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FD4BB" w14:textId="77777777" w:rsidR="00A94BD1" w:rsidRDefault="00333D03" w:rsidP="00021E92">
      <w:pPr>
        <w:jc w:val="both"/>
        <w:rPr>
          <w:rFonts w:ascii="Arial" w:hAnsi="Arial" w:cs="Arial"/>
          <w:color w:val="000000"/>
        </w:rPr>
      </w:pPr>
      <w:r>
        <w:rPr>
          <w:rFonts w:ascii="Arial" w:hAnsi="Arial" w:cs="Arial"/>
          <w:color w:val="000000"/>
        </w:rPr>
        <w:t xml:space="preserve"> </w:t>
      </w:r>
    </w:p>
    <w:p w14:paraId="3EA0BE76" w14:textId="77777777" w:rsidR="00A94BD1" w:rsidRDefault="00A94BD1" w:rsidP="00021E92">
      <w:pPr>
        <w:jc w:val="both"/>
        <w:rPr>
          <w:rFonts w:ascii="Arial" w:hAnsi="Arial" w:cs="Arial"/>
          <w:color w:val="000000"/>
        </w:rPr>
      </w:pPr>
    </w:p>
    <w:p w14:paraId="37B78360" w14:textId="77777777" w:rsidR="006907A3" w:rsidRDefault="006907A3" w:rsidP="00021E92">
      <w:pPr>
        <w:jc w:val="both"/>
        <w:rPr>
          <w:rFonts w:ascii="Arial" w:hAnsi="Arial" w:cs="Arial"/>
          <w:color w:val="000000"/>
        </w:rPr>
      </w:pPr>
    </w:p>
    <w:p w14:paraId="1637C302" w14:textId="77777777" w:rsidR="00A94BD1" w:rsidRDefault="00A94BD1" w:rsidP="00021E92">
      <w:pPr>
        <w:jc w:val="both"/>
        <w:rPr>
          <w:rFonts w:ascii="Arial" w:hAnsi="Arial" w:cs="Arial"/>
          <w:color w:val="000000"/>
        </w:rPr>
      </w:pPr>
    </w:p>
    <w:p w14:paraId="7440E1FD" w14:textId="77777777" w:rsidR="00A94BD1" w:rsidRDefault="00381427" w:rsidP="002726BA">
      <w:pPr>
        <w:jc w:val="both"/>
        <w:rPr>
          <w:rFonts w:ascii="Arial" w:hAnsi="Arial" w:cs="Arial"/>
          <w:color w:val="000000"/>
        </w:rPr>
      </w:pPr>
      <w:r>
        <w:rPr>
          <w:rFonts w:ascii="Arial" w:hAnsi="Arial" w:cs="Arial"/>
          <w:color w:val="000000"/>
        </w:rPr>
        <w:t>OS.I.7222.</w:t>
      </w:r>
      <w:r w:rsidR="0034606C">
        <w:rPr>
          <w:rFonts w:ascii="Arial" w:hAnsi="Arial" w:cs="Arial"/>
          <w:color w:val="000000"/>
        </w:rPr>
        <w:t>3</w:t>
      </w:r>
      <w:r w:rsidR="00A96E85">
        <w:rPr>
          <w:rFonts w:ascii="Arial" w:hAnsi="Arial" w:cs="Arial"/>
          <w:color w:val="000000"/>
        </w:rPr>
        <w:t>3</w:t>
      </w:r>
      <w:r w:rsidR="0034606C">
        <w:rPr>
          <w:rFonts w:ascii="Arial" w:hAnsi="Arial" w:cs="Arial"/>
          <w:color w:val="000000"/>
        </w:rPr>
        <w:t>.1</w:t>
      </w:r>
      <w:r w:rsidR="006B4237">
        <w:rPr>
          <w:rFonts w:ascii="Arial" w:hAnsi="Arial" w:cs="Arial"/>
          <w:color w:val="000000"/>
        </w:rPr>
        <w:t>.201</w:t>
      </w:r>
      <w:r w:rsidR="00A96E85">
        <w:rPr>
          <w:rFonts w:ascii="Arial" w:hAnsi="Arial" w:cs="Arial"/>
          <w:color w:val="000000"/>
        </w:rPr>
        <w:t>9</w:t>
      </w:r>
      <w:r w:rsidR="006B4237">
        <w:rPr>
          <w:rFonts w:ascii="Arial" w:hAnsi="Arial" w:cs="Arial"/>
          <w:color w:val="000000"/>
        </w:rPr>
        <w:t>.</w:t>
      </w:r>
      <w:r w:rsidR="00A96E85">
        <w:rPr>
          <w:rFonts w:ascii="Arial" w:hAnsi="Arial" w:cs="Arial"/>
          <w:color w:val="000000"/>
        </w:rPr>
        <w:t>MH</w:t>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r>
      <w:r w:rsidR="00F97D4C">
        <w:rPr>
          <w:rFonts w:ascii="Arial" w:hAnsi="Arial" w:cs="Arial"/>
          <w:color w:val="000000"/>
        </w:rPr>
        <w:tab/>
        <w:t xml:space="preserve">     </w:t>
      </w:r>
      <w:r>
        <w:rPr>
          <w:rFonts w:ascii="Arial" w:hAnsi="Arial" w:cs="Arial"/>
          <w:color w:val="000000"/>
        </w:rPr>
        <w:t>Rzeszów, 201</w:t>
      </w:r>
      <w:r w:rsidR="00A96E85">
        <w:rPr>
          <w:rFonts w:ascii="Arial" w:hAnsi="Arial" w:cs="Arial"/>
          <w:color w:val="000000"/>
        </w:rPr>
        <w:t>9</w:t>
      </w:r>
      <w:r w:rsidR="00A94BD1">
        <w:rPr>
          <w:rFonts w:ascii="Arial" w:hAnsi="Arial" w:cs="Arial"/>
          <w:color w:val="000000"/>
        </w:rPr>
        <w:t>-</w:t>
      </w:r>
      <w:r w:rsidR="008B023E">
        <w:rPr>
          <w:rFonts w:ascii="Arial" w:hAnsi="Arial" w:cs="Arial"/>
          <w:color w:val="000000"/>
        </w:rPr>
        <w:t>10</w:t>
      </w:r>
      <w:r w:rsidR="00F97D4C">
        <w:rPr>
          <w:rFonts w:ascii="Arial" w:hAnsi="Arial" w:cs="Arial"/>
          <w:color w:val="000000"/>
        </w:rPr>
        <w:t>-</w:t>
      </w:r>
      <w:r w:rsidR="007F560A">
        <w:rPr>
          <w:rFonts w:ascii="Arial" w:hAnsi="Arial" w:cs="Arial"/>
          <w:color w:val="000000"/>
        </w:rPr>
        <w:t>30</w:t>
      </w:r>
    </w:p>
    <w:p w14:paraId="782AA4F0" w14:textId="77777777" w:rsidR="00A94BD1" w:rsidRDefault="00A94BD1" w:rsidP="002726BA">
      <w:pPr>
        <w:jc w:val="both"/>
        <w:rPr>
          <w:rFonts w:ascii="Arial" w:hAnsi="Arial" w:cs="Arial"/>
          <w:color w:val="000000"/>
        </w:rPr>
      </w:pPr>
    </w:p>
    <w:p w14:paraId="1706791C" w14:textId="77777777" w:rsidR="00326F17" w:rsidRDefault="00326F17" w:rsidP="002726BA">
      <w:pPr>
        <w:jc w:val="both"/>
        <w:rPr>
          <w:rFonts w:ascii="Arial" w:hAnsi="Arial" w:cs="Arial"/>
          <w:color w:val="000000"/>
        </w:rPr>
      </w:pPr>
    </w:p>
    <w:p w14:paraId="6E60ECA1" w14:textId="77777777" w:rsidR="00A94BD1" w:rsidRDefault="00A94BD1" w:rsidP="002726BA">
      <w:pPr>
        <w:jc w:val="center"/>
        <w:rPr>
          <w:rFonts w:ascii="Arial" w:hAnsi="Arial" w:cs="Arial"/>
          <w:b/>
          <w:color w:val="000000"/>
        </w:rPr>
      </w:pPr>
      <w:r w:rsidRPr="00A94BD1">
        <w:rPr>
          <w:rFonts w:ascii="Arial" w:hAnsi="Arial" w:cs="Arial"/>
          <w:b/>
          <w:color w:val="000000"/>
        </w:rPr>
        <w:t>DECYZJA</w:t>
      </w:r>
    </w:p>
    <w:p w14:paraId="1762C4F1" w14:textId="77777777" w:rsidR="00A94BD1" w:rsidRDefault="00A94BD1" w:rsidP="002726BA">
      <w:pPr>
        <w:jc w:val="center"/>
        <w:rPr>
          <w:rFonts w:ascii="Arial" w:hAnsi="Arial" w:cs="Arial"/>
          <w:b/>
          <w:color w:val="000000"/>
        </w:rPr>
      </w:pPr>
    </w:p>
    <w:p w14:paraId="432A0D1E" w14:textId="77777777" w:rsidR="00326F17" w:rsidRPr="00A94BD1" w:rsidRDefault="00326F17" w:rsidP="002726BA">
      <w:pPr>
        <w:jc w:val="center"/>
        <w:rPr>
          <w:rFonts w:ascii="Arial" w:hAnsi="Arial" w:cs="Arial"/>
          <w:b/>
          <w:color w:val="000000"/>
        </w:rPr>
      </w:pPr>
    </w:p>
    <w:p w14:paraId="3F46213F" w14:textId="77777777" w:rsidR="00A96E85" w:rsidRPr="00A96E85" w:rsidRDefault="00A96E85" w:rsidP="002726BA">
      <w:pPr>
        <w:rPr>
          <w:rFonts w:ascii="Arial" w:hAnsi="Arial" w:cs="Arial"/>
        </w:rPr>
      </w:pPr>
      <w:r w:rsidRPr="00A96E85">
        <w:rPr>
          <w:rFonts w:ascii="Arial" w:hAnsi="Arial" w:cs="Arial"/>
        </w:rPr>
        <w:t>Działając na podstawie:</w:t>
      </w:r>
    </w:p>
    <w:p w14:paraId="00765691" w14:textId="77777777" w:rsidR="00A96E85" w:rsidRPr="00A96E85" w:rsidRDefault="00A96E85" w:rsidP="00913271">
      <w:pPr>
        <w:numPr>
          <w:ilvl w:val="0"/>
          <w:numId w:val="11"/>
        </w:numPr>
        <w:tabs>
          <w:tab w:val="num" w:pos="360"/>
        </w:tabs>
        <w:ind w:left="360"/>
        <w:jc w:val="both"/>
        <w:rPr>
          <w:rFonts w:ascii="Arial" w:hAnsi="Arial" w:cs="Arial"/>
        </w:rPr>
      </w:pPr>
      <w:r w:rsidRPr="00A96E85">
        <w:rPr>
          <w:rFonts w:ascii="Arial" w:hAnsi="Arial" w:cs="Arial"/>
        </w:rPr>
        <w:t>art. 155 ustawy z dnia 14 czerwca 1960 r. Kodeks postępowania administracyjnego (Dz. U. z 201</w:t>
      </w:r>
      <w:r>
        <w:rPr>
          <w:rFonts w:ascii="Arial" w:hAnsi="Arial" w:cs="Arial"/>
        </w:rPr>
        <w:t>8</w:t>
      </w:r>
      <w:r w:rsidRPr="00A96E85">
        <w:rPr>
          <w:rFonts w:ascii="Arial" w:hAnsi="Arial" w:cs="Arial"/>
        </w:rPr>
        <w:t xml:space="preserve"> r. poz. </w:t>
      </w:r>
      <w:r>
        <w:rPr>
          <w:rFonts w:ascii="Arial" w:hAnsi="Arial" w:cs="Arial"/>
        </w:rPr>
        <w:t>2096</w:t>
      </w:r>
      <w:r w:rsidRPr="00A96E85">
        <w:rPr>
          <w:rFonts w:ascii="Arial" w:hAnsi="Arial" w:cs="Arial"/>
        </w:rPr>
        <w:t xml:space="preserve"> ze zm.),</w:t>
      </w:r>
    </w:p>
    <w:p w14:paraId="56E3A2A2" w14:textId="77777777" w:rsidR="00A96E85" w:rsidRPr="00A96E85" w:rsidRDefault="00A96E85" w:rsidP="00913271">
      <w:pPr>
        <w:numPr>
          <w:ilvl w:val="0"/>
          <w:numId w:val="11"/>
        </w:numPr>
        <w:tabs>
          <w:tab w:val="num" w:pos="360"/>
        </w:tabs>
        <w:ind w:left="360"/>
        <w:jc w:val="both"/>
        <w:rPr>
          <w:rFonts w:ascii="Arial" w:hAnsi="Arial" w:cs="Arial"/>
        </w:rPr>
      </w:pPr>
      <w:r w:rsidRPr="00A96E85">
        <w:rPr>
          <w:rFonts w:ascii="Arial" w:hAnsi="Arial" w:cs="Arial"/>
        </w:rPr>
        <w:t xml:space="preserve">art. 378 ust. 2a ustawy z dnia 27 kwietnia 2001 r. Prawo ochrony środowiska </w:t>
      </w:r>
      <w:r w:rsidRPr="00A96E85">
        <w:rPr>
          <w:rFonts w:ascii="Arial" w:hAnsi="Arial" w:cs="Arial"/>
        </w:rPr>
        <w:br/>
        <w:t>(Dz. U. z 201</w:t>
      </w:r>
      <w:r w:rsidR="00082FBB">
        <w:rPr>
          <w:rFonts w:ascii="Arial" w:hAnsi="Arial" w:cs="Arial"/>
        </w:rPr>
        <w:t>9</w:t>
      </w:r>
      <w:r w:rsidRPr="00A96E85">
        <w:rPr>
          <w:rFonts w:ascii="Arial" w:hAnsi="Arial" w:cs="Arial"/>
        </w:rPr>
        <w:t xml:space="preserve"> r. poz. </w:t>
      </w:r>
      <w:r w:rsidR="00082FBB">
        <w:rPr>
          <w:rFonts w:ascii="Arial" w:hAnsi="Arial" w:cs="Arial"/>
        </w:rPr>
        <w:t>1396</w:t>
      </w:r>
      <w:r w:rsidRPr="00A96E85">
        <w:rPr>
          <w:rFonts w:ascii="Arial" w:hAnsi="Arial" w:cs="Arial"/>
        </w:rPr>
        <w:t xml:space="preserve"> ze zm.) w związku z § 2 ust 1 pkt </w:t>
      </w:r>
      <w:r>
        <w:rPr>
          <w:rFonts w:ascii="Arial" w:hAnsi="Arial" w:cs="Arial"/>
        </w:rPr>
        <w:t>3</w:t>
      </w:r>
      <w:r w:rsidRPr="00A96E85">
        <w:rPr>
          <w:rFonts w:ascii="Arial" w:hAnsi="Arial" w:cs="Arial"/>
        </w:rPr>
        <w:t xml:space="preserve"> rozporządzenia Rady Ministrów z dnia </w:t>
      </w:r>
      <w:r w:rsidR="007837F5">
        <w:rPr>
          <w:rFonts w:ascii="Arial" w:hAnsi="Arial" w:cs="Arial"/>
        </w:rPr>
        <w:t>10</w:t>
      </w:r>
      <w:r w:rsidRPr="00A96E85">
        <w:rPr>
          <w:rFonts w:ascii="Arial" w:hAnsi="Arial" w:cs="Arial"/>
        </w:rPr>
        <w:t xml:space="preserve"> </w:t>
      </w:r>
      <w:r w:rsidR="007837F5">
        <w:rPr>
          <w:rFonts w:ascii="Arial" w:hAnsi="Arial" w:cs="Arial"/>
        </w:rPr>
        <w:t>września</w:t>
      </w:r>
      <w:r w:rsidRPr="00A96E85">
        <w:rPr>
          <w:rFonts w:ascii="Arial" w:hAnsi="Arial" w:cs="Arial"/>
        </w:rPr>
        <w:t xml:space="preserve"> 201</w:t>
      </w:r>
      <w:r w:rsidR="007837F5">
        <w:rPr>
          <w:rFonts w:ascii="Arial" w:hAnsi="Arial" w:cs="Arial"/>
        </w:rPr>
        <w:t>9</w:t>
      </w:r>
      <w:r w:rsidRPr="00A96E85">
        <w:rPr>
          <w:rFonts w:ascii="Arial" w:hAnsi="Arial" w:cs="Arial"/>
        </w:rPr>
        <w:t xml:space="preserve"> r. w sprawie przedsięwzięć mogących znacząco oddziaływać na środowisko (Dz. U. z 201</w:t>
      </w:r>
      <w:r w:rsidR="007837F5">
        <w:rPr>
          <w:rFonts w:ascii="Arial" w:hAnsi="Arial" w:cs="Arial"/>
        </w:rPr>
        <w:t>9</w:t>
      </w:r>
      <w:r w:rsidRPr="00A96E85">
        <w:rPr>
          <w:rFonts w:ascii="Arial" w:hAnsi="Arial" w:cs="Arial"/>
        </w:rPr>
        <w:t xml:space="preserve"> r. poz. </w:t>
      </w:r>
      <w:r w:rsidR="007837F5">
        <w:rPr>
          <w:rFonts w:ascii="Arial" w:hAnsi="Arial" w:cs="Arial"/>
        </w:rPr>
        <w:t>1839</w:t>
      </w:r>
      <w:r w:rsidRPr="00A96E85">
        <w:rPr>
          <w:rFonts w:ascii="Arial" w:hAnsi="Arial" w:cs="Arial"/>
        </w:rPr>
        <w:t>),</w:t>
      </w:r>
    </w:p>
    <w:p w14:paraId="75E31643" w14:textId="77777777" w:rsidR="00F6615A" w:rsidRPr="003718B4" w:rsidRDefault="00F6615A" w:rsidP="002726BA">
      <w:pPr>
        <w:jc w:val="both"/>
        <w:rPr>
          <w:rFonts w:ascii="Arial" w:hAnsi="Arial" w:cs="Arial"/>
        </w:rPr>
      </w:pPr>
    </w:p>
    <w:p w14:paraId="23DA05D9" w14:textId="77777777" w:rsidR="004658F7" w:rsidRDefault="00A94BD1" w:rsidP="002726BA">
      <w:pPr>
        <w:jc w:val="both"/>
        <w:rPr>
          <w:rFonts w:ascii="Arial" w:hAnsi="Arial" w:cs="Arial"/>
        </w:rPr>
      </w:pPr>
      <w:r w:rsidRPr="00B76AC1">
        <w:rPr>
          <w:rFonts w:ascii="Arial" w:hAnsi="Arial" w:cs="Arial"/>
        </w:rPr>
        <w:t>po rozpatrzeniu</w:t>
      </w:r>
      <w:r w:rsidR="000F4810" w:rsidRPr="00B76AC1">
        <w:rPr>
          <w:rFonts w:ascii="Arial" w:hAnsi="Arial" w:cs="Arial"/>
        </w:rPr>
        <w:t xml:space="preserve"> wniosku </w:t>
      </w:r>
      <w:r w:rsidR="00D729CA">
        <w:rPr>
          <w:rFonts w:ascii="Arial" w:hAnsi="Arial" w:cs="Arial"/>
        </w:rPr>
        <w:t>Elektrociepłowni</w:t>
      </w:r>
      <w:r w:rsidR="00DC6A58">
        <w:rPr>
          <w:rFonts w:ascii="Arial" w:hAnsi="Arial" w:cs="Arial"/>
        </w:rPr>
        <w:t xml:space="preserve"> S</w:t>
      </w:r>
      <w:r w:rsidR="00D729CA">
        <w:rPr>
          <w:rFonts w:ascii="Arial" w:hAnsi="Arial" w:cs="Arial"/>
        </w:rPr>
        <w:t>talowa</w:t>
      </w:r>
      <w:r w:rsidR="00DC6A58">
        <w:rPr>
          <w:rFonts w:ascii="Arial" w:hAnsi="Arial" w:cs="Arial"/>
        </w:rPr>
        <w:t xml:space="preserve"> W</w:t>
      </w:r>
      <w:r w:rsidR="00D729CA">
        <w:rPr>
          <w:rFonts w:ascii="Arial" w:hAnsi="Arial" w:cs="Arial"/>
        </w:rPr>
        <w:t>ola</w:t>
      </w:r>
      <w:r w:rsidR="00DC6A58">
        <w:rPr>
          <w:rFonts w:ascii="Arial" w:hAnsi="Arial" w:cs="Arial"/>
        </w:rPr>
        <w:t xml:space="preserve"> S.A. </w:t>
      </w:r>
      <w:r w:rsidR="000F4810" w:rsidRPr="00B76AC1">
        <w:rPr>
          <w:rFonts w:ascii="Arial" w:hAnsi="Arial" w:cs="Arial"/>
        </w:rPr>
        <w:t xml:space="preserve">ul. </w:t>
      </w:r>
      <w:r w:rsidR="00DC6A58">
        <w:rPr>
          <w:rFonts w:ascii="Arial" w:hAnsi="Arial" w:cs="Arial"/>
        </w:rPr>
        <w:t>Energetyków 13</w:t>
      </w:r>
      <w:r w:rsidR="00A017F7" w:rsidRPr="00B76AC1">
        <w:rPr>
          <w:rFonts w:ascii="Arial" w:hAnsi="Arial" w:cs="Arial"/>
        </w:rPr>
        <w:t>,</w:t>
      </w:r>
      <w:r w:rsidR="000F4810" w:rsidRPr="00B76AC1">
        <w:rPr>
          <w:rFonts w:ascii="Arial" w:hAnsi="Arial" w:cs="Arial"/>
        </w:rPr>
        <w:t xml:space="preserve"> </w:t>
      </w:r>
      <w:r w:rsidR="00D729CA">
        <w:rPr>
          <w:rFonts w:ascii="Arial" w:hAnsi="Arial" w:cs="Arial"/>
        </w:rPr>
        <w:br/>
      </w:r>
      <w:r w:rsidR="000F4810" w:rsidRPr="00B76AC1">
        <w:rPr>
          <w:rFonts w:ascii="Arial" w:hAnsi="Arial" w:cs="Arial"/>
        </w:rPr>
        <w:t>3</w:t>
      </w:r>
      <w:r w:rsidR="002171CF">
        <w:rPr>
          <w:rFonts w:ascii="Arial" w:hAnsi="Arial" w:cs="Arial"/>
        </w:rPr>
        <w:t>7-450 Stalowa Wola</w:t>
      </w:r>
      <w:r w:rsidR="00A96E85">
        <w:rPr>
          <w:rFonts w:ascii="Arial" w:hAnsi="Arial" w:cs="Arial"/>
        </w:rPr>
        <w:t xml:space="preserve"> (</w:t>
      </w:r>
      <w:r w:rsidR="000F4810" w:rsidRPr="00B76AC1">
        <w:rPr>
          <w:rFonts w:ascii="Arial" w:hAnsi="Arial" w:cs="Arial"/>
        </w:rPr>
        <w:t xml:space="preserve">REGON </w:t>
      </w:r>
      <w:r w:rsidR="002171CF">
        <w:rPr>
          <w:rFonts w:ascii="Arial" w:hAnsi="Arial" w:cs="Arial"/>
        </w:rPr>
        <w:t>180</w:t>
      </w:r>
      <w:r w:rsidR="0003394E">
        <w:rPr>
          <w:rFonts w:ascii="Arial" w:hAnsi="Arial" w:cs="Arial"/>
        </w:rPr>
        <w:t>533610</w:t>
      </w:r>
      <w:r w:rsidR="001523F0" w:rsidRPr="00B76AC1">
        <w:rPr>
          <w:rFonts w:ascii="Arial" w:hAnsi="Arial" w:cs="Arial"/>
        </w:rPr>
        <w:t xml:space="preserve">, NIP </w:t>
      </w:r>
      <w:r w:rsidR="0003394E">
        <w:rPr>
          <w:rFonts w:ascii="Arial" w:hAnsi="Arial" w:cs="Arial"/>
        </w:rPr>
        <w:t>86</w:t>
      </w:r>
      <w:r w:rsidR="00770623">
        <w:rPr>
          <w:rFonts w:ascii="Arial" w:hAnsi="Arial" w:cs="Arial"/>
        </w:rPr>
        <w:t>52527861</w:t>
      </w:r>
      <w:r w:rsidR="00A96E85">
        <w:rPr>
          <w:rFonts w:ascii="Arial" w:hAnsi="Arial" w:cs="Arial"/>
        </w:rPr>
        <w:t>)</w:t>
      </w:r>
      <w:r w:rsidR="00770623">
        <w:rPr>
          <w:rFonts w:ascii="Arial" w:hAnsi="Arial" w:cs="Arial"/>
        </w:rPr>
        <w:t xml:space="preserve"> reprezentowanej przez pełnomocnika Piotra Szyszkę</w:t>
      </w:r>
      <w:r w:rsidR="00A96E85">
        <w:rPr>
          <w:rFonts w:ascii="Arial" w:hAnsi="Arial" w:cs="Arial"/>
        </w:rPr>
        <w:t>, przesłanego przy piśmie</w:t>
      </w:r>
      <w:r w:rsidR="00770623">
        <w:rPr>
          <w:rFonts w:ascii="Arial" w:hAnsi="Arial" w:cs="Arial"/>
        </w:rPr>
        <w:t xml:space="preserve"> </w:t>
      </w:r>
      <w:r w:rsidR="003E6032" w:rsidRPr="00B76AC1">
        <w:rPr>
          <w:rFonts w:ascii="Arial" w:hAnsi="Arial" w:cs="Arial"/>
        </w:rPr>
        <w:t xml:space="preserve">z dnia </w:t>
      </w:r>
      <w:r w:rsidR="00770623">
        <w:rPr>
          <w:rFonts w:ascii="Arial" w:hAnsi="Arial" w:cs="Arial"/>
        </w:rPr>
        <w:t>23 marca 2</w:t>
      </w:r>
      <w:r w:rsidR="001523F0" w:rsidRPr="00B76AC1">
        <w:rPr>
          <w:rFonts w:ascii="Arial" w:hAnsi="Arial" w:cs="Arial"/>
        </w:rPr>
        <w:t>01</w:t>
      </w:r>
      <w:r w:rsidR="00770623">
        <w:rPr>
          <w:rFonts w:ascii="Arial" w:hAnsi="Arial" w:cs="Arial"/>
        </w:rPr>
        <w:t>5</w:t>
      </w:r>
      <w:r w:rsidR="00A96E85">
        <w:rPr>
          <w:rFonts w:ascii="Arial" w:hAnsi="Arial" w:cs="Arial"/>
        </w:rPr>
        <w:t xml:space="preserve"> </w:t>
      </w:r>
      <w:r w:rsidRPr="00B76AC1">
        <w:rPr>
          <w:rFonts w:ascii="Arial" w:hAnsi="Arial" w:cs="Arial"/>
        </w:rPr>
        <w:t>r.</w:t>
      </w:r>
      <w:r w:rsidR="003E6032" w:rsidRPr="00B76AC1">
        <w:rPr>
          <w:rFonts w:ascii="Arial" w:hAnsi="Arial" w:cs="Arial"/>
        </w:rPr>
        <w:t xml:space="preserve"> </w:t>
      </w:r>
      <w:r w:rsidR="00B76AC1" w:rsidRPr="00B76AC1">
        <w:rPr>
          <w:rFonts w:ascii="Arial" w:hAnsi="Arial" w:cs="Arial"/>
        </w:rPr>
        <w:t xml:space="preserve">w sprawie </w:t>
      </w:r>
      <w:r w:rsidR="00A96E85">
        <w:rPr>
          <w:rFonts w:ascii="Arial" w:hAnsi="Arial" w:cs="Arial"/>
        </w:rPr>
        <w:t xml:space="preserve">zmiany </w:t>
      </w:r>
      <w:bookmarkStart w:id="0" w:name="_Hlk19698822"/>
      <w:r w:rsidR="00A96E85">
        <w:rPr>
          <w:rFonts w:ascii="Arial" w:hAnsi="Arial" w:cs="Arial"/>
        </w:rPr>
        <w:t xml:space="preserve">decyzji Marszałka Województwa Podkarpackiego z dnia </w:t>
      </w:r>
      <w:r w:rsidR="00D729CA">
        <w:rPr>
          <w:rFonts w:ascii="Arial" w:hAnsi="Arial" w:cs="Arial"/>
        </w:rPr>
        <w:br/>
      </w:r>
      <w:r w:rsidR="00A96E85">
        <w:rPr>
          <w:rFonts w:ascii="Arial" w:hAnsi="Arial" w:cs="Arial"/>
        </w:rPr>
        <w:t>26 lutego 2016 r., znak: OS.I.7222.37.1.2015.DW, zmienionej decyzją</w:t>
      </w:r>
      <w:r w:rsidR="00A96E85" w:rsidRPr="00A96E85">
        <w:rPr>
          <w:rFonts w:ascii="Arial" w:hAnsi="Arial" w:cs="Arial"/>
        </w:rPr>
        <w:t xml:space="preserve"> Marszałka Województwa Podkarpackiego z dnia</w:t>
      </w:r>
      <w:r w:rsidR="00A96E85">
        <w:rPr>
          <w:rFonts w:ascii="Arial" w:hAnsi="Arial" w:cs="Arial"/>
        </w:rPr>
        <w:t xml:space="preserve"> 27 kwietnia 2018 r., znak: OS-I.7222.</w:t>
      </w:r>
      <w:r w:rsidR="00416DDE">
        <w:rPr>
          <w:rFonts w:ascii="Arial" w:hAnsi="Arial" w:cs="Arial"/>
        </w:rPr>
        <w:t>4.2.2018.DW, udzielającej</w:t>
      </w:r>
      <w:r w:rsidR="00B76AC1" w:rsidRPr="00B76AC1">
        <w:rPr>
          <w:rFonts w:ascii="Arial" w:hAnsi="Arial" w:cs="Arial"/>
        </w:rPr>
        <w:t xml:space="preserve"> pozwolenia zintegrowanego</w:t>
      </w:r>
      <w:r w:rsidR="00B76AC1">
        <w:rPr>
          <w:rFonts w:ascii="Arial" w:hAnsi="Arial" w:cs="Arial"/>
        </w:rPr>
        <w:t xml:space="preserve"> </w:t>
      </w:r>
      <w:r w:rsidR="00416DDE">
        <w:rPr>
          <w:rFonts w:ascii="Arial" w:hAnsi="Arial" w:cs="Arial"/>
        </w:rPr>
        <w:t>na prowadzenie</w:t>
      </w:r>
      <w:r w:rsidR="00B76AC1">
        <w:rPr>
          <w:rFonts w:ascii="Arial" w:hAnsi="Arial" w:cs="Arial"/>
        </w:rPr>
        <w:t xml:space="preserve"> instalacji d</w:t>
      </w:r>
      <w:r w:rsidR="0018224A" w:rsidRPr="00B76AC1">
        <w:rPr>
          <w:rFonts w:ascii="Arial" w:hAnsi="Arial" w:cs="Arial"/>
        </w:rPr>
        <w:t>o spalania paliw</w:t>
      </w:r>
      <w:r w:rsidR="00D54B12">
        <w:rPr>
          <w:rFonts w:ascii="Arial" w:hAnsi="Arial" w:cs="Arial"/>
        </w:rPr>
        <w:t>/ bloku gazowo</w:t>
      </w:r>
      <w:r w:rsidR="003C2118">
        <w:rPr>
          <w:rFonts w:ascii="Arial" w:hAnsi="Arial" w:cs="Arial"/>
        </w:rPr>
        <w:t xml:space="preserve"> </w:t>
      </w:r>
      <w:r w:rsidR="00416DDE">
        <w:rPr>
          <w:rFonts w:ascii="Arial" w:hAnsi="Arial" w:cs="Arial"/>
        </w:rPr>
        <w:t>–</w:t>
      </w:r>
      <w:r w:rsidR="00D54B12">
        <w:rPr>
          <w:rFonts w:ascii="Arial" w:hAnsi="Arial" w:cs="Arial"/>
        </w:rPr>
        <w:t xml:space="preserve"> parowego </w:t>
      </w:r>
      <w:r w:rsidR="0018224A" w:rsidRPr="00B76AC1">
        <w:rPr>
          <w:rFonts w:ascii="Arial" w:hAnsi="Arial" w:cs="Arial"/>
        </w:rPr>
        <w:t xml:space="preserve">o nominalnej mocy dostarczonej w paliwie </w:t>
      </w:r>
      <w:r w:rsidR="00D54B12">
        <w:rPr>
          <w:rFonts w:ascii="Arial" w:hAnsi="Arial" w:cs="Arial"/>
        </w:rPr>
        <w:t xml:space="preserve">772,11 </w:t>
      </w:r>
      <w:r w:rsidR="0018224A" w:rsidRPr="00B76AC1">
        <w:rPr>
          <w:rFonts w:ascii="Arial" w:hAnsi="Arial" w:cs="Arial"/>
        </w:rPr>
        <w:t>MW</w:t>
      </w:r>
      <w:r w:rsidR="0018224A" w:rsidRPr="00B76AC1">
        <w:rPr>
          <w:rFonts w:ascii="Arial" w:hAnsi="Arial" w:cs="Arial"/>
          <w:vertAlign w:val="subscript"/>
        </w:rPr>
        <w:t>t</w:t>
      </w:r>
      <w:bookmarkEnd w:id="0"/>
      <w:r w:rsidR="00C72349">
        <w:rPr>
          <w:rFonts w:ascii="Arial" w:hAnsi="Arial" w:cs="Arial"/>
          <w:vertAlign w:val="subscript"/>
        </w:rPr>
        <w:t xml:space="preserve"> </w:t>
      </w:r>
      <w:r w:rsidR="0003406A">
        <w:rPr>
          <w:rFonts w:ascii="Arial" w:hAnsi="Arial" w:cs="Arial"/>
        </w:rPr>
        <w:t xml:space="preserve"> </w:t>
      </w:r>
      <w:r w:rsidR="001523F0" w:rsidRPr="00B76AC1">
        <w:rPr>
          <w:rFonts w:ascii="Arial" w:hAnsi="Arial" w:cs="Arial"/>
        </w:rPr>
        <w:t xml:space="preserve">w </w:t>
      </w:r>
      <w:r w:rsidR="00D54B12">
        <w:rPr>
          <w:rFonts w:ascii="Arial" w:hAnsi="Arial" w:cs="Arial"/>
        </w:rPr>
        <w:t>Stalowej Woli</w:t>
      </w:r>
      <w:r w:rsidR="001523F0" w:rsidRPr="00B76AC1">
        <w:rPr>
          <w:rFonts w:ascii="Arial" w:hAnsi="Arial" w:cs="Arial"/>
        </w:rPr>
        <w:t xml:space="preserve">, ul. </w:t>
      </w:r>
      <w:r w:rsidR="00D54B12">
        <w:rPr>
          <w:rFonts w:ascii="Arial" w:hAnsi="Arial" w:cs="Arial"/>
        </w:rPr>
        <w:t>Energetyków 13</w:t>
      </w:r>
    </w:p>
    <w:p w14:paraId="7E1F12E5" w14:textId="77777777" w:rsidR="00427EAC" w:rsidRDefault="00427EAC" w:rsidP="002726BA">
      <w:pPr>
        <w:ind w:firstLine="360"/>
        <w:jc w:val="both"/>
        <w:rPr>
          <w:rFonts w:ascii="Arial" w:hAnsi="Arial" w:cs="Arial"/>
        </w:rPr>
      </w:pPr>
    </w:p>
    <w:p w14:paraId="0924DCD2" w14:textId="77777777" w:rsidR="00326F17" w:rsidRPr="00B76AC1" w:rsidRDefault="00326F17" w:rsidP="002726BA">
      <w:pPr>
        <w:ind w:firstLine="360"/>
        <w:jc w:val="both"/>
        <w:rPr>
          <w:rFonts w:ascii="Arial" w:hAnsi="Arial" w:cs="Arial"/>
        </w:rPr>
      </w:pPr>
    </w:p>
    <w:p w14:paraId="6638210E" w14:textId="77777777" w:rsidR="00287E59" w:rsidRPr="00B76AC1" w:rsidRDefault="00287E59" w:rsidP="002726BA">
      <w:pPr>
        <w:jc w:val="center"/>
        <w:rPr>
          <w:rFonts w:ascii="Arial" w:hAnsi="Arial" w:cs="Arial"/>
          <w:b/>
        </w:rPr>
      </w:pPr>
      <w:r w:rsidRPr="00B76AC1">
        <w:rPr>
          <w:rFonts w:ascii="Arial" w:hAnsi="Arial" w:cs="Arial"/>
          <w:b/>
        </w:rPr>
        <w:t>orzekam</w:t>
      </w:r>
    </w:p>
    <w:p w14:paraId="1258FBD7" w14:textId="77777777" w:rsidR="00287E59" w:rsidRDefault="00287E59" w:rsidP="002726BA">
      <w:pPr>
        <w:jc w:val="center"/>
        <w:rPr>
          <w:rFonts w:ascii="Arial" w:hAnsi="Arial" w:cs="Arial"/>
          <w:b/>
        </w:rPr>
      </w:pPr>
    </w:p>
    <w:p w14:paraId="7AC23434" w14:textId="77777777" w:rsidR="00326F17" w:rsidRPr="00B76AC1" w:rsidRDefault="00326F17" w:rsidP="002726BA">
      <w:pPr>
        <w:jc w:val="center"/>
        <w:rPr>
          <w:rFonts w:ascii="Arial" w:hAnsi="Arial" w:cs="Arial"/>
          <w:b/>
        </w:rPr>
      </w:pPr>
    </w:p>
    <w:p w14:paraId="0759AB93" w14:textId="77777777" w:rsidR="00287E59" w:rsidRDefault="00416DDE" w:rsidP="002726BA">
      <w:pPr>
        <w:jc w:val="both"/>
        <w:rPr>
          <w:rFonts w:ascii="Arial" w:hAnsi="Arial" w:cs="Arial"/>
        </w:rPr>
      </w:pPr>
      <w:r>
        <w:rPr>
          <w:rFonts w:ascii="Arial" w:hAnsi="Arial" w:cs="Arial"/>
        </w:rPr>
        <w:t xml:space="preserve">zmieniam za zgodą stron decyzję </w:t>
      </w:r>
      <w:r w:rsidRPr="00416DDE">
        <w:rPr>
          <w:rFonts w:ascii="Arial" w:hAnsi="Arial" w:cs="Arial"/>
        </w:rPr>
        <w:t>Marszałka Województwa Podkarpackiego z dnia 26 lutego 2016 r., znak: OS.I.7222.37.1.2015.DW</w:t>
      </w:r>
      <w:r>
        <w:rPr>
          <w:rFonts w:ascii="Arial" w:hAnsi="Arial" w:cs="Arial"/>
        </w:rPr>
        <w:t>, zmienioną decyzją</w:t>
      </w:r>
      <w:r w:rsidRPr="00416DDE">
        <w:rPr>
          <w:rFonts w:ascii="Arial" w:hAnsi="Arial" w:cs="Arial"/>
        </w:rPr>
        <w:t xml:space="preserve"> Marszałka Województwa Podkarpackiego z dnia 27 kwietnia 2018 r., znak: OS-I.7222.4.2.2018.DW</w:t>
      </w:r>
      <w:r>
        <w:rPr>
          <w:rFonts w:ascii="Arial" w:hAnsi="Arial" w:cs="Arial"/>
        </w:rPr>
        <w:t>, udzielającą</w:t>
      </w:r>
      <w:r w:rsidR="005A3AD2">
        <w:rPr>
          <w:rFonts w:ascii="Arial" w:hAnsi="Arial" w:cs="Arial"/>
        </w:rPr>
        <w:t xml:space="preserve"> </w:t>
      </w:r>
      <w:bookmarkStart w:id="1" w:name="_Hlk22039849"/>
      <w:r w:rsidR="00BE5CF8">
        <w:rPr>
          <w:rFonts w:ascii="Arial" w:hAnsi="Arial" w:cs="Arial"/>
        </w:rPr>
        <w:t>E</w:t>
      </w:r>
      <w:r w:rsidR="00D729CA">
        <w:rPr>
          <w:rFonts w:ascii="Arial" w:hAnsi="Arial" w:cs="Arial"/>
        </w:rPr>
        <w:t>lektrociepłowni</w:t>
      </w:r>
      <w:r w:rsidR="00D54B12">
        <w:rPr>
          <w:rFonts w:ascii="Arial" w:hAnsi="Arial" w:cs="Arial"/>
        </w:rPr>
        <w:t xml:space="preserve"> S</w:t>
      </w:r>
      <w:r w:rsidR="00D729CA">
        <w:rPr>
          <w:rFonts w:ascii="Arial" w:hAnsi="Arial" w:cs="Arial"/>
        </w:rPr>
        <w:t>talowa</w:t>
      </w:r>
      <w:r w:rsidR="00D54B12">
        <w:rPr>
          <w:rFonts w:ascii="Arial" w:hAnsi="Arial" w:cs="Arial"/>
        </w:rPr>
        <w:t xml:space="preserve"> W</w:t>
      </w:r>
      <w:r w:rsidR="00D729CA">
        <w:rPr>
          <w:rFonts w:ascii="Arial" w:hAnsi="Arial" w:cs="Arial"/>
        </w:rPr>
        <w:t>ola</w:t>
      </w:r>
      <w:r w:rsidR="00D54B12">
        <w:rPr>
          <w:rFonts w:ascii="Arial" w:hAnsi="Arial" w:cs="Arial"/>
        </w:rPr>
        <w:t xml:space="preserve"> S.A. </w:t>
      </w:r>
      <w:bookmarkEnd w:id="1"/>
      <w:r w:rsidR="00D729CA">
        <w:rPr>
          <w:rFonts w:ascii="Arial" w:hAnsi="Arial" w:cs="Arial"/>
        </w:rPr>
        <w:br/>
      </w:r>
      <w:r w:rsidR="00D54B12" w:rsidRPr="00B76AC1">
        <w:rPr>
          <w:rFonts w:ascii="Arial" w:hAnsi="Arial" w:cs="Arial"/>
        </w:rPr>
        <w:t xml:space="preserve">ul. </w:t>
      </w:r>
      <w:r w:rsidR="00D54B12">
        <w:rPr>
          <w:rFonts w:ascii="Arial" w:hAnsi="Arial" w:cs="Arial"/>
        </w:rPr>
        <w:t>Energetyków 13</w:t>
      </w:r>
      <w:r w:rsidR="00D54B12" w:rsidRPr="00B76AC1">
        <w:rPr>
          <w:rFonts w:ascii="Arial" w:hAnsi="Arial" w:cs="Arial"/>
        </w:rPr>
        <w:t>, 3</w:t>
      </w:r>
      <w:r w:rsidR="00D54B12">
        <w:rPr>
          <w:rFonts w:ascii="Arial" w:hAnsi="Arial" w:cs="Arial"/>
        </w:rPr>
        <w:t>7-450 Stalowa Wola</w:t>
      </w:r>
      <w:r>
        <w:rPr>
          <w:rFonts w:ascii="Arial" w:hAnsi="Arial" w:cs="Arial"/>
        </w:rPr>
        <w:t xml:space="preserve"> (</w:t>
      </w:r>
      <w:r w:rsidR="00D54B12" w:rsidRPr="00B76AC1">
        <w:rPr>
          <w:rFonts w:ascii="Arial" w:hAnsi="Arial" w:cs="Arial"/>
        </w:rPr>
        <w:t xml:space="preserve">REGON </w:t>
      </w:r>
      <w:r w:rsidR="00D54B12">
        <w:rPr>
          <w:rFonts w:ascii="Arial" w:hAnsi="Arial" w:cs="Arial"/>
        </w:rPr>
        <w:t>180533610</w:t>
      </w:r>
      <w:r w:rsidR="00D54B12" w:rsidRPr="00B76AC1">
        <w:rPr>
          <w:rFonts w:ascii="Arial" w:hAnsi="Arial" w:cs="Arial"/>
        </w:rPr>
        <w:t xml:space="preserve">, NIP </w:t>
      </w:r>
      <w:r w:rsidR="00D54B12">
        <w:rPr>
          <w:rFonts w:ascii="Arial" w:hAnsi="Arial" w:cs="Arial"/>
        </w:rPr>
        <w:t>8652527861</w:t>
      </w:r>
      <w:r>
        <w:rPr>
          <w:rFonts w:ascii="Arial" w:hAnsi="Arial" w:cs="Arial"/>
        </w:rPr>
        <w:t>)</w:t>
      </w:r>
      <w:r w:rsidR="00D54B12">
        <w:rPr>
          <w:rFonts w:ascii="Arial" w:hAnsi="Arial" w:cs="Arial"/>
        </w:rPr>
        <w:t xml:space="preserve"> </w:t>
      </w:r>
      <w:r w:rsidR="00946E40" w:rsidRPr="00B76AC1">
        <w:rPr>
          <w:rFonts w:ascii="Arial" w:hAnsi="Arial" w:cs="Arial"/>
        </w:rPr>
        <w:t xml:space="preserve">pozwolenia zintegrowanego na prowadzenie instalacji </w:t>
      </w:r>
      <w:r w:rsidR="00D54B12">
        <w:rPr>
          <w:rFonts w:ascii="Arial" w:hAnsi="Arial" w:cs="Arial"/>
        </w:rPr>
        <w:t>bloku gazowo</w:t>
      </w:r>
      <w:r w:rsidR="001F15EE">
        <w:rPr>
          <w:rFonts w:ascii="Arial" w:hAnsi="Arial" w:cs="Arial"/>
        </w:rPr>
        <w:t xml:space="preserve"> </w:t>
      </w:r>
      <w:r>
        <w:rPr>
          <w:rFonts w:ascii="Arial" w:hAnsi="Arial" w:cs="Arial"/>
        </w:rPr>
        <w:t>–</w:t>
      </w:r>
      <w:r w:rsidR="00D54B12">
        <w:rPr>
          <w:rFonts w:ascii="Arial" w:hAnsi="Arial" w:cs="Arial"/>
        </w:rPr>
        <w:t xml:space="preserve"> parowego </w:t>
      </w:r>
      <w:r w:rsidR="001F15EE">
        <w:rPr>
          <w:rFonts w:ascii="Arial" w:hAnsi="Arial" w:cs="Arial"/>
        </w:rPr>
        <w:t xml:space="preserve">(BGP) </w:t>
      </w:r>
      <w:r w:rsidR="005578D6" w:rsidRPr="00B76AC1">
        <w:rPr>
          <w:rFonts w:ascii="Arial" w:hAnsi="Arial" w:cs="Arial"/>
        </w:rPr>
        <w:t xml:space="preserve">o nominalnej mocy dostarczonej w paliwie </w:t>
      </w:r>
      <w:r w:rsidR="00D54B12">
        <w:rPr>
          <w:rFonts w:ascii="Arial" w:hAnsi="Arial" w:cs="Arial"/>
        </w:rPr>
        <w:t xml:space="preserve">772,11 </w:t>
      </w:r>
      <w:r w:rsidR="005D5CCD" w:rsidRPr="00B76AC1">
        <w:rPr>
          <w:rFonts w:ascii="Arial" w:hAnsi="Arial" w:cs="Arial"/>
        </w:rPr>
        <w:t>MW</w:t>
      </w:r>
      <w:r w:rsidR="005D5CCD" w:rsidRPr="00B76AC1">
        <w:rPr>
          <w:rFonts w:ascii="Arial" w:hAnsi="Arial" w:cs="Arial"/>
          <w:vertAlign w:val="subscript"/>
        </w:rPr>
        <w:t>t</w:t>
      </w:r>
      <w:r w:rsidR="00D54B12">
        <w:rPr>
          <w:rFonts w:ascii="Arial" w:hAnsi="Arial" w:cs="Arial"/>
        </w:rPr>
        <w:t xml:space="preserve">, </w:t>
      </w:r>
      <w:r w:rsidR="005578D6" w:rsidRPr="00B76AC1">
        <w:rPr>
          <w:rFonts w:ascii="Arial" w:hAnsi="Arial" w:cs="Arial"/>
        </w:rPr>
        <w:t xml:space="preserve">w </w:t>
      </w:r>
      <w:r w:rsidR="00D54B12">
        <w:rPr>
          <w:rFonts w:ascii="Arial" w:hAnsi="Arial" w:cs="Arial"/>
        </w:rPr>
        <w:t>Stalowej Woli</w:t>
      </w:r>
      <w:r w:rsidR="005578D6" w:rsidRPr="00B76AC1">
        <w:rPr>
          <w:rFonts w:ascii="Arial" w:hAnsi="Arial" w:cs="Arial"/>
        </w:rPr>
        <w:t xml:space="preserve">, </w:t>
      </w:r>
      <w:r w:rsidR="00D54B12">
        <w:rPr>
          <w:rFonts w:ascii="Arial" w:hAnsi="Arial" w:cs="Arial"/>
        </w:rPr>
        <w:br/>
      </w:r>
      <w:r w:rsidR="005578D6" w:rsidRPr="00B76AC1">
        <w:rPr>
          <w:rFonts w:ascii="Arial" w:hAnsi="Arial" w:cs="Arial"/>
        </w:rPr>
        <w:t xml:space="preserve">ul. </w:t>
      </w:r>
      <w:r w:rsidR="00D54B12">
        <w:rPr>
          <w:rFonts w:ascii="Arial" w:hAnsi="Arial" w:cs="Arial"/>
        </w:rPr>
        <w:t xml:space="preserve">Energetyków 13 </w:t>
      </w:r>
      <w:r>
        <w:rPr>
          <w:rFonts w:ascii="Arial" w:hAnsi="Arial" w:cs="Arial"/>
        </w:rPr>
        <w:t>w następujący sposób</w:t>
      </w:r>
      <w:r w:rsidR="00946E40" w:rsidRPr="00B76AC1">
        <w:rPr>
          <w:rFonts w:ascii="Arial" w:hAnsi="Arial" w:cs="Arial"/>
        </w:rPr>
        <w:t>:</w:t>
      </w:r>
    </w:p>
    <w:p w14:paraId="1617E379" w14:textId="77777777" w:rsidR="00326F17" w:rsidRDefault="00326F17" w:rsidP="002726BA">
      <w:pPr>
        <w:tabs>
          <w:tab w:val="left" w:pos="7125"/>
        </w:tabs>
        <w:rPr>
          <w:rFonts w:ascii="Arial" w:hAnsi="Arial" w:cs="Arial"/>
          <w:b/>
          <w:szCs w:val="20"/>
        </w:rPr>
      </w:pPr>
    </w:p>
    <w:p w14:paraId="2D7E4DDC" w14:textId="77777777" w:rsidR="00FB43AB" w:rsidRDefault="00FB43AB" w:rsidP="0068161E">
      <w:pPr>
        <w:tabs>
          <w:tab w:val="left" w:pos="7125"/>
        </w:tabs>
        <w:rPr>
          <w:rFonts w:ascii="Arial" w:hAnsi="Arial" w:cs="Arial"/>
          <w:b/>
          <w:szCs w:val="20"/>
        </w:rPr>
      </w:pPr>
      <w:r>
        <w:rPr>
          <w:rFonts w:ascii="Arial" w:hAnsi="Arial" w:cs="Arial"/>
          <w:b/>
          <w:szCs w:val="20"/>
        </w:rPr>
        <w:t xml:space="preserve">I.1. </w:t>
      </w:r>
      <w:r w:rsidRPr="00FB43AB">
        <w:rPr>
          <w:rFonts w:ascii="Arial" w:hAnsi="Arial" w:cs="Arial"/>
          <w:bCs/>
          <w:szCs w:val="20"/>
        </w:rPr>
        <w:t>Zapis po słowie orzekam otrzymuje brzmienie:</w:t>
      </w:r>
    </w:p>
    <w:p w14:paraId="617DAD8A" w14:textId="77777777" w:rsidR="00FB43AB" w:rsidRDefault="00FB43AB" w:rsidP="0068161E">
      <w:pPr>
        <w:tabs>
          <w:tab w:val="left" w:pos="7125"/>
        </w:tabs>
        <w:rPr>
          <w:rFonts w:ascii="Arial" w:hAnsi="Arial" w:cs="Arial"/>
          <w:b/>
          <w:szCs w:val="20"/>
        </w:rPr>
      </w:pPr>
    </w:p>
    <w:p w14:paraId="2D775EF3" w14:textId="77777777" w:rsidR="00FB43AB" w:rsidRDefault="00FB43AB" w:rsidP="00FB43AB">
      <w:pPr>
        <w:tabs>
          <w:tab w:val="left" w:pos="7125"/>
        </w:tabs>
        <w:jc w:val="both"/>
        <w:rPr>
          <w:rFonts w:ascii="Arial" w:hAnsi="Arial" w:cs="Arial"/>
        </w:rPr>
      </w:pPr>
      <w:r>
        <w:rPr>
          <w:rFonts w:ascii="Arial" w:hAnsi="Arial" w:cs="Arial"/>
        </w:rPr>
        <w:t>„</w:t>
      </w:r>
      <w:r w:rsidRPr="00FB43AB">
        <w:rPr>
          <w:rFonts w:ascii="Arial" w:hAnsi="Arial" w:cs="Arial"/>
        </w:rPr>
        <w:t>udzielam E</w:t>
      </w:r>
      <w:r>
        <w:rPr>
          <w:rFonts w:ascii="Arial" w:hAnsi="Arial" w:cs="Arial"/>
        </w:rPr>
        <w:t>lektrociepłowni</w:t>
      </w:r>
      <w:r w:rsidRPr="00FB43AB">
        <w:rPr>
          <w:rFonts w:ascii="Arial" w:hAnsi="Arial" w:cs="Arial"/>
        </w:rPr>
        <w:t xml:space="preserve"> S</w:t>
      </w:r>
      <w:r>
        <w:rPr>
          <w:rFonts w:ascii="Arial" w:hAnsi="Arial" w:cs="Arial"/>
        </w:rPr>
        <w:t>talowa</w:t>
      </w:r>
      <w:r w:rsidRPr="00FB43AB">
        <w:rPr>
          <w:rFonts w:ascii="Arial" w:hAnsi="Arial" w:cs="Arial"/>
        </w:rPr>
        <w:t xml:space="preserve"> W</w:t>
      </w:r>
      <w:r>
        <w:rPr>
          <w:rFonts w:ascii="Arial" w:hAnsi="Arial" w:cs="Arial"/>
        </w:rPr>
        <w:t>ola</w:t>
      </w:r>
      <w:r w:rsidRPr="00FB43AB">
        <w:rPr>
          <w:rFonts w:ascii="Arial" w:hAnsi="Arial" w:cs="Arial"/>
        </w:rPr>
        <w:t xml:space="preserve"> S.A. ul. Energetyków 13, 37-450 Stalowa Wola</w:t>
      </w:r>
      <w:r>
        <w:rPr>
          <w:rFonts w:ascii="Arial" w:hAnsi="Arial" w:cs="Arial"/>
        </w:rPr>
        <w:t xml:space="preserve"> (</w:t>
      </w:r>
      <w:r w:rsidRPr="00FB43AB">
        <w:rPr>
          <w:rFonts w:ascii="Arial" w:hAnsi="Arial" w:cs="Arial"/>
        </w:rPr>
        <w:t>REGON 180533610, NIP 8652527861</w:t>
      </w:r>
      <w:r>
        <w:rPr>
          <w:rFonts w:ascii="Arial" w:hAnsi="Arial" w:cs="Arial"/>
        </w:rPr>
        <w:t>)</w:t>
      </w:r>
      <w:r w:rsidRPr="00FB43AB">
        <w:rPr>
          <w:rFonts w:ascii="Arial" w:hAnsi="Arial" w:cs="Arial"/>
        </w:rPr>
        <w:t xml:space="preserve"> pozwolenia zintegrowanego </w:t>
      </w:r>
      <w:r>
        <w:rPr>
          <w:rFonts w:ascii="Arial" w:hAnsi="Arial" w:cs="Arial"/>
        </w:rPr>
        <w:br/>
      </w:r>
      <w:r w:rsidRPr="00FB43AB">
        <w:rPr>
          <w:rFonts w:ascii="Arial" w:hAnsi="Arial" w:cs="Arial"/>
        </w:rPr>
        <w:t>na prowadzenie instalacji</w:t>
      </w:r>
      <w:r w:rsidRPr="00FB43AB">
        <w:rPr>
          <w:rFonts w:ascii="Arial" w:hAnsi="Arial" w:cs="Arial"/>
          <w:color w:val="008000"/>
        </w:rPr>
        <w:t xml:space="preserve"> </w:t>
      </w:r>
      <w:r w:rsidRPr="00FB43AB">
        <w:rPr>
          <w:rFonts w:ascii="Arial" w:hAnsi="Arial" w:cs="Arial"/>
        </w:rPr>
        <w:t xml:space="preserve">spalania paliw składającej się </w:t>
      </w:r>
      <w:r w:rsidRPr="003878D3">
        <w:rPr>
          <w:rFonts w:ascii="Arial" w:hAnsi="Arial" w:cs="Arial"/>
        </w:rPr>
        <w:t xml:space="preserve">z bloku gazowo – parowego </w:t>
      </w:r>
      <w:r w:rsidR="000F0153" w:rsidRPr="003878D3">
        <w:rPr>
          <w:rFonts w:ascii="Arial" w:hAnsi="Arial" w:cs="Arial"/>
        </w:rPr>
        <w:t>(BGP) o mocy cieplnej dostarczonej w paliwie 772,11 MW</w:t>
      </w:r>
      <w:r w:rsidR="000F0153" w:rsidRPr="003878D3">
        <w:rPr>
          <w:rFonts w:ascii="Arial" w:hAnsi="Arial" w:cs="Arial"/>
          <w:vertAlign w:val="subscript"/>
        </w:rPr>
        <w:t>t</w:t>
      </w:r>
      <w:r w:rsidR="000F0153" w:rsidRPr="003878D3">
        <w:rPr>
          <w:rFonts w:ascii="Arial" w:hAnsi="Arial" w:cs="Arial"/>
        </w:rPr>
        <w:t xml:space="preserve"> oraz kotłowni pomocniczej </w:t>
      </w:r>
      <w:r w:rsidRPr="003878D3">
        <w:rPr>
          <w:rFonts w:ascii="Arial" w:hAnsi="Arial" w:cs="Arial"/>
        </w:rPr>
        <w:t xml:space="preserve"> </w:t>
      </w:r>
      <w:r w:rsidR="000F0153" w:rsidRPr="003878D3">
        <w:rPr>
          <w:rFonts w:ascii="Arial" w:hAnsi="Arial" w:cs="Arial"/>
        </w:rPr>
        <w:t>o mocy cieplnej dostarczonej w paliwie 136,8 MW</w:t>
      </w:r>
      <w:r w:rsidR="000F0153" w:rsidRPr="003878D3">
        <w:rPr>
          <w:rFonts w:ascii="Arial" w:hAnsi="Arial" w:cs="Arial"/>
          <w:vertAlign w:val="subscript"/>
        </w:rPr>
        <w:t>t</w:t>
      </w:r>
      <w:r w:rsidR="000F0153" w:rsidRPr="003878D3">
        <w:rPr>
          <w:rFonts w:ascii="Arial" w:hAnsi="Arial" w:cs="Arial"/>
        </w:rPr>
        <w:t xml:space="preserve"> stanowiącej </w:t>
      </w:r>
      <w:r w:rsidRPr="003878D3">
        <w:rPr>
          <w:rFonts w:ascii="Arial" w:hAnsi="Arial" w:cs="Arial"/>
        </w:rPr>
        <w:t>rezerwowe źródł</w:t>
      </w:r>
      <w:r w:rsidR="000F0153" w:rsidRPr="003878D3">
        <w:rPr>
          <w:rFonts w:ascii="Arial" w:hAnsi="Arial" w:cs="Arial"/>
        </w:rPr>
        <w:t>o</w:t>
      </w:r>
      <w:r w:rsidRPr="003878D3">
        <w:rPr>
          <w:rFonts w:ascii="Arial" w:hAnsi="Arial" w:cs="Arial"/>
        </w:rPr>
        <w:t xml:space="preserve"> ciepła</w:t>
      </w:r>
      <w:r w:rsidR="000F0153" w:rsidRPr="003878D3">
        <w:rPr>
          <w:rFonts w:ascii="Arial" w:hAnsi="Arial" w:cs="Arial"/>
        </w:rPr>
        <w:t xml:space="preserve"> (RZC</w:t>
      </w:r>
      <w:r w:rsidRPr="003878D3">
        <w:rPr>
          <w:rFonts w:ascii="Arial" w:hAnsi="Arial" w:cs="Arial"/>
        </w:rPr>
        <w:t>)</w:t>
      </w:r>
      <w:r w:rsidR="000F0153" w:rsidRPr="003878D3">
        <w:rPr>
          <w:rFonts w:ascii="Arial" w:hAnsi="Arial" w:cs="Arial"/>
        </w:rPr>
        <w:t>,</w:t>
      </w:r>
      <w:r w:rsidRPr="003878D3">
        <w:rPr>
          <w:rFonts w:ascii="Arial" w:hAnsi="Arial" w:cs="Arial"/>
        </w:rPr>
        <w:t xml:space="preserve"> w Stalowej Woli, ul. Energetyków 13</w:t>
      </w:r>
      <w:r w:rsidRPr="00FB43AB">
        <w:rPr>
          <w:rFonts w:ascii="Arial" w:hAnsi="Arial" w:cs="Arial"/>
        </w:rPr>
        <w:t xml:space="preserve"> i określam</w:t>
      </w:r>
      <w:r w:rsidR="001B625F">
        <w:rPr>
          <w:rFonts w:ascii="Arial" w:hAnsi="Arial" w:cs="Arial"/>
        </w:rPr>
        <w:t>:</w:t>
      </w:r>
      <w:r>
        <w:rPr>
          <w:rFonts w:ascii="Arial" w:hAnsi="Arial" w:cs="Arial"/>
        </w:rPr>
        <w:t>”</w:t>
      </w:r>
    </w:p>
    <w:p w14:paraId="5782659F" w14:textId="77777777" w:rsidR="00FB43AB" w:rsidRDefault="00FB43AB" w:rsidP="0068161E">
      <w:pPr>
        <w:tabs>
          <w:tab w:val="left" w:pos="7125"/>
        </w:tabs>
        <w:rPr>
          <w:rFonts w:ascii="Arial" w:hAnsi="Arial" w:cs="Arial"/>
          <w:b/>
          <w:szCs w:val="20"/>
        </w:rPr>
      </w:pPr>
    </w:p>
    <w:p w14:paraId="40815A55" w14:textId="77777777" w:rsidR="00C667A4" w:rsidRPr="0068161E" w:rsidRDefault="00326F17" w:rsidP="0068161E">
      <w:pPr>
        <w:tabs>
          <w:tab w:val="left" w:pos="7125"/>
        </w:tabs>
        <w:rPr>
          <w:rFonts w:ascii="Arial" w:hAnsi="Arial" w:cs="Arial"/>
          <w:szCs w:val="20"/>
        </w:rPr>
      </w:pPr>
      <w:r w:rsidRPr="00326F17">
        <w:rPr>
          <w:rFonts w:ascii="Arial" w:hAnsi="Arial" w:cs="Arial"/>
          <w:b/>
          <w:szCs w:val="20"/>
        </w:rPr>
        <w:lastRenderedPageBreak/>
        <w:t>I.</w:t>
      </w:r>
      <w:r w:rsidR="00FB43AB">
        <w:rPr>
          <w:rFonts w:ascii="Arial" w:hAnsi="Arial" w:cs="Arial"/>
          <w:b/>
          <w:szCs w:val="20"/>
        </w:rPr>
        <w:t>2</w:t>
      </w:r>
      <w:r w:rsidRPr="00326F17">
        <w:rPr>
          <w:rFonts w:ascii="Arial" w:hAnsi="Arial" w:cs="Arial"/>
          <w:b/>
          <w:szCs w:val="20"/>
        </w:rPr>
        <w:t>.</w:t>
      </w:r>
      <w:r w:rsidRPr="00326F17">
        <w:rPr>
          <w:rFonts w:ascii="Arial" w:hAnsi="Arial" w:cs="Arial"/>
          <w:szCs w:val="20"/>
        </w:rPr>
        <w:t xml:space="preserve"> </w:t>
      </w:r>
      <w:r>
        <w:rPr>
          <w:rFonts w:ascii="Arial" w:hAnsi="Arial" w:cs="Arial"/>
          <w:szCs w:val="20"/>
        </w:rPr>
        <w:t>P</w:t>
      </w:r>
      <w:r w:rsidRPr="00326F17">
        <w:rPr>
          <w:rFonts w:ascii="Arial" w:hAnsi="Arial" w:cs="Arial"/>
          <w:szCs w:val="20"/>
        </w:rPr>
        <w:t>unk</w:t>
      </w:r>
      <w:r>
        <w:rPr>
          <w:rFonts w:ascii="Arial" w:hAnsi="Arial" w:cs="Arial"/>
          <w:szCs w:val="20"/>
        </w:rPr>
        <w:t>t</w:t>
      </w:r>
      <w:r w:rsidRPr="00326F17">
        <w:rPr>
          <w:rFonts w:ascii="Arial" w:hAnsi="Arial" w:cs="Arial"/>
          <w:szCs w:val="20"/>
        </w:rPr>
        <w:t xml:space="preserve"> I.</w:t>
      </w:r>
      <w:r>
        <w:rPr>
          <w:rFonts w:ascii="Arial" w:hAnsi="Arial" w:cs="Arial"/>
          <w:szCs w:val="20"/>
        </w:rPr>
        <w:t xml:space="preserve">1. </w:t>
      </w:r>
      <w:r w:rsidRPr="00326F17">
        <w:rPr>
          <w:rFonts w:ascii="Arial" w:hAnsi="Arial" w:cs="Arial"/>
          <w:szCs w:val="20"/>
        </w:rPr>
        <w:t>otrzymuj</w:t>
      </w:r>
      <w:r>
        <w:rPr>
          <w:rFonts w:ascii="Arial" w:hAnsi="Arial" w:cs="Arial"/>
          <w:szCs w:val="20"/>
        </w:rPr>
        <w:t>e</w:t>
      </w:r>
      <w:r w:rsidRPr="00326F17">
        <w:rPr>
          <w:rFonts w:ascii="Arial" w:hAnsi="Arial" w:cs="Arial"/>
          <w:szCs w:val="20"/>
        </w:rPr>
        <w:t xml:space="preserve"> brzmienie:</w:t>
      </w:r>
    </w:p>
    <w:p w14:paraId="3D7332FD" w14:textId="77777777" w:rsidR="0068161E" w:rsidRDefault="0068161E" w:rsidP="002726BA">
      <w:pPr>
        <w:pStyle w:val="Tekstpodstawowy"/>
        <w:ind w:left="357" w:hanging="357"/>
        <w:jc w:val="both"/>
        <w:rPr>
          <w:rFonts w:ascii="Arial" w:hAnsi="Arial" w:cs="Arial"/>
          <w:sz w:val="24"/>
        </w:rPr>
      </w:pPr>
    </w:p>
    <w:p w14:paraId="0777F206" w14:textId="77777777" w:rsidR="00FF1349" w:rsidRPr="00CC4755" w:rsidRDefault="00C46519" w:rsidP="002726BA">
      <w:pPr>
        <w:pStyle w:val="Tekstpodstawowy"/>
        <w:ind w:left="357" w:hanging="357"/>
        <w:jc w:val="both"/>
        <w:rPr>
          <w:rFonts w:ascii="Arial" w:hAnsi="Arial" w:cs="Arial"/>
          <w:sz w:val="24"/>
        </w:rPr>
      </w:pPr>
      <w:r w:rsidRPr="0068161E">
        <w:rPr>
          <w:rFonts w:ascii="Arial" w:hAnsi="Arial" w:cs="Arial"/>
          <w:b w:val="0"/>
          <w:bCs w:val="0"/>
          <w:sz w:val="24"/>
        </w:rPr>
        <w:t>„</w:t>
      </w:r>
      <w:r w:rsidR="00FF1349" w:rsidRPr="00CC4755">
        <w:rPr>
          <w:rFonts w:ascii="Arial" w:hAnsi="Arial" w:cs="Arial"/>
          <w:sz w:val="24"/>
        </w:rPr>
        <w:t>I.1. Parametry technologiczne instalacji istotne z punktu widzenia przeciwdziałania zanieczyszczeniom</w:t>
      </w:r>
    </w:p>
    <w:p w14:paraId="1F8C890D" w14:textId="77777777" w:rsidR="00FF1349" w:rsidRPr="00B2227D" w:rsidRDefault="00FF1349" w:rsidP="002726BA">
      <w:pPr>
        <w:pStyle w:val="Tekstpodstawowy"/>
        <w:ind w:left="357" w:hanging="357"/>
        <w:rPr>
          <w:rFonts w:ascii="Arial" w:hAnsi="Arial" w:cs="Arial"/>
        </w:rPr>
      </w:pPr>
    </w:p>
    <w:p w14:paraId="6D728C64" w14:textId="77777777" w:rsidR="00326F17" w:rsidRDefault="00F56C07" w:rsidP="002726BA">
      <w:pPr>
        <w:pStyle w:val="Tekstpodstawowy"/>
        <w:jc w:val="both"/>
        <w:rPr>
          <w:rFonts w:ascii="Arial" w:hAnsi="Arial" w:cs="Arial"/>
          <w:b w:val="0"/>
          <w:sz w:val="24"/>
        </w:rPr>
      </w:pPr>
      <w:r w:rsidRPr="00F56C07">
        <w:rPr>
          <w:rFonts w:ascii="Arial" w:hAnsi="Arial" w:cs="Arial"/>
          <w:b w:val="0"/>
          <w:sz w:val="24"/>
        </w:rPr>
        <w:t xml:space="preserve">W Elektrociepłowni </w:t>
      </w:r>
      <w:r w:rsidR="00B2227D" w:rsidRPr="00F56C07">
        <w:rPr>
          <w:rFonts w:ascii="Arial" w:hAnsi="Arial" w:cs="Arial"/>
          <w:b w:val="0"/>
          <w:sz w:val="24"/>
        </w:rPr>
        <w:t>funkcjono</w:t>
      </w:r>
      <w:r w:rsidR="00B2227D">
        <w:rPr>
          <w:rFonts w:ascii="Arial" w:hAnsi="Arial" w:cs="Arial"/>
          <w:b w:val="0"/>
          <w:sz w:val="24"/>
        </w:rPr>
        <w:t xml:space="preserve">wać </w:t>
      </w:r>
      <w:r w:rsidRPr="00F56C07">
        <w:rPr>
          <w:rFonts w:ascii="Arial" w:hAnsi="Arial" w:cs="Arial"/>
          <w:b w:val="0"/>
          <w:sz w:val="24"/>
        </w:rPr>
        <w:t>będzie</w:t>
      </w:r>
      <w:r w:rsidR="00326F17">
        <w:rPr>
          <w:rFonts w:ascii="Arial" w:hAnsi="Arial" w:cs="Arial"/>
          <w:b w:val="0"/>
          <w:sz w:val="24"/>
        </w:rPr>
        <w:t>:</w:t>
      </w:r>
      <w:r w:rsidRPr="00F56C07">
        <w:rPr>
          <w:rFonts w:ascii="Arial" w:hAnsi="Arial" w:cs="Arial"/>
          <w:b w:val="0"/>
          <w:sz w:val="24"/>
        </w:rPr>
        <w:t xml:space="preserve"> </w:t>
      </w:r>
    </w:p>
    <w:p w14:paraId="5E80BBE8" w14:textId="77777777" w:rsidR="001F15EE" w:rsidRDefault="00C46519" w:rsidP="002726BA">
      <w:pPr>
        <w:pStyle w:val="Tekstpodstawowy"/>
        <w:ind w:left="284" w:hanging="284"/>
        <w:jc w:val="both"/>
        <w:rPr>
          <w:rFonts w:ascii="Arial" w:hAnsi="Arial" w:cs="Arial"/>
          <w:b w:val="0"/>
          <w:sz w:val="24"/>
        </w:rPr>
      </w:pPr>
      <w:r>
        <w:rPr>
          <w:rFonts w:ascii="Arial" w:hAnsi="Arial" w:cs="Arial"/>
          <w:b w:val="0"/>
          <w:sz w:val="24"/>
        </w:rPr>
        <w:t>1</w:t>
      </w:r>
      <w:r w:rsidR="00326F17">
        <w:rPr>
          <w:rFonts w:ascii="Arial" w:hAnsi="Arial" w:cs="Arial"/>
          <w:b w:val="0"/>
          <w:sz w:val="24"/>
        </w:rPr>
        <w:t>)</w:t>
      </w:r>
      <w:r w:rsidR="00326F17">
        <w:rPr>
          <w:rFonts w:ascii="Arial" w:hAnsi="Arial" w:cs="Arial"/>
          <w:b w:val="0"/>
          <w:sz w:val="24"/>
        </w:rPr>
        <w:tab/>
      </w:r>
      <w:r w:rsidR="00F56C07" w:rsidRPr="00F56C07">
        <w:rPr>
          <w:rFonts w:ascii="Arial" w:hAnsi="Arial" w:cs="Arial"/>
          <w:b w:val="0"/>
          <w:sz w:val="24"/>
        </w:rPr>
        <w:t>blok</w:t>
      </w:r>
      <w:r w:rsidR="00B2227D">
        <w:rPr>
          <w:rFonts w:ascii="Arial" w:hAnsi="Arial" w:cs="Arial"/>
          <w:b w:val="0"/>
          <w:sz w:val="24"/>
        </w:rPr>
        <w:t xml:space="preserve"> gazowo-parowy</w:t>
      </w:r>
      <w:r w:rsidR="00F56C07" w:rsidRPr="00F56C07">
        <w:rPr>
          <w:rFonts w:ascii="Arial" w:hAnsi="Arial" w:cs="Arial"/>
          <w:b w:val="0"/>
          <w:sz w:val="24"/>
        </w:rPr>
        <w:t xml:space="preserve"> (BGP) do wytwarzania energii elektrycznej i cieplnej </w:t>
      </w:r>
      <w:r w:rsidR="00326F17">
        <w:rPr>
          <w:rFonts w:ascii="Arial" w:hAnsi="Arial" w:cs="Arial"/>
          <w:b w:val="0"/>
          <w:sz w:val="24"/>
        </w:rPr>
        <w:br/>
      </w:r>
      <w:r w:rsidR="00F56C07" w:rsidRPr="00F56C07">
        <w:rPr>
          <w:rFonts w:ascii="Arial" w:hAnsi="Arial" w:cs="Arial"/>
          <w:b w:val="0"/>
          <w:sz w:val="24"/>
        </w:rPr>
        <w:t xml:space="preserve">o nominalnej mocy jako ilość energii we wprowadzanym paliwie gazowym </w:t>
      </w:r>
      <w:r w:rsidR="00326F17">
        <w:rPr>
          <w:rFonts w:ascii="Arial" w:hAnsi="Arial" w:cs="Arial"/>
          <w:b w:val="0"/>
          <w:sz w:val="24"/>
        </w:rPr>
        <w:br/>
      </w:r>
      <w:r w:rsidR="00F56C07" w:rsidRPr="00F56C07">
        <w:rPr>
          <w:rFonts w:ascii="Arial" w:hAnsi="Arial" w:cs="Arial"/>
          <w:b w:val="0"/>
          <w:sz w:val="24"/>
        </w:rPr>
        <w:t>772,11 MW</w:t>
      </w:r>
      <w:r w:rsidR="00F56C07" w:rsidRPr="00F56C07">
        <w:rPr>
          <w:rFonts w:ascii="Arial" w:hAnsi="Arial" w:cs="Arial"/>
          <w:b w:val="0"/>
          <w:sz w:val="24"/>
          <w:vertAlign w:val="subscript"/>
        </w:rPr>
        <w:t>t</w:t>
      </w:r>
      <w:r w:rsidR="00F56C07">
        <w:rPr>
          <w:rFonts w:ascii="Arial" w:hAnsi="Arial" w:cs="Arial"/>
          <w:b w:val="0"/>
          <w:sz w:val="24"/>
        </w:rPr>
        <w:t xml:space="preserve"> </w:t>
      </w:r>
      <w:r w:rsidR="001F15EE">
        <w:rPr>
          <w:rFonts w:ascii="Arial" w:hAnsi="Arial" w:cs="Arial"/>
          <w:b w:val="0"/>
          <w:sz w:val="24"/>
        </w:rPr>
        <w:t>i podstawowych parametrach:</w:t>
      </w:r>
    </w:p>
    <w:p w14:paraId="0BB59C8F" w14:textId="77777777" w:rsidR="00326F17" w:rsidRPr="00174CFE" w:rsidRDefault="00326F17" w:rsidP="002726BA">
      <w:pPr>
        <w:pStyle w:val="Tekstpodstawowy"/>
        <w:ind w:left="284" w:hanging="284"/>
        <w:jc w:val="both"/>
        <w:rPr>
          <w:rFonts w:ascii="Arial" w:hAnsi="Arial" w:cs="Arial"/>
          <w:b w:val="0"/>
          <w:sz w:val="24"/>
        </w:rPr>
      </w:pPr>
      <w:r>
        <w:rPr>
          <w:rFonts w:ascii="Arial" w:hAnsi="Arial" w:cs="Arial"/>
          <w:b w:val="0"/>
          <w:sz w:val="24"/>
        </w:rPr>
        <w:tab/>
      </w:r>
      <w:bookmarkStart w:id="2" w:name="_Hlk15377156"/>
      <w:r>
        <w:rPr>
          <w:rFonts w:ascii="Arial" w:hAnsi="Arial" w:cs="Arial"/>
          <w:b w:val="0"/>
          <w:sz w:val="24"/>
        </w:rPr>
        <w:t>- m</w:t>
      </w:r>
      <w:r w:rsidRPr="00CB16EF">
        <w:rPr>
          <w:rFonts w:ascii="Arial" w:hAnsi="Arial" w:cs="Arial"/>
          <w:b w:val="0"/>
          <w:sz w:val="24"/>
        </w:rPr>
        <w:t xml:space="preserve">oc elektryczna </w:t>
      </w:r>
      <w:r>
        <w:rPr>
          <w:rFonts w:ascii="Arial" w:hAnsi="Arial" w:cs="Arial"/>
          <w:b w:val="0"/>
          <w:sz w:val="24"/>
        </w:rPr>
        <w:t>użytkowa –</w:t>
      </w:r>
      <w:r w:rsidRPr="00CB16EF">
        <w:rPr>
          <w:rFonts w:ascii="Arial" w:hAnsi="Arial" w:cs="Arial"/>
          <w:b w:val="0"/>
          <w:sz w:val="24"/>
        </w:rPr>
        <w:t xml:space="preserve"> 450 MW</w:t>
      </w:r>
      <w:r w:rsidRPr="00326F17">
        <w:rPr>
          <w:rFonts w:ascii="Arial" w:hAnsi="Arial" w:cs="Arial"/>
          <w:b w:val="0"/>
          <w:sz w:val="24"/>
          <w:vertAlign w:val="subscript"/>
        </w:rPr>
        <w:t>e</w:t>
      </w:r>
      <w:r w:rsidR="00174CFE">
        <w:rPr>
          <w:rFonts w:ascii="Arial" w:hAnsi="Arial" w:cs="Arial"/>
          <w:b w:val="0"/>
          <w:sz w:val="24"/>
        </w:rPr>
        <w:t>,</w:t>
      </w:r>
      <w:bookmarkEnd w:id="2"/>
    </w:p>
    <w:p w14:paraId="5143D54B" w14:textId="77777777" w:rsidR="00326F17" w:rsidRPr="00174CFE" w:rsidRDefault="00326F17" w:rsidP="002726BA">
      <w:pPr>
        <w:pStyle w:val="Tekstpodstawowy"/>
        <w:ind w:left="284" w:hanging="284"/>
        <w:jc w:val="both"/>
        <w:rPr>
          <w:rFonts w:ascii="Arial" w:hAnsi="Arial" w:cs="Arial"/>
          <w:b w:val="0"/>
          <w:sz w:val="24"/>
        </w:rPr>
      </w:pPr>
      <w:r>
        <w:rPr>
          <w:rFonts w:ascii="Arial" w:hAnsi="Arial" w:cs="Arial"/>
          <w:b w:val="0"/>
          <w:sz w:val="24"/>
        </w:rPr>
        <w:tab/>
        <w:t xml:space="preserve">- </w:t>
      </w:r>
      <w:r w:rsidR="00174CFE">
        <w:rPr>
          <w:rFonts w:ascii="Arial" w:hAnsi="Arial" w:cs="Arial"/>
          <w:b w:val="0"/>
          <w:sz w:val="24"/>
        </w:rPr>
        <w:t xml:space="preserve">moc cieplna użytkowa – 626,18 </w:t>
      </w:r>
      <w:r w:rsidR="00174CFE" w:rsidRPr="00174CFE">
        <w:rPr>
          <w:rFonts w:ascii="Arial" w:hAnsi="Arial" w:cs="Arial"/>
          <w:b w:val="0"/>
          <w:sz w:val="24"/>
        </w:rPr>
        <w:t>MW</w:t>
      </w:r>
      <w:r w:rsidR="00174CFE" w:rsidRPr="00174CFE">
        <w:rPr>
          <w:rFonts w:ascii="Arial" w:hAnsi="Arial" w:cs="Arial"/>
          <w:b w:val="0"/>
          <w:sz w:val="24"/>
          <w:vertAlign w:val="subscript"/>
        </w:rPr>
        <w:t>t</w:t>
      </w:r>
      <w:r w:rsidR="00174CFE">
        <w:rPr>
          <w:rFonts w:ascii="Arial" w:hAnsi="Arial" w:cs="Arial"/>
          <w:b w:val="0"/>
          <w:sz w:val="24"/>
        </w:rPr>
        <w:t>,</w:t>
      </w:r>
    </w:p>
    <w:p w14:paraId="325A72B1" w14:textId="77777777" w:rsidR="00174CFE" w:rsidRPr="00174CFE" w:rsidRDefault="00174CFE" w:rsidP="002726BA">
      <w:pPr>
        <w:tabs>
          <w:tab w:val="left" w:pos="4256"/>
        </w:tabs>
        <w:ind w:left="284" w:hanging="284"/>
        <w:jc w:val="both"/>
        <w:rPr>
          <w:rFonts w:ascii="Arial" w:hAnsi="Arial" w:cs="Arial"/>
        </w:rPr>
      </w:pPr>
      <w:r>
        <w:rPr>
          <w:rFonts w:ascii="Arial" w:hAnsi="Arial" w:cs="Arial"/>
          <w:b/>
        </w:rPr>
        <w:tab/>
      </w:r>
      <w:r>
        <w:rPr>
          <w:rFonts w:ascii="Arial" w:hAnsi="Arial" w:cs="Arial"/>
        </w:rPr>
        <w:t>- s</w:t>
      </w:r>
      <w:r w:rsidRPr="00CB16EF">
        <w:rPr>
          <w:rFonts w:ascii="Arial" w:hAnsi="Arial" w:cs="Arial"/>
        </w:rPr>
        <w:t>prawność</w:t>
      </w:r>
      <w:r>
        <w:rPr>
          <w:rFonts w:ascii="Arial" w:hAnsi="Arial" w:cs="Arial"/>
        </w:rPr>
        <w:t xml:space="preserve"> elektryczna</w:t>
      </w:r>
      <w:r w:rsidRPr="00CB16EF">
        <w:rPr>
          <w:rFonts w:ascii="Arial" w:hAnsi="Arial" w:cs="Arial"/>
        </w:rPr>
        <w:t xml:space="preserve"> bloku przy</w:t>
      </w:r>
      <w:r>
        <w:rPr>
          <w:rFonts w:ascii="Arial" w:hAnsi="Arial" w:cs="Arial"/>
        </w:rPr>
        <w:t xml:space="preserve"> pracy</w:t>
      </w:r>
      <w:r w:rsidRPr="00CB16EF">
        <w:rPr>
          <w:rFonts w:ascii="Arial" w:hAnsi="Arial" w:cs="Arial"/>
        </w:rPr>
        <w:t xml:space="preserve"> kondensac</w:t>
      </w:r>
      <w:r>
        <w:rPr>
          <w:rFonts w:ascii="Arial" w:hAnsi="Arial" w:cs="Arial"/>
        </w:rPr>
        <w:t>yjnej</w:t>
      </w:r>
      <w:r w:rsidRPr="00CB16EF">
        <w:rPr>
          <w:rFonts w:ascii="Arial" w:hAnsi="Arial" w:cs="Arial"/>
        </w:rPr>
        <w:t xml:space="preserve"> </w:t>
      </w:r>
      <w:r>
        <w:rPr>
          <w:rFonts w:ascii="Arial" w:hAnsi="Arial" w:cs="Arial"/>
        </w:rPr>
        <w:t>–</w:t>
      </w:r>
      <w:r w:rsidRPr="00CB16EF">
        <w:rPr>
          <w:rFonts w:ascii="Arial" w:hAnsi="Arial" w:cs="Arial"/>
        </w:rPr>
        <w:t xml:space="preserve"> 5</w:t>
      </w:r>
      <w:r>
        <w:rPr>
          <w:rFonts w:ascii="Arial" w:hAnsi="Arial" w:cs="Arial"/>
        </w:rPr>
        <w:t>7</w:t>
      </w:r>
      <w:r w:rsidRPr="00CB16EF">
        <w:rPr>
          <w:rFonts w:ascii="Arial" w:hAnsi="Arial" w:cs="Arial"/>
        </w:rPr>
        <w:t>,</w:t>
      </w:r>
      <w:r>
        <w:rPr>
          <w:rFonts w:ascii="Arial" w:hAnsi="Arial" w:cs="Arial"/>
        </w:rPr>
        <w:t>44</w:t>
      </w:r>
      <w:r w:rsidRPr="00CB16EF">
        <w:rPr>
          <w:rFonts w:ascii="Arial" w:hAnsi="Arial" w:cs="Arial"/>
        </w:rPr>
        <w:t>%</w:t>
      </w:r>
      <w:r>
        <w:rPr>
          <w:rFonts w:ascii="Arial" w:hAnsi="Arial" w:cs="Arial"/>
        </w:rPr>
        <w:t>,</w:t>
      </w:r>
    </w:p>
    <w:p w14:paraId="52EEBEFA" w14:textId="77777777" w:rsidR="001F15EE" w:rsidRPr="00174CFE" w:rsidRDefault="00326F17" w:rsidP="002726BA">
      <w:pPr>
        <w:pStyle w:val="Tekstpodstawowy"/>
        <w:ind w:left="284" w:hanging="284"/>
        <w:jc w:val="both"/>
        <w:rPr>
          <w:rFonts w:ascii="Arial" w:hAnsi="Arial" w:cs="Arial"/>
          <w:b w:val="0"/>
          <w:sz w:val="24"/>
        </w:rPr>
      </w:pPr>
      <w:r>
        <w:rPr>
          <w:rFonts w:ascii="Arial" w:hAnsi="Arial" w:cs="Arial"/>
          <w:b w:val="0"/>
          <w:sz w:val="24"/>
        </w:rPr>
        <w:tab/>
      </w:r>
      <w:r w:rsidR="001F15EE">
        <w:rPr>
          <w:rFonts w:ascii="Arial" w:hAnsi="Arial" w:cs="Arial"/>
          <w:b w:val="0"/>
          <w:sz w:val="24"/>
        </w:rPr>
        <w:t xml:space="preserve">- </w:t>
      </w:r>
      <w:r w:rsidR="001F15EE" w:rsidRPr="00CB16EF">
        <w:rPr>
          <w:rFonts w:ascii="Arial" w:hAnsi="Arial" w:cs="Arial"/>
          <w:b w:val="0"/>
          <w:sz w:val="24"/>
        </w:rPr>
        <w:t>sprawność</w:t>
      </w:r>
      <w:r w:rsidR="00174CFE">
        <w:rPr>
          <w:rFonts w:ascii="Arial" w:hAnsi="Arial" w:cs="Arial"/>
          <w:b w:val="0"/>
          <w:sz w:val="24"/>
        </w:rPr>
        <w:t xml:space="preserve"> cieplna</w:t>
      </w:r>
      <w:r w:rsidR="001F15EE" w:rsidRPr="00CB16EF">
        <w:rPr>
          <w:rFonts w:ascii="Arial" w:hAnsi="Arial" w:cs="Arial"/>
          <w:b w:val="0"/>
          <w:sz w:val="24"/>
        </w:rPr>
        <w:t xml:space="preserve"> bloku – 81,1%</w:t>
      </w:r>
      <w:r w:rsidR="00174CFE">
        <w:rPr>
          <w:rFonts w:ascii="Arial" w:hAnsi="Arial" w:cs="Arial"/>
          <w:b w:val="0"/>
          <w:sz w:val="24"/>
        </w:rPr>
        <w:t>,</w:t>
      </w:r>
    </w:p>
    <w:p w14:paraId="2C214C05" w14:textId="77777777" w:rsidR="001F15EE" w:rsidRDefault="00326F17" w:rsidP="002726BA">
      <w:pPr>
        <w:pStyle w:val="Tekstpodstawowy"/>
        <w:ind w:left="284" w:hanging="284"/>
        <w:jc w:val="both"/>
        <w:rPr>
          <w:rFonts w:ascii="Arial" w:hAnsi="Arial" w:cs="Arial"/>
          <w:b w:val="0"/>
          <w:sz w:val="24"/>
        </w:rPr>
      </w:pPr>
      <w:r>
        <w:rPr>
          <w:rFonts w:ascii="Arial" w:hAnsi="Arial" w:cs="Arial"/>
          <w:b w:val="0"/>
          <w:sz w:val="24"/>
        </w:rPr>
        <w:tab/>
      </w:r>
      <w:r w:rsidR="001F15EE">
        <w:rPr>
          <w:rFonts w:ascii="Arial" w:hAnsi="Arial" w:cs="Arial"/>
          <w:b w:val="0"/>
          <w:sz w:val="24"/>
        </w:rPr>
        <w:t>- maksymalny c</w:t>
      </w:r>
      <w:r w:rsidR="001F15EE" w:rsidRPr="00CB16EF">
        <w:rPr>
          <w:rFonts w:ascii="Arial" w:hAnsi="Arial" w:cs="Arial"/>
          <w:b w:val="0"/>
          <w:sz w:val="24"/>
        </w:rPr>
        <w:t xml:space="preserve">zas pracy </w:t>
      </w:r>
      <w:r w:rsidR="00174CFE">
        <w:rPr>
          <w:rFonts w:ascii="Arial" w:hAnsi="Arial" w:cs="Arial"/>
          <w:b w:val="0"/>
          <w:sz w:val="24"/>
        </w:rPr>
        <w:t>–</w:t>
      </w:r>
      <w:r w:rsidR="001F15EE" w:rsidRPr="00CB16EF">
        <w:rPr>
          <w:rFonts w:ascii="Arial" w:hAnsi="Arial" w:cs="Arial"/>
          <w:b w:val="0"/>
          <w:sz w:val="24"/>
        </w:rPr>
        <w:t xml:space="preserve"> 8000 h/rok</w:t>
      </w:r>
      <w:r w:rsidR="00174CFE">
        <w:rPr>
          <w:rFonts w:ascii="Arial" w:hAnsi="Arial" w:cs="Arial"/>
          <w:b w:val="0"/>
          <w:sz w:val="24"/>
        </w:rPr>
        <w:t>,</w:t>
      </w:r>
    </w:p>
    <w:p w14:paraId="146E356F"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2</w:t>
      </w:r>
      <w:r w:rsidR="00174CFE">
        <w:rPr>
          <w:rFonts w:ascii="Arial" w:hAnsi="Arial" w:cs="Arial"/>
          <w:b w:val="0"/>
          <w:sz w:val="24"/>
        </w:rPr>
        <w:t xml:space="preserve">) </w:t>
      </w:r>
      <w:r w:rsidR="000B098D" w:rsidRPr="003878D3">
        <w:rPr>
          <w:rFonts w:ascii="Arial" w:hAnsi="Arial" w:cs="Arial"/>
          <w:b w:val="0"/>
          <w:sz w:val="24"/>
        </w:rPr>
        <w:t>kotłownia pomocnicza stanowiąca</w:t>
      </w:r>
      <w:r w:rsidR="000B098D">
        <w:rPr>
          <w:rFonts w:ascii="Arial" w:hAnsi="Arial" w:cs="Arial"/>
          <w:b w:val="0"/>
          <w:sz w:val="24"/>
        </w:rPr>
        <w:t xml:space="preserve"> </w:t>
      </w:r>
      <w:r w:rsidR="00174CFE">
        <w:rPr>
          <w:rFonts w:ascii="Arial" w:hAnsi="Arial" w:cs="Arial"/>
          <w:b w:val="0"/>
          <w:sz w:val="24"/>
        </w:rPr>
        <w:t>rezerwowe źródło ciepła (RZ</w:t>
      </w:r>
      <w:r w:rsidR="00BB1ADF">
        <w:rPr>
          <w:rFonts w:ascii="Arial" w:hAnsi="Arial" w:cs="Arial"/>
          <w:b w:val="0"/>
          <w:sz w:val="24"/>
        </w:rPr>
        <w:t>C</w:t>
      </w:r>
      <w:r w:rsidR="00174CFE">
        <w:rPr>
          <w:rFonts w:ascii="Arial" w:hAnsi="Arial" w:cs="Arial"/>
          <w:b w:val="0"/>
          <w:sz w:val="24"/>
        </w:rPr>
        <w:t>) składające się z</w:t>
      </w:r>
      <w:r>
        <w:rPr>
          <w:rFonts w:ascii="Arial" w:hAnsi="Arial" w:cs="Arial"/>
          <w:b w:val="0"/>
          <w:sz w:val="24"/>
        </w:rPr>
        <w:t>:</w:t>
      </w:r>
    </w:p>
    <w:p w14:paraId="6304A017" w14:textId="77777777" w:rsidR="00326F17" w:rsidRDefault="00174CFE" w:rsidP="002726BA">
      <w:pPr>
        <w:pStyle w:val="Tekstpodstawowy"/>
        <w:ind w:left="284" w:hanging="284"/>
        <w:jc w:val="both"/>
        <w:rPr>
          <w:rFonts w:ascii="Arial" w:hAnsi="Arial" w:cs="Arial"/>
          <w:b w:val="0"/>
          <w:sz w:val="24"/>
        </w:rPr>
      </w:pPr>
      <w:r>
        <w:rPr>
          <w:rFonts w:ascii="Arial" w:hAnsi="Arial" w:cs="Arial"/>
          <w:b w:val="0"/>
          <w:sz w:val="24"/>
        </w:rPr>
        <w:t xml:space="preserve"> </w:t>
      </w:r>
      <w:r w:rsidR="00C46519">
        <w:rPr>
          <w:rFonts w:ascii="Arial" w:hAnsi="Arial" w:cs="Arial"/>
          <w:b w:val="0"/>
          <w:sz w:val="24"/>
        </w:rPr>
        <w:tab/>
        <w:t xml:space="preserve">a) </w:t>
      </w:r>
      <w:r>
        <w:rPr>
          <w:rFonts w:ascii="Arial" w:hAnsi="Arial" w:cs="Arial"/>
          <w:b w:val="0"/>
          <w:sz w:val="24"/>
        </w:rPr>
        <w:t>trzech kotłów wodnych (K1, K-2 i K-3)</w:t>
      </w:r>
      <w:r w:rsidR="002165C9">
        <w:rPr>
          <w:rFonts w:ascii="Arial" w:hAnsi="Arial" w:cs="Arial"/>
          <w:b w:val="0"/>
          <w:sz w:val="24"/>
        </w:rPr>
        <w:t xml:space="preserve"> opalanych gazem ziemnym,</w:t>
      </w:r>
      <w:r>
        <w:rPr>
          <w:rFonts w:ascii="Arial" w:hAnsi="Arial" w:cs="Arial"/>
          <w:b w:val="0"/>
          <w:sz w:val="24"/>
        </w:rPr>
        <w:t xml:space="preserve"> </w:t>
      </w:r>
      <w:r w:rsidR="002165C9">
        <w:rPr>
          <w:rFonts w:ascii="Arial" w:hAnsi="Arial" w:cs="Arial"/>
          <w:b w:val="0"/>
          <w:sz w:val="24"/>
        </w:rPr>
        <w:br/>
      </w:r>
      <w:r>
        <w:rPr>
          <w:rFonts w:ascii="Arial" w:hAnsi="Arial" w:cs="Arial"/>
          <w:b w:val="0"/>
          <w:sz w:val="24"/>
        </w:rPr>
        <w:t>o następujących parametrach:</w:t>
      </w:r>
    </w:p>
    <w:p w14:paraId="437E781C" w14:textId="77777777" w:rsidR="00326F17" w:rsidRDefault="00174CFE" w:rsidP="002726BA">
      <w:pPr>
        <w:pStyle w:val="Tekstpodstawowy"/>
        <w:ind w:left="284" w:hanging="284"/>
        <w:jc w:val="both"/>
        <w:rPr>
          <w:rFonts w:ascii="Arial" w:hAnsi="Arial" w:cs="Arial"/>
          <w:b w:val="0"/>
          <w:sz w:val="24"/>
        </w:rPr>
      </w:pPr>
      <w:bookmarkStart w:id="3" w:name="_Hlk15377438"/>
      <w:r>
        <w:rPr>
          <w:rFonts w:ascii="Arial" w:hAnsi="Arial" w:cs="Arial"/>
          <w:b w:val="0"/>
          <w:sz w:val="24"/>
        </w:rPr>
        <w:tab/>
      </w:r>
      <w:r w:rsidRPr="00174CFE">
        <w:rPr>
          <w:rFonts w:ascii="Arial" w:hAnsi="Arial" w:cs="Arial"/>
          <w:b w:val="0"/>
          <w:sz w:val="24"/>
        </w:rPr>
        <w:t xml:space="preserve">- moc </w:t>
      </w:r>
      <w:r>
        <w:rPr>
          <w:rFonts w:ascii="Arial" w:hAnsi="Arial" w:cs="Arial"/>
          <w:b w:val="0"/>
          <w:sz w:val="24"/>
        </w:rPr>
        <w:t>cieplna</w:t>
      </w:r>
      <w:r w:rsidRPr="00174CFE">
        <w:rPr>
          <w:rFonts w:ascii="Arial" w:hAnsi="Arial" w:cs="Arial"/>
          <w:b w:val="0"/>
          <w:sz w:val="24"/>
        </w:rPr>
        <w:t xml:space="preserve"> użytkowa – </w:t>
      </w:r>
      <w:r>
        <w:rPr>
          <w:rFonts w:ascii="Arial" w:hAnsi="Arial" w:cs="Arial"/>
          <w:b w:val="0"/>
          <w:sz w:val="24"/>
        </w:rPr>
        <w:t>36</w:t>
      </w:r>
      <w:r w:rsidRPr="00174CFE">
        <w:rPr>
          <w:rFonts w:ascii="Arial" w:hAnsi="Arial" w:cs="Arial"/>
          <w:b w:val="0"/>
          <w:sz w:val="24"/>
        </w:rPr>
        <w:t xml:space="preserve"> MW,</w:t>
      </w:r>
    </w:p>
    <w:p w14:paraId="65D29745" w14:textId="77777777" w:rsidR="00174CFE" w:rsidRDefault="00174CFE" w:rsidP="002726BA">
      <w:pPr>
        <w:pStyle w:val="Tekstpodstawowy"/>
        <w:ind w:left="284" w:hanging="284"/>
        <w:jc w:val="both"/>
        <w:rPr>
          <w:rFonts w:ascii="Arial" w:hAnsi="Arial" w:cs="Arial"/>
          <w:b w:val="0"/>
          <w:sz w:val="24"/>
        </w:rPr>
      </w:pPr>
      <w:r>
        <w:rPr>
          <w:rFonts w:ascii="Arial" w:hAnsi="Arial" w:cs="Arial"/>
          <w:b w:val="0"/>
          <w:sz w:val="24"/>
        </w:rPr>
        <w:tab/>
        <w:t>- nominalna moc cieplna (w paliwie) – 37,9</w:t>
      </w:r>
      <w:r w:rsidRPr="00174CFE">
        <w:rPr>
          <w:rFonts w:ascii="Arial" w:hAnsi="Arial" w:cs="Arial"/>
          <w:b w:val="0"/>
          <w:sz w:val="24"/>
        </w:rPr>
        <w:t xml:space="preserve"> MW</w:t>
      </w:r>
      <w:r w:rsidRPr="00174CFE">
        <w:rPr>
          <w:rFonts w:ascii="Arial" w:hAnsi="Arial" w:cs="Arial"/>
          <w:b w:val="0"/>
          <w:sz w:val="24"/>
          <w:vertAlign w:val="subscript"/>
        </w:rPr>
        <w:t>t</w:t>
      </w:r>
      <w:r w:rsidRPr="00174CFE">
        <w:rPr>
          <w:rFonts w:ascii="Arial" w:hAnsi="Arial" w:cs="Arial"/>
          <w:b w:val="0"/>
          <w:sz w:val="24"/>
        </w:rPr>
        <w:t>,</w:t>
      </w:r>
    </w:p>
    <w:p w14:paraId="5B022EBF" w14:textId="77777777" w:rsidR="00174CFE" w:rsidRDefault="00174CFE" w:rsidP="002726BA">
      <w:pPr>
        <w:pStyle w:val="Tekstpodstawowy"/>
        <w:ind w:left="284" w:hanging="284"/>
        <w:jc w:val="both"/>
        <w:rPr>
          <w:rFonts w:ascii="Arial" w:hAnsi="Arial" w:cs="Arial"/>
          <w:b w:val="0"/>
          <w:sz w:val="24"/>
        </w:rPr>
      </w:pPr>
      <w:r>
        <w:rPr>
          <w:rFonts w:ascii="Arial" w:hAnsi="Arial" w:cs="Arial"/>
          <w:b w:val="0"/>
          <w:sz w:val="24"/>
        </w:rPr>
        <w:tab/>
        <w:t>- sprawność – 95%,</w:t>
      </w:r>
    </w:p>
    <w:p w14:paraId="7DC838D0" w14:textId="77777777" w:rsidR="00174CFE" w:rsidRDefault="00C46519" w:rsidP="002726BA">
      <w:pPr>
        <w:pStyle w:val="Tekstpodstawowy"/>
        <w:ind w:left="284" w:hanging="284"/>
        <w:jc w:val="both"/>
        <w:rPr>
          <w:rFonts w:ascii="Arial" w:hAnsi="Arial" w:cs="Arial"/>
          <w:b w:val="0"/>
          <w:sz w:val="24"/>
        </w:rPr>
      </w:pPr>
      <w:bookmarkStart w:id="4" w:name="_Hlk15377470"/>
      <w:bookmarkEnd w:id="3"/>
      <w:r>
        <w:rPr>
          <w:rFonts w:ascii="Arial" w:hAnsi="Arial" w:cs="Arial"/>
          <w:b w:val="0"/>
          <w:sz w:val="24"/>
        </w:rPr>
        <w:tab/>
        <w:t>b</w:t>
      </w:r>
      <w:r w:rsidR="00174CFE">
        <w:rPr>
          <w:rFonts w:ascii="Arial" w:hAnsi="Arial" w:cs="Arial"/>
          <w:b w:val="0"/>
          <w:sz w:val="24"/>
        </w:rPr>
        <w:t>)</w:t>
      </w:r>
      <w:r w:rsidR="00174CFE">
        <w:rPr>
          <w:rFonts w:ascii="Arial" w:hAnsi="Arial" w:cs="Arial"/>
          <w:b w:val="0"/>
          <w:sz w:val="24"/>
        </w:rPr>
        <w:tab/>
        <w:t>kotła wodnego (K-4)</w:t>
      </w:r>
      <w:r w:rsidR="002165C9">
        <w:rPr>
          <w:rFonts w:ascii="Arial" w:hAnsi="Arial" w:cs="Arial"/>
          <w:b w:val="0"/>
          <w:sz w:val="24"/>
        </w:rPr>
        <w:t xml:space="preserve"> opalanego gazem ziemnym,</w:t>
      </w:r>
      <w:r w:rsidR="00174CFE">
        <w:rPr>
          <w:rFonts w:ascii="Arial" w:hAnsi="Arial" w:cs="Arial"/>
          <w:b w:val="0"/>
          <w:sz w:val="24"/>
        </w:rPr>
        <w:t xml:space="preserve"> o parametrach:</w:t>
      </w:r>
    </w:p>
    <w:p w14:paraId="05388531"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r>
      <w:r w:rsidRPr="00174CFE">
        <w:rPr>
          <w:rFonts w:ascii="Arial" w:hAnsi="Arial" w:cs="Arial"/>
          <w:b w:val="0"/>
          <w:sz w:val="24"/>
        </w:rPr>
        <w:t xml:space="preserve">- moc </w:t>
      </w:r>
      <w:r>
        <w:rPr>
          <w:rFonts w:ascii="Arial" w:hAnsi="Arial" w:cs="Arial"/>
          <w:b w:val="0"/>
          <w:sz w:val="24"/>
        </w:rPr>
        <w:t>cieplna</w:t>
      </w:r>
      <w:r w:rsidRPr="00174CFE">
        <w:rPr>
          <w:rFonts w:ascii="Arial" w:hAnsi="Arial" w:cs="Arial"/>
          <w:b w:val="0"/>
          <w:sz w:val="24"/>
        </w:rPr>
        <w:t xml:space="preserve"> użytkowa – </w:t>
      </w:r>
      <w:r>
        <w:rPr>
          <w:rFonts w:ascii="Arial" w:hAnsi="Arial" w:cs="Arial"/>
          <w:b w:val="0"/>
          <w:sz w:val="24"/>
        </w:rPr>
        <w:t>12</w:t>
      </w:r>
      <w:r w:rsidRPr="00174CFE">
        <w:rPr>
          <w:rFonts w:ascii="Arial" w:hAnsi="Arial" w:cs="Arial"/>
          <w:b w:val="0"/>
          <w:sz w:val="24"/>
        </w:rPr>
        <w:t xml:space="preserve"> MW,</w:t>
      </w:r>
    </w:p>
    <w:p w14:paraId="645A6591"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t>- nominalna moc cieplna (w paliwie) – 12,6</w:t>
      </w:r>
      <w:r w:rsidRPr="00174CFE">
        <w:rPr>
          <w:rFonts w:ascii="Arial" w:hAnsi="Arial" w:cs="Arial"/>
          <w:b w:val="0"/>
          <w:sz w:val="24"/>
        </w:rPr>
        <w:t xml:space="preserve"> MW</w:t>
      </w:r>
      <w:r w:rsidRPr="00174CFE">
        <w:rPr>
          <w:rFonts w:ascii="Arial" w:hAnsi="Arial" w:cs="Arial"/>
          <w:b w:val="0"/>
          <w:sz w:val="24"/>
          <w:vertAlign w:val="subscript"/>
        </w:rPr>
        <w:t>t</w:t>
      </w:r>
      <w:r w:rsidRPr="00174CFE">
        <w:rPr>
          <w:rFonts w:ascii="Arial" w:hAnsi="Arial" w:cs="Arial"/>
          <w:b w:val="0"/>
          <w:sz w:val="24"/>
        </w:rPr>
        <w:t>,</w:t>
      </w:r>
    </w:p>
    <w:p w14:paraId="7AF7516D"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t>- sprawność – 95%,</w:t>
      </w:r>
    </w:p>
    <w:bookmarkEnd w:id="4"/>
    <w:p w14:paraId="7CFBB60F"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t>d)</w:t>
      </w:r>
      <w:r>
        <w:rPr>
          <w:rFonts w:ascii="Arial" w:hAnsi="Arial" w:cs="Arial"/>
          <w:b w:val="0"/>
          <w:sz w:val="24"/>
        </w:rPr>
        <w:tab/>
        <w:t>kotła parowego (K-5)</w:t>
      </w:r>
      <w:r w:rsidR="002165C9">
        <w:rPr>
          <w:rFonts w:ascii="Arial" w:hAnsi="Arial" w:cs="Arial"/>
          <w:b w:val="0"/>
          <w:sz w:val="24"/>
        </w:rPr>
        <w:t xml:space="preserve"> opalanego gazem ziemnym,</w:t>
      </w:r>
      <w:r>
        <w:rPr>
          <w:rFonts w:ascii="Arial" w:hAnsi="Arial" w:cs="Arial"/>
          <w:b w:val="0"/>
          <w:sz w:val="24"/>
        </w:rPr>
        <w:t xml:space="preserve"> o parametrach:</w:t>
      </w:r>
    </w:p>
    <w:p w14:paraId="5F845A34"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r>
      <w:r w:rsidRPr="00174CFE">
        <w:rPr>
          <w:rFonts w:ascii="Arial" w:hAnsi="Arial" w:cs="Arial"/>
          <w:b w:val="0"/>
          <w:sz w:val="24"/>
        </w:rPr>
        <w:t xml:space="preserve">- moc </w:t>
      </w:r>
      <w:r>
        <w:rPr>
          <w:rFonts w:ascii="Arial" w:hAnsi="Arial" w:cs="Arial"/>
          <w:b w:val="0"/>
          <w:sz w:val="24"/>
        </w:rPr>
        <w:t>cieplna</w:t>
      </w:r>
      <w:r w:rsidRPr="00174CFE">
        <w:rPr>
          <w:rFonts w:ascii="Arial" w:hAnsi="Arial" w:cs="Arial"/>
          <w:b w:val="0"/>
          <w:sz w:val="24"/>
        </w:rPr>
        <w:t xml:space="preserve"> użytkowa – </w:t>
      </w:r>
      <w:r>
        <w:rPr>
          <w:rFonts w:ascii="Arial" w:hAnsi="Arial" w:cs="Arial"/>
          <w:b w:val="0"/>
          <w:sz w:val="24"/>
        </w:rPr>
        <w:t>10</w:t>
      </w:r>
      <w:r w:rsidRPr="00174CFE">
        <w:rPr>
          <w:rFonts w:ascii="Arial" w:hAnsi="Arial" w:cs="Arial"/>
          <w:b w:val="0"/>
          <w:sz w:val="24"/>
        </w:rPr>
        <w:t xml:space="preserve"> MW,</w:t>
      </w:r>
    </w:p>
    <w:p w14:paraId="7385675C"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t>- nominalna moc cieplna (w paliwie) – 10,5</w:t>
      </w:r>
      <w:r w:rsidRPr="00174CFE">
        <w:rPr>
          <w:rFonts w:ascii="Arial" w:hAnsi="Arial" w:cs="Arial"/>
          <w:b w:val="0"/>
          <w:sz w:val="24"/>
        </w:rPr>
        <w:t xml:space="preserve"> MW</w:t>
      </w:r>
      <w:r w:rsidRPr="00174CFE">
        <w:rPr>
          <w:rFonts w:ascii="Arial" w:hAnsi="Arial" w:cs="Arial"/>
          <w:b w:val="0"/>
          <w:sz w:val="24"/>
          <w:vertAlign w:val="subscript"/>
        </w:rPr>
        <w:t>t</w:t>
      </w:r>
      <w:r w:rsidRPr="00174CFE">
        <w:rPr>
          <w:rFonts w:ascii="Arial" w:hAnsi="Arial" w:cs="Arial"/>
          <w:b w:val="0"/>
          <w:sz w:val="24"/>
        </w:rPr>
        <w:t>,</w:t>
      </w:r>
    </w:p>
    <w:p w14:paraId="5FDB38E5" w14:textId="77777777" w:rsidR="00C46519" w:rsidRDefault="00C46519" w:rsidP="002726BA">
      <w:pPr>
        <w:pStyle w:val="Tekstpodstawowy"/>
        <w:ind w:left="284" w:hanging="284"/>
        <w:jc w:val="both"/>
        <w:rPr>
          <w:rFonts w:ascii="Arial" w:hAnsi="Arial" w:cs="Arial"/>
          <w:b w:val="0"/>
          <w:sz w:val="24"/>
        </w:rPr>
      </w:pPr>
      <w:r>
        <w:rPr>
          <w:rFonts w:ascii="Arial" w:hAnsi="Arial" w:cs="Arial"/>
          <w:b w:val="0"/>
          <w:sz w:val="24"/>
        </w:rPr>
        <w:tab/>
        <w:t>- sprawność – 95%,</w:t>
      </w:r>
    </w:p>
    <w:p w14:paraId="7822886C" w14:textId="77777777" w:rsidR="00174CFE" w:rsidRPr="00CB16EF" w:rsidRDefault="00C46519" w:rsidP="002726BA">
      <w:pPr>
        <w:pStyle w:val="Tekstpodstawowy"/>
        <w:ind w:left="284" w:hanging="284"/>
        <w:jc w:val="both"/>
        <w:rPr>
          <w:rFonts w:ascii="Arial" w:hAnsi="Arial" w:cs="Arial"/>
          <w:b w:val="0"/>
          <w:sz w:val="24"/>
        </w:rPr>
      </w:pPr>
      <w:r>
        <w:rPr>
          <w:rFonts w:ascii="Arial" w:hAnsi="Arial" w:cs="Arial"/>
          <w:b w:val="0"/>
          <w:sz w:val="24"/>
        </w:rPr>
        <w:tab/>
        <w:t>- nominalna wydajność pary – 15 Mg/h.</w:t>
      </w:r>
    </w:p>
    <w:p w14:paraId="5FD89244" w14:textId="77777777" w:rsidR="001F15EE" w:rsidRPr="00CB16EF" w:rsidRDefault="001F15EE" w:rsidP="002726BA">
      <w:pPr>
        <w:jc w:val="both"/>
        <w:rPr>
          <w:rFonts w:ascii="Arial" w:hAnsi="Arial" w:cs="Arial"/>
        </w:rPr>
      </w:pPr>
      <w:r w:rsidRPr="00CB16EF">
        <w:rPr>
          <w:rFonts w:ascii="Arial" w:hAnsi="Arial" w:cs="Arial"/>
        </w:rPr>
        <w:t>BGP przyłączony zostanie do rozdzielni 220</w:t>
      </w:r>
      <w:r w:rsidR="00C46519">
        <w:rPr>
          <w:rFonts w:ascii="Arial" w:hAnsi="Arial" w:cs="Arial"/>
        </w:rPr>
        <w:t xml:space="preserve"> </w:t>
      </w:r>
      <w:proofErr w:type="spellStart"/>
      <w:r w:rsidRPr="00CB16EF">
        <w:rPr>
          <w:rFonts w:ascii="Arial" w:hAnsi="Arial" w:cs="Arial"/>
        </w:rPr>
        <w:t>kV</w:t>
      </w:r>
      <w:proofErr w:type="spellEnd"/>
      <w:r w:rsidRPr="00CB16EF">
        <w:rPr>
          <w:rFonts w:ascii="Arial" w:hAnsi="Arial" w:cs="Arial"/>
        </w:rPr>
        <w:t xml:space="preserve"> Stalowa Wola należącej </w:t>
      </w:r>
      <w:r w:rsidR="00C46519">
        <w:rPr>
          <w:rFonts w:ascii="Arial" w:hAnsi="Arial" w:cs="Arial"/>
        </w:rPr>
        <w:br/>
      </w:r>
      <w:r w:rsidRPr="00CB16EF">
        <w:rPr>
          <w:rFonts w:ascii="Arial" w:hAnsi="Arial" w:cs="Arial"/>
        </w:rPr>
        <w:t>do Operatora Sieci Przesyłowych Elektroenergetycznych</w:t>
      </w:r>
      <w:r w:rsidR="00C46519">
        <w:rPr>
          <w:rFonts w:ascii="Arial" w:hAnsi="Arial" w:cs="Arial"/>
        </w:rPr>
        <w:t>, a część cieplna do sieci cieplnej odbiorców ciepła</w:t>
      </w:r>
      <w:r w:rsidRPr="00CB16EF">
        <w:rPr>
          <w:rFonts w:ascii="Arial" w:hAnsi="Arial" w:cs="Arial"/>
        </w:rPr>
        <w:t>.</w:t>
      </w:r>
      <w:r w:rsidR="00C46519">
        <w:rPr>
          <w:rFonts w:ascii="Arial" w:hAnsi="Arial" w:cs="Arial"/>
        </w:rPr>
        <w:t>”</w:t>
      </w:r>
    </w:p>
    <w:p w14:paraId="12701E70" w14:textId="77777777" w:rsidR="00C37C6B" w:rsidRDefault="00C37C6B" w:rsidP="002726BA">
      <w:pPr>
        <w:pStyle w:val="Tekstpodstawowy"/>
        <w:jc w:val="both"/>
        <w:rPr>
          <w:rFonts w:ascii="Arial" w:hAnsi="Arial" w:cs="Arial"/>
          <w:b w:val="0"/>
          <w:sz w:val="24"/>
        </w:rPr>
      </w:pPr>
    </w:p>
    <w:p w14:paraId="724C5918" w14:textId="77777777" w:rsidR="00BB1ADF" w:rsidRDefault="00BB1ADF" w:rsidP="0068161E">
      <w:pPr>
        <w:tabs>
          <w:tab w:val="left" w:pos="7125"/>
        </w:tabs>
        <w:jc w:val="both"/>
        <w:rPr>
          <w:rFonts w:ascii="Arial" w:hAnsi="Arial" w:cs="Arial"/>
          <w:szCs w:val="20"/>
        </w:rPr>
      </w:pPr>
      <w:bookmarkStart w:id="5" w:name="_Hlk15379546"/>
      <w:r w:rsidRPr="00BB1ADF">
        <w:rPr>
          <w:rFonts w:ascii="Arial" w:hAnsi="Arial" w:cs="Arial"/>
          <w:b/>
          <w:szCs w:val="20"/>
        </w:rPr>
        <w:t>I.</w:t>
      </w:r>
      <w:r w:rsidR="00FB43AB">
        <w:rPr>
          <w:rFonts w:ascii="Arial" w:hAnsi="Arial" w:cs="Arial"/>
          <w:b/>
          <w:szCs w:val="20"/>
        </w:rPr>
        <w:t>3</w:t>
      </w:r>
      <w:r w:rsidRPr="00BB1ADF">
        <w:rPr>
          <w:rFonts w:ascii="Arial" w:hAnsi="Arial" w:cs="Arial"/>
          <w:b/>
          <w:szCs w:val="20"/>
        </w:rPr>
        <w:t>.</w:t>
      </w:r>
      <w:r w:rsidRPr="00BB1ADF">
        <w:rPr>
          <w:rFonts w:ascii="Arial" w:hAnsi="Arial" w:cs="Arial"/>
          <w:szCs w:val="20"/>
        </w:rPr>
        <w:t xml:space="preserve"> </w:t>
      </w:r>
      <w:r>
        <w:rPr>
          <w:rFonts w:ascii="Arial" w:hAnsi="Arial" w:cs="Arial"/>
          <w:szCs w:val="20"/>
        </w:rPr>
        <w:t>Po</w:t>
      </w:r>
      <w:r w:rsidRPr="00BB1ADF">
        <w:rPr>
          <w:rFonts w:ascii="Arial" w:hAnsi="Arial" w:cs="Arial"/>
          <w:szCs w:val="20"/>
        </w:rPr>
        <w:t xml:space="preserve"> </w:t>
      </w:r>
      <w:r>
        <w:rPr>
          <w:rFonts w:ascii="Arial" w:hAnsi="Arial" w:cs="Arial"/>
          <w:szCs w:val="20"/>
        </w:rPr>
        <w:t>pod</w:t>
      </w:r>
      <w:r w:rsidRPr="00BB1ADF">
        <w:rPr>
          <w:rFonts w:ascii="Arial" w:hAnsi="Arial" w:cs="Arial"/>
          <w:szCs w:val="20"/>
        </w:rPr>
        <w:t>punkcie I.</w:t>
      </w:r>
      <w:r>
        <w:rPr>
          <w:rFonts w:ascii="Arial" w:hAnsi="Arial" w:cs="Arial"/>
          <w:szCs w:val="20"/>
        </w:rPr>
        <w:t>1.4</w:t>
      </w:r>
      <w:r w:rsidRPr="00BB1ADF">
        <w:rPr>
          <w:rFonts w:ascii="Arial" w:hAnsi="Arial" w:cs="Arial"/>
          <w:szCs w:val="20"/>
        </w:rPr>
        <w:t xml:space="preserve">. </w:t>
      </w:r>
      <w:r>
        <w:rPr>
          <w:rFonts w:ascii="Arial" w:hAnsi="Arial" w:cs="Arial"/>
          <w:szCs w:val="20"/>
        </w:rPr>
        <w:t xml:space="preserve">dodaje się </w:t>
      </w:r>
      <w:r w:rsidRPr="00BB1ADF">
        <w:rPr>
          <w:rFonts w:ascii="Arial" w:hAnsi="Arial" w:cs="Arial"/>
          <w:szCs w:val="20"/>
        </w:rPr>
        <w:t>podpunk</w:t>
      </w:r>
      <w:r>
        <w:rPr>
          <w:rFonts w:ascii="Arial" w:hAnsi="Arial" w:cs="Arial"/>
          <w:szCs w:val="20"/>
        </w:rPr>
        <w:t>t</w:t>
      </w:r>
      <w:r w:rsidRPr="00BB1ADF">
        <w:rPr>
          <w:rFonts w:ascii="Arial" w:hAnsi="Arial" w:cs="Arial"/>
          <w:szCs w:val="20"/>
        </w:rPr>
        <w:t xml:space="preserve"> </w:t>
      </w:r>
      <w:r w:rsidR="004710FA">
        <w:rPr>
          <w:rFonts w:ascii="Arial" w:hAnsi="Arial" w:cs="Arial"/>
          <w:szCs w:val="20"/>
        </w:rPr>
        <w:t>I</w:t>
      </w:r>
      <w:r w:rsidRPr="00BB1ADF">
        <w:rPr>
          <w:rFonts w:ascii="Arial" w:hAnsi="Arial" w:cs="Arial"/>
          <w:szCs w:val="20"/>
        </w:rPr>
        <w:t>.</w:t>
      </w:r>
      <w:r>
        <w:rPr>
          <w:rFonts w:ascii="Arial" w:hAnsi="Arial" w:cs="Arial"/>
          <w:szCs w:val="20"/>
        </w:rPr>
        <w:t>1</w:t>
      </w:r>
      <w:r w:rsidRPr="00BB1ADF">
        <w:rPr>
          <w:rFonts w:ascii="Arial" w:hAnsi="Arial" w:cs="Arial"/>
          <w:szCs w:val="20"/>
        </w:rPr>
        <w:t>.</w:t>
      </w:r>
      <w:r>
        <w:rPr>
          <w:rFonts w:ascii="Arial" w:hAnsi="Arial" w:cs="Arial"/>
          <w:szCs w:val="20"/>
        </w:rPr>
        <w:t>5.</w:t>
      </w:r>
      <w:r w:rsidRPr="00BB1ADF">
        <w:rPr>
          <w:rFonts w:ascii="Arial" w:hAnsi="Arial" w:cs="Arial"/>
          <w:szCs w:val="20"/>
        </w:rPr>
        <w:t xml:space="preserve"> </w:t>
      </w:r>
      <w:r>
        <w:rPr>
          <w:rFonts w:ascii="Arial" w:hAnsi="Arial" w:cs="Arial"/>
          <w:szCs w:val="20"/>
        </w:rPr>
        <w:t>o</w:t>
      </w:r>
      <w:r w:rsidRPr="00BB1ADF">
        <w:rPr>
          <w:rFonts w:ascii="Arial" w:hAnsi="Arial" w:cs="Arial"/>
          <w:szCs w:val="20"/>
        </w:rPr>
        <w:t xml:space="preserve"> brzmieni</w:t>
      </w:r>
      <w:r>
        <w:rPr>
          <w:rFonts w:ascii="Arial" w:hAnsi="Arial" w:cs="Arial"/>
          <w:szCs w:val="20"/>
        </w:rPr>
        <w:t>u</w:t>
      </w:r>
      <w:r w:rsidRPr="00BB1ADF">
        <w:rPr>
          <w:rFonts w:ascii="Arial" w:hAnsi="Arial" w:cs="Arial"/>
          <w:szCs w:val="20"/>
        </w:rPr>
        <w:t>:</w:t>
      </w:r>
      <w:bookmarkEnd w:id="5"/>
    </w:p>
    <w:p w14:paraId="7602E693" w14:textId="77777777" w:rsidR="0068161E" w:rsidRPr="0068161E" w:rsidRDefault="0068161E" w:rsidP="0068161E">
      <w:pPr>
        <w:tabs>
          <w:tab w:val="left" w:pos="7125"/>
        </w:tabs>
        <w:jc w:val="both"/>
        <w:rPr>
          <w:rFonts w:ascii="Arial" w:hAnsi="Arial" w:cs="Arial"/>
          <w:szCs w:val="20"/>
        </w:rPr>
      </w:pPr>
    </w:p>
    <w:p w14:paraId="68549527" w14:textId="77777777" w:rsidR="003D69DF" w:rsidRDefault="003D69DF" w:rsidP="002726BA">
      <w:pPr>
        <w:jc w:val="both"/>
        <w:rPr>
          <w:rFonts w:ascii="Arial" w:hAnsi="Arial" w:cs="Arial"/>
          <w:bCs/>
        </w:rPr>
      </w:pPr>
      <w:r>
        <w:rPr>
          <w:rFonts w:ascii="Arial" w:hAnsi="Arial" w:cs="Arial"/>
          <w:b/>
        </w:rPr>
        <w:t>„</w:t>
      </w:r>
      <w:r w:rsidR="004710FA">
        <w:rPr>
          <w:rFonts w:ascii="Arial" w:hAnsi="Arial" w:cs="Arial"/>
          <w:b/>
        </w:rPr>
        <w:t>I</w:t>
      </w:r>
      <w:r w:rsidR="00BB1ADF" w:rsidRPr="00BB1ADF">
        <w:rPr>
          <w:rFonts w:ascii="Arial" w:hAnsi="Arial" w:cs="Arial"/>
          <w:b/>
        </w:rPr>
        <w:t>.1.5.</w:t>
      </w:r>
      <w:r w:rsidR="00BB1ADF">
        <w:rPr>
          <w:rFonts w:ascii="Arial" w:hAnsi="Arial" w:cs="Arial"/>
          <w:b/>
        </w:rPr>
        <w:t xml:space="preserve"> </w:t>
      </w:r>
      <w:r w:rsidR="00BB1ADF" w:rsidRPr="00BB1ADF">
        <w:rPr>
          <w:rFonts w:ascii="Arial" w:hAnsi="Arial" w:cs="Arial"/>
          <w:bCs/>
        </w:rPr>
        <w:t>W skład RZC wchodzić będą:</w:t>
      </w:r>
    </w:p>
    <w:p w14:paraId="0FEAEDD6" w14:textId="77777777" w:rsidR="003D69DF" w:rsidRDefault="003D69DF" w:rsidP="002726BA">
      <w:pPr>
        <w:jc w:val="both"/>
        <w:rPr>
          <w:rFonts w:ascii="Arial" w:hAnsi="Arial" w:cs="Arial"/>
          <w:b/>
        </w:rPr>
      </w:pPr>
      <w:r w:rsidRPr="003D69DF">
        <w:rPr>
          <w:rFonts w:ascii="Arial" w:hAnsi="Arial" w:cs="Arial"/>
          <w:b/>
        </w:rPr>
        <w:t>I.1.5.1.</w:t>
      </w:r>
      <w:r>
        <w:rPr>
          <w:rFonts w:ascii="Arial" w:hAnsi="Arial" w:cs="Arial"/>
          <w:bCs/>
        </w:rPr>
        <w:t xml:space="preserve"> Kotły wodne płomienicowo-płomieniówkowe, 3-ciągowe.</w:t>
      </w:r>
    </w:p>
    <w:p w14:paraId="42B2D71A" w14:textId="77777777" w:rsidR="003D69DF" w:rsidRPr="003D69DF" w:rsidRDefault="003D69DF" w:rsidP="002726BA">
      <w:pPr>
        <w:jc w:val="both"/>
        <w:rPr>
          <w:rFonts w:ascii="Arial" w:hAnsi="Arial" w:cs="Arial"/>
          <w:bCs/>
        </w:rPr>
      </w:pPr>
      <w:r w:rsidRPr="003D69DF">
        <w:rPr>
          <w:rFonts w:ascii="Arial" w:hAnsi="Arial" w:cs="Arial"/>
          <w:bCs/>
        </w:rPr>
        <w:t>Korpus kotła składa</w:t>
      </w:r>
      <w:r>
        <w:rPr>
          <w:rFonts w:ascii="Arial" w:hAnsi="Arial" w:cs="Arial"/>
          <w:bCs/>
        </w:rPr>
        <w:t>ł</w:t>
      </w:r>
      <w:r w:rsidRPr="003D69DF">
        <w:rPr>
          <w:rFonts w:ascii="Arial" w:hAnsi="Arial" w:cs="Arial"/>
          <w:bCs/>
        </w:rPr>
        <w:t xml:space="preserve"> się</w:t>
      </w:r>
      <w:r>
        <w:rPr>
          <w:rFonts w:ascii="Arial" w:hAnsi="Arial" w:cs="Arial"/>
          <w:bCs/>
        </w:rPr>
        <w:t xml:space="preserve"> będzie z</w:t>
      </w:r>
      <w:r w:rsidRPr="003D69DF">
        <w:rPr>
          <w:rFonts w:ascii="Arial" w:hAnsi="Arial" w:cs="Arial"/>
          <w:bCs/>
        </w:rPr>
        <w:t xml:space="preserve"> cylindrycznego płaszcza kotła, przedniej i tylnej dennicy oraz płomienicy (pierwszy ciąg) łączącej obie dennice. Wewnątrz znajd</w:t>
      </w:r>
      <w:r>
        <w:rPr>
          <w:rFonts w:ascii="Arial" w:hAnsi="Arial" w:cs="Arial"/>
          <w:bCs/>
        </w:rPr>
        <w:t>ować</w:t>
      </w:r>
      <w:r w:rsidRPr="003D69DF">
        <w:rPr>
          <w:rFonts w:ascii="Arial" w:hAnsi="Arial" w:cs="Arial"/>
          <w:bCs/>
        </w:rPr>
        <w:t xml:space="preserve"> się</w:t>
      </w:r>
      <w:r>
        <w:rPr>
          <w:rFonts w:ascii="Arial" w:hAnsi="Arial" w:cs="Arial"/>
          <w:bCs/>
        </w:rPr>
        <w:t xml:space="preserve"> będzie</w:t>
      </w:r>
      <w:r w:rsidRPr="003D69DF">
        <w:rPr>
          <w:rFonts w:ascii="Arial" w:hAnsi="Arial" w:cs="Arial"/>
          <w:bCs/>
        </w:rPr>
        <w:t xml:space="preserve"> podzielona za pomocą ściany wodno-rurowej komora nawrotna chłodzona wodą wraz z płomieniówkami 2-go i 3-go ciągu spalin. Z tyłu korpusu kotła znajd</w:t>
      </w:r>
      <w:r>
        <w:rPr>
          <w:rFonts w:ascii="Arial" w:hAnsi="Arial" w:cs="Arial"/>
          <w:bCs/>
        </w:rPr>
        <w:t>ować się będzie</w:t>
      </w:r>
      <w:r w:rsidRPr="003D69DF">
        <w:rPr>
          <w:rFonts w:ascii="Arial" w:hAnsi="Arial" w:cs="Arial"/>
          <w:bCs/>
        </w:rPr>
        <w:t xml:space="preserve"> komora nawrotna spalin chłodzona wodą. Konstrukcja kotła pozwala</w:t>
      </w:r>
      <w:r>
        <w:rPr>
          <w:rFonts w:ascii="Arial" w:hAnsi="Arial" w:cs="Arial"/>
          <w:bCs/>
        </w:rPr>
        <w:t>ć będzie</w:t>
      </w:r>
      <w:r w:rsidRPr="003D69DF">
        <w:rPr>
          <w:rFonts w:ascii="Arial" w:hAnsi="Arial" w:cs="Arial"/>
          <w:bCs/>
        </w:rPr>
        <w:t xml:space="preserve"> na eksploatacj</w:t>
      </w:r>
      <w:r>
        <w:rPr>
          <w:rFonts w:ascii="Arial" w:hAnsi="Arial" w:cs="Arial"/>
          <w:bCs/>
        </w:rPr>
        <w:t>ę</w:t>
      </w:r>
      <w:r w:rsidRPr="003D69DF">
        <w:rPr>
          <w:rFonts w:ascii="Arial" w:hAnsi="Arial" w:cs="Arial"/>
          <w:bCs/>
        </w:rPr>
        <w:t xml:space="preserve"> kotła bez jakichkolwiek ograniczeń z jedną płomienicą, </w:t>
      </w:r>
      <w:r w:rsidR="003878D3">
        <w:rPr>
          <w:rFonts w:ascii="Arial" w:hAnsi="Arial" w:cs="Arial"/>
          <w:bCs/>
        </w:rPr>
        <w:br/>
      </w:r>
      <w:r w:rsidRPr="003D69DF">
        <w:rPr>
          <w:rFonts w:ascii="Arial" w:hAnsi="Arial" w:cs="Arial"/>
          <w:bCs/>
        </w:rPr>
        <w:t>z wysoką elastycznością obciążeniową kotła.</w:t>
      </w:r>
    </w:p>
    <w:p w14:paraId="61F2C84D" w14:textId="77777777" w:rsidR="003D69DF" w:rsidRPr="003D69DF" w:rsidRDefault="003D69DF" w:rsidP="002726BA">
      <w:pPr>
        <w:jc w:val="both"/>
        <w:rPr>
          <w:rFonts w:ascii="Arial" w:hAnsi="Arial" w:cs="Arial"/>
          <w:bCs/>
        </w:rPr>
      </w:pPr>
      <w:r w:rsidRPr="003D69DF">
        <w:rPr>
          <w:rFonts w:ascii="Arial" w:hAnsi="Arial" w:cs="Arial"/>
          <w:bCs/>
        </w:rPr>
        <w:t>Sprawność kotła podwyższa</w:t>
      </w:r>
      <w:r>
        <w:rPr>
          <w:rFonts w:ascii="Arial" w:hAnsi="Arial" w:cs="Arial"/>
          <w:bCs/>
        </w:rPr>
        <w:t>ł będzie</w:t>
      </w:r>
      <w:r w:rsidRPr="003D69DF">
        <w:rPr>
          <w:rFonts w:ascii="Arial" w:hAnsi="Arial" w:cs="Arial"/>
          <w:bCs/>
        </w:rPr>
        <w:t xml:space="preserve"> zainstalowany na wylocie z kotła dodatkowy wymiennik ciepła (ekonomizer), w którym podgrzewana </w:t>
      </w:r>
      <w:r>
        <w:rPr>
          <w:rFonts w:ascii="Arial" w:hAnsi="Arial" w:cs="Arial"/>
          <w:bCs/>
        </w:rPr>
        <w:t>będzie</w:t>
      </w:r>
      <w:r w:rsidRPr="003D69DF">
        <w:rPr>
          <w:rFonts w:ascii="Arial" w:hAnsi="Arial" w:cs="Arial"/>
          <w:bCs/>
        </w:rPr>
        <w:t xml:space="preserve"> woda zasilająca kocioł, co zwiększa</w:t>
      </w:r>
      <w:r>
        <w:rPr>
          <w:rFonts w:ascii="Arial" w:hAnsi="Arial" w:cs="Arial"/>
          <w:bCs/>
        </w:rPr>
        <w:t>ć będzie</w:t>
      </w:r>
      <w:r w:rsidRPr="003D69DF">
        <w:rPr>
          <w:rFonts w:ascii="Arial" w:hAnsi="Arial" w:cs="Arial"/>
          <w:bCs/>
        </w:rPr>
        <w:t xml:space="preserve"> efektywność wytwarzania ciepła.</w:t>
      </w:r>
    </w:p>
    <w:p w14:paraId="39FB133B" w14:textId="77777777" w:rsidR="003D69DF" w:rsidRPr="003D69DF" w:rsidRDefault="003D69DF" w:rsidP="002726BA">
      <w:pPr>
        <w:jc w:val="both"/>
        <w:rPr>
          <w:rFonts w:ascii="Arial" w:hAnsi="Arial" w:cs="Arial"/>
          <w:bCs/>
        </w:rPr>
      </w:pPr>
      <w:r w:rsidRPr="003D69DF">
        <w:rPr>
          <w:rFonts w:ascii="Arial" w:hAnsi="Arial" w:cs="Arial"/>
          <w:bCs/>
        </w:rPr>
        <w:t xml:space="preserve">Kotły wyposażone </w:t>
      </w:r>
      <w:r>
        <w:rPr>
          <w:rFonts w:ascii="Arial" w:hAnsi="Arial" w:cs="Arial"/>
          <w:bCs/>
        </w:rPr>
        <w:t>będą</w:t>
      </w:r>
      <w:r w:rsidRPr="003D69DF">
        <w:rPr>
          <w:rFonts w:ascii="Arial" w:hAnsi="Arial" w:cs="Arial"/>
          <w:bCs/>
        </w:rPr>
        <w:t xml:space="preserve"> w palniki typu monoblok z recyrkulacją spalin z wentylatorem podmuchu jako część palnika, regulowanego płynnie falownikiem.</w:t>
      </w:r>
    </w:p>
    <w:p w14:paraId="701D8F6E" w14:textId="77777777" w:rsidR="003D69DF" w:rsidRPr="003D69DF" w:rsidRDefault="003D69DF" w:rsidP="002726BA">
      <w:pPr>
        <w:jc w:val="both"/>
        <w:rPr>
          <w:rFonts w:ascii="Arial" w:hAnsi="Arial" w:cs="Arial"/>
          <w:b/>
        </w:rPr>
      </w:pPr>
      <w:r w:rsidRPr="003D69DF">
        <w:rPr>
          <w:rFonts w:ascii="Arial" w:hAnsi="Arial" w:cs="Arial"/>
          <w:b/>
        </w:rPr>
        <w:t>I.1.5.</w:t>
      </w:r>
      <w:r>
        <w:rPr>
          <w:rFonts w:ascii="Arial" w:hAnsi="Arial" w:cs="Arial"/>
          <w:b/>
        </w:rPr>
        <w:t>2</w:t>
      </w:r>
      <w:r w:rsidRPr="003D69DF">
        <w:rPr>
          <w:rFonts w:ascii="Arial" w:hAnsi="Arial" w:cs="Arial"/>
          <w:b/>
        </w:rPr>
        <w:t>.</w:t>
      </w:r>
      <w:r w:rsidRPr="003D69DF">
        <w:rPr>
          <w:rFonts w:ascii="Arial" w:hAnsi="Arial" w:cs="Arial"/>
          <w:b/>
          <w:bCs/>
        </w:rPr>
        <w:t xml:space="preserve"> </w:t>
      </w:r>
      <w:r w:rsidRPr="003D69DF">
        <w:rPr>
          <w:rFonts w:ascii="Arial" w:hAnsi="Arial" w:cs="Arial"/>
        </w:rPr>
        <w:t>Kocioł parowy płomienicowo-płomieniówkowe, 3-ciągowe.</w:t>
      </w:r>
    </w:p>
    <w:p w14:paraId="3914565D" w14:textId="77777777" w:rsidR="003D69DF" w:rsidRPr="003D69DF" w:rsidRDefault="003D69DF" w:rsidP="002726BA">
      <w:pPr>
        <w:jc w:val="both"/>
        <w:rPr>
          <w:rFonts w:ascii="Arial" w:hAnsi="Arial" w:cs="Arial"/>
          <w:bCs/>
        </w:rPr>
      </w:pPr>
      <w:r w:rsidRPr="003D69DF">
        <w:rPr>
          <w:rFonts w:ascii="Arial" w:hAnsi="Arial" w:cs="Arial"/>
          <w:bCs/>
        </w:rPr>
        <w:t xml:space="preserve">Płomienica (pierwszy ciąg) i płomieniówki (drugi ciąg) </w:t>
      </w:r>
      <w:r>
        <w:rPr>
          <w:rFonts w:ascii="Arial" w:hAnsi="Arial" w:cs="Arial"/>
          <w:bCs/>
        </w:rPr>
        <w:t>będą</w:t>
      </w:r>
      <w:r w:rsidRPr="003D69DF">
        <w:rPr>
          <w:rFonts w:ascii="Arial" w:hAnsi="Arial" w:cs="Arial"/>
          <w:bCs/>
        </w:rPr>
        <w:t xml:space="preserve"> zabudowane </w:t>
      </w:r>
      <w:r>
        <w:rPr>
          <w:rFonts w:ascii="Arial" w:hAnsi="Arial" w:cs="Arial"/>
          <w:bCs/>
        </w:rPr>
        <w:br/>
      </w:r>
      <w:r w:rsidRPr="003D69DF">
        <w:rPr>
          <w:rFonts w:ascii="Arial" w:hAnsi="Arial" w:cs="Arial"/>
          <w:bCs/>
        </w:rPr>
        <w:t xml:space="preserve">w cylindrycznym płaszczu ciśnieniowym razem z chłodzoną wodą tylną komorą nawrotną (trzeci ciąg). Bocznie umieszczona płomienica wraz z poziomą tylną </w:t>
      </w:r>
      <w:r>
        <w:rPr>
          <w:rFonts w:ascii="Arial" w:hAnsi="Arial" w:cs="Arial"/>
          <w:bCs/>
        </w:rPr>
        <w:br/>
      </w:r>
      <w:r w:rsidRPr="003D69DF">
        <w:rPr>
          <w:rFonts w:ascii="Arial" w:hAnsi="Arial" w:cs="Arial"/>
          <w:bCs/>
        </w:rPr>
        <w:t>i pionową przednią komorą nawrotną tworz</w:t>
      </w:r>
      <w:r>
        <w:rPr>
          <w:rFonts w:ascii="Arial" w:hAnsi="Arial" w:cs="Arial"/>
          <w:bCs/>
        </w:rPr>
        <w:t>yć będą</w:t>
      </w:r>
      <w:r w:rsidRPr="003D69DF">
        <w:rPr>
          <w:rFonts w:ascii="Arial" w:hAnsi="Arial" w:cs="Arial"/>
          <w:bCs/>
        </w:rPr>
        <w:t xml:space="preserve"> optymalną dla radiacyjnej </w:t>
      </w:r>
      <w:r>
        <w:rPr>
          <w:rFonts w:ascii="Arial" w:hAnsi="Arial" w:cs="Arial"/>
          <w:bCs/>
        </w:rPr>
        <w:br/>
      </w:r>
      <w:r w:rsidRPr="003D69DF">
        <w:rPr>
          <w:rFonts w:ascii="Arial" w:hAnsi="Arial" w:cs="Arial"/>
          <w:bCs/>
        </w:rPr>
        <w:t xml:space="preserve">i konwekcyjnej wymiany ciepła powierzchnię przy jednoczesnym zachowaniu najmniejszych wymiarów zewnętrznych. Dna sitowe </w:t>
      </w:r>
      <w:r>
        <w:rPr>
          <w:rFonts w:ascii="Arial" w:hAnsi="Arial" w:cs="Arial"/>
          <w:bCs/>
        </w:rPr>
        <w:t>będą</w:t>
      </w:r>
      <w:r w:rsidRPr="003D69DF">
        <w:rPr>
          <w:rFonts w:ascii="Arial" w:hAnsi="Arial" w:cs="Arial"/>
          <w:bCs/>
        </w:rPr>
        <w:t xml:space="preserve"> połączone stabilnie poprzez ciągłą płomienicę, a wszystkie elementy p</w:t>
      </w:r>
      <w:r>
        <w:rPr>
          <w:rFonts w:ascii="Arial" w:hAnsi="Arial" w:cs="Arial"/>
          <w:bCs/>
        </w:rPr>
        <w:t>rzy</w:t>
      </w:r>
      <w:r w:rsidRPr="003D69DF">
        <w:rPr>
          <w:rFonts w:ascii="Arial" w:hAnsi="Arial" w:cs="Arial"/>
          <w:bCs/>
        </w:rPr>
        <w:t>łączone</w:t>
      </w:r>
      <w:r>
        <w:rPr>
          <w:rFonts w:ascii="Arial" w:hAnsi="Arial" w:cs="Arial"/>
          <w:bCs/>
        </w:rPr>
        <w:t xml:space="preserve"> będą</w:t>
      </w:r>
      <w:r w:rsidRPr="003D69DF">
        <w:rPr>
          <w:rFonts w:ascii="Arial" w:hAnsi="Arial" w:cs="Arial"/>
          <w:bCs/>
        </w:rPr>
        <w:t xml:space="preserve"> do płaszcza kotła celem zrównoważenia rozkładu obciążenia.</w:t>
      </w:r>
    </w:p>
    <w:p w14:paraId="5C41FABC" w14:textId="77777777" w:rsidR="003D69DF" w:rsidRPr="003D69DF" w:rsidRDefault="003D69DF" w:rsidP="002726BA">
      <w:pPr>
        <w:jc w:val="both"/>
        <w:rPr>
          <w:rFonts w:ascii="Arial" w:hAnsi="Arial" w:cs="Arial"/>
          <w:bCs/>
        </w:rPr>
      </w:pPr>
      <w:r w:rsidRPr="003D69DF">
        <w:rPr>
          <w:rFonts w:ascii="Arial" w:hAnsi="Arial" w:cs="Arial"/>
          <w:bCs/>
        </w:rPr>
        <w:t xml:space="preserve">Płomienica i wewnętrzna komora nawrotna spalin </w:t>
      </w:r>
      <w:r>
        <w:rPr>
          <w:rFonts w:ascii="Arial" w:hAnsi="Arial" w:cs="Arial"/>
          <w:bCs/>
        </w:rPr>
        <w:t>będzie</w:t>
      </w:r>
      <w:r w:rsidRPr="003D69DF">
        <w:rPr>
          <w:rFonts w:ascii="Arial" w:hAnsi="Arial" w:cs="Arial"/>
          <w:bCs/>
        </w:rPr>
        <w:t xml:space="preserve"> chłodzona wodą. Płomieniówki pierwszego i drugiego ciągu </w:t>
      </w:r>
      <w:r>
        <w:rPr>
          <w:rFonts w:ascii="Arial" w:hAnsi="Arial" w:cs="Arial"/>
          <w:bCs/>
        </w:rPr>
        <w:t>będą</w:t>
      </w:r>
      <w:r w:rsidRPr="003D69DF">
        <w:rPr>
          <w:rFonts w:ascii="Arial" w:hAnsi="Arial" w:cs="Arial"/>
          <w:bCs/>
        </w:rPr>
        <w:t xml:space="preserve"> optymalnie rozmieszczone wewnątrz cylindrycznego płaszcza ciśnieniowego. Oddziały</w:t>
      </w:r>
      <w:r>
        <w:rPr>
          <w:rFonts w:ascii="Arial" w:hAnsi="Arial" w:cs="Arial"/>
          <w:bCs/>
        </w:rPr>
        <w:t>wać będą</w:t>
      </w:r>
      <w:r w:rsidRPr="003D69DF">
        <w:rPr>
          <w:rFonts w:ascii="Arial" w:hAnsi="Arial" w:cs="Arial"/>
          <w:bCs/>
        </w:rPr>
        <w:t xml:space="preserve"> na radiacyjne </w:t>
      </w:r>
      <w:r>
        <w:rPr>
          <w:rFonts w:ascii="Arial" w:hAnsi="Arial" w:cs="Arial"/>
          <w:bCs/>
        </w:rPr>
        <w:br/>
      </w:r>
      <w:r w:rsidRPr="003D69DF">
        <w:rPr>
          <w:rFonts w:ascii="Arial" w:hAnsi="Arial" w:cs="Arial"/>
          <w:bCs/>
        </w:rPr>
        <w:t>i konwekcyjne powierzchnie wymiany ciepła, wspiera</w:t>
      </w:r>
      <w:r>
        <w:rPr>
          <w:rFonts w:ascii="Arial" w:hAnsi="Arial" w:cs="Arial"/>
          <w:bCs/>
        </w:rPr>
        <w:t>ć będą</w:t>
      </w:r>
      <w:r w:rsidRPr="003D69DF">
        <w:rPr>
          <w:rFonts w:ascii="Arial" w:hAnsi="Arial" w:cs="Arial"/>
          <w:bCs/>
        </w:rPr>
        <w:t xml:space="preserve"> szybką cyrkulację wody przyspieszając proces odprowadzenia tworzących się bąbli parowych do przestrzeni parowej kotła. Energia dostarczona w paliwie </w:t>
      </w:r>
      <w:r>
        <w:rPr>
          <w:rFonts w:ascii="Arial" w:hAnsi="Arial" w:cs="Arial"/>
          <w:bCs/>
        </w:rPr>
        <w:t>będzie</w:t>
      </w:r>
      <w:r w:rsidRPr="003D69DF">
        <w:rPr>
          <w:rFonts w:ascii="Arial" w:hAnsi="Arial" w:cs="Arial"/>
          <w:bCs/>
        </w:rPr>
        <w:t xml:space="preserve"> zamieniana w energię pary szybko i bez </w:t>
      </w:r>
      <w:proofErr w:type="spellStart"/>
      <w:r w:rsidRPr="003D69DF">
        <w:rPr>
          <w:rFonts w:ascii="Arial" w:hAnsi="Arial" w:cs="Arial"/>
          <w:bCs/>
        </w:rPr>
        <w:t>naprężeń</w:t>
      </w:r>
      <w:proofErr w:type="spellEnd"/>
      <w:r w:rsidRPr="003D69DF">
        <w:rPr>
          <w:rFonts w:ascii="Arial" w:hAnsi="Arial" w:cs="Arial"/>
          <w:bCs/>
        </w:rPr>
        <w:t xml:space="preserve"> materiałowych. Duża pojemność wodna gwarant</w:t>
      </w:r>
      <w:r w:rsidR="00CD1E23">
        <w:rPr>
          <w:rFonts w:ascii="Arial" w:hAnsi="Arial" w:cs="Arial"/>
          <w:bCs/>
        </w:rPr>
        <w:t>ować będzie</w:t>
      </w:r>
      <w:r w:rsidRPr="003D69DF">
        <w:rPr>
          <w:rFonts w:ascii="Arial" w:hAnsi="Arial" w:cs="Arial"/>
          <w:bCs/>
        </w:rPr>
        <w:t xml:space="preserve"> odpowiedni zapas objętości w przypadku wystąpienia nagłego skoku zapotrzebowania na parę. </w:t>
      </w:r>
    </w:p>
    <w:p w14:paraId="6A3CED0A" w14:textId="77777777" w:rsidR="003D69DF" w:rsidRPr="003D69DF" w:rsidRDefault="003D69DF" w:rsidP="002726BA">
      <w:pPr>
        <w:jc w:val="both"/>
        <w:rPr>
          <w:rFonts w:ascii="Arial" w:hAnsi="Arial" w:cs="Arial"/>
          <w:bCs/>
        </w:rPr>
      </w:pPr>
      <w:r w:rsidRPr="003D69DF">
        <w:rPr>
          <w:rFonts w:ascii="Arial" w:hAnsi="Arial" w:cs="Arial"/>
          <w:bCs/>
        </w:rPr>
        <w:t xml:space="preserve">Kocioł wyposażony </w:t>
      </w:r>
      <w:r w:rsidR="00CD1E23">
        <w:rPr>
          <w:rFonts w:ascii="Arial" w:hAnsi="Arial" w:cs="Arial"/>
          <w:bCs/>
        </w:rPr>
        <w:t>będzie</w:t>
      </w:r>
      <w:r w:rsidRPr="003D69DF">
        <w:rPr>
          <w:rFonts w:ascii="Arial" w:hAnsi="Arial" w:cs="Arial"/>
          <w:bCs/>
        </w:rPr>
        <w:t xml:space="preserve"> w palnik typu monoblok z recyrkulacją spalin </w:t>
      </w:r>
      <w:r w:rsidR="00CD1E23">
        <w:rPr>
          <w:rFonts w:ascii="Arial" w:hAnsi="Arial" w:cs="Arial"/>
          <w:bCs/>
        </w:rPr>
        <w:br/>
      </w:r>
      <w:r w:rsidRPr="003D69DF">
        <w:rPr>
          <w:rFonts w:ascii="Arial" w:hAnsi="Arial" w:cs="Arial"/>
          <w:bCs/>
        </w:rPr>
        <w:t>i wentylatorem podmuchu jako część palnika, regulowanego płynnie falownikiem.</w:t>
      </w:r>
    </w:p>
    <w:p w14:paraId="3E5E844E" w14:textId="77777777" w:rsidR="003D69DF" w:rsidRPr="003D69DF" w:rsidRDefault="003D69DF" w:rsidP="002726BA">
      <w:pPr>
        <w:jc w:val="both"/>
        <w:rPr>
          <w:rFonts w:ascii="Arial" w:hAnsi="Arial" w:cs="Arial"/>
          <w:bCs/>
        </w:rPr>
      </w:pPr>
      <w:r w:rsidRPr="003D69DF">
        <w:rPr>
          <w:rFonts w:ascii="Arial" w:hAnsi="Arial" w:cs="Arial"/>
          <w:bCs/>
        </w:rPr>
        <w:t>Sprawność kotła podwyższa</w:t>
      </w:r>
      <w:r w:rsidR="00CD1E23">
        <w:rPr>
          <w:rFonts w:ascii="Arial" w:hAnsi="Arial" w:cs="Arial"/>
          <w:bCs/>
        </w:rPr>
        <w:t>ł będzie</w:t>
      </w:r>
      <w:r w:rsidRPr="003D69DF">
        <w:rPr>
          <w:rFonts w:ascii="Arial" w:hAnsi="Arial" w:cs="Arial"/>
          <w:bCs/>
        </w:rPr>
        <w:t xml:space="preserve"> zainstalowany na wylocie z kotła dodatkowy wymiennik ciepła (ekonomizer), w którym podgrzewana </w:t>
      </w:r>
      <w:r w:rsidR="00CD1E23">
        <w:rPr>
          <w:rFonts w:ascii="Arial" w:hAnsi="Arial" w:cs="Arial"/>
          <w:bCs/>
        </w:rPr>
        <w:t>będzie</w:t>
      </w:r>
      <w:r w:rsidRPr="003D69DF">
        <w:rPr>
          <w:rFonts w:ascii="Arial" w:hAnsi="Arial" w:cs="Arial"/>
          <w:bCs/>
        </w:rPr>
        <w:t xml:space="preserve"> woda zasilająca kocioł, co zwiększa</w:t>
      </w:r>
      <w:r w:rsidR="00CD1E23">
        <w:rPr>
          <w:rFonts w:ascii="Arial" w:hAnsi="Arial" w:cs="Arial"/>
          <w:bCs/>
        </w:rPr>
        <w:t>ć będzie</w:t>
      </w:r>
      <w:r w:rsidRPr="003D69DF">
        <w:rPr>
          <w:rFonts w:ascii="Arial" w:hAnsi="Arial" w:cs="Arial"/>
          <w:bCs/>
        </w:rPr>
        <w:t xml:space="preserve"> efektywność wytwarzania ciepła.</w:t>
      </w:r>
    </w:p>
    <w:p w14:paraId="4B067ED9" w14:textId="77777777" w:rsidR="003D69DF" w:rsidRPr="003D69DF" w:rsidRDefault="003D69DF" w:rsidP="002726BA">
      <w:pPr>
        <w:jc w:val="both"/>
        <w:rPr>
          <w:rFonts w:ascii="Arial" w:hAnsi="Arial" w:cs="Arial"/>
          <w:bCs/>
        </w:rPr>
      </w:pPr>
      <w:r w:rsidRPr="003D69DF">
        <w:rPr>
          <w:rFonts w:ascii="Arial" w:hAnsi="Arial" w:cs="Arial"/>
          <w:bCs/>
        </w:rPr>
        <w:t xml:space="preserve">Kotły wyposażone </w:t>
      </w:r>
      <w:r w:rsidR="00CD1E23">
        <w:rPr>
          <w:rFonts w:ascii="Arial" w:hAnsi="Arial" w:cs="Arial"/>
          <w:bCs/>
        </w:rPr>
        <w:t>będą</w:t>
      </w:r>
      <w:r w:rsidRPr="003D69DF">
        <w:rPr>
          <w:rFonts w:ascii="Arial" w:hAnsi="Arial" w:cs="Arial"/>
          <w:bCs/>
        </w:rPr>
        <w:t xml:space="preserve"> w aparaturę kontrolno-pomiarową (</w:t>
      </w:r>
      <w:proofErr w:type="spellStart"/>
      <w:r w:rsidRPr="003D69DF">
        <w:rPr>
          <w:rFonts w:ascii="Arial" w:hAnsi="Arial" w:cs="Arial"/>
          <w:bCs/>
        </w:rPr>
        <w:t>AKPiA</w:t>
      </w:r>
      <w:proofErr w:type="spellEnd"/>
      <w:r w:rsidRPr="003D69DF">
        <w:rPr>
          <w:rFonts w:ascii="Arial" w:hAnsi="Arial" w:cs="Arial"/>
          <w:bCs/>
        </w:rPr>
        <w:t>) z systemem sterowania opartym na sterowniku przemysłowym, pozwalającym na:</w:t>
      </w:r>
    </w:p>
    <w:p w14:paraId="533D34DB" w14:textId="77777777" w:rsidR="003D69DF" w:rsidRPr="003D69DF" w:rsidRDefault="003D69DF" w:rsidP="00913271">
      <w:pPr>
        <w:numPr>
          <w:ilvl w:val="0"/>
          <w:numId w:val="12"/>
        </w:numPr>
        <w:ind w:left="284" w:hanging="284"/>
        <w:jc w:val="both"/>
        <w:rPr>
          <w:rFonts w:ascii="Arial" w:hAnsi="Arial" w:cs="Arial"/>
          <w:bCs/>
        </w:rPr>
      </w:pPr>
      <w:r w:rsidRPr="003D69DF">
        <w:rPr>
          <w:rFonts w:ascii="Arial" w:hAnsi="Arial" w:cs="Arial"/>
          <w:bCs/>
        </w:rPr>
        <w:t>regulację wydajności cieplnej kotła,</w:t>
      </w:r>
    </w:p>
    <w:p w14:paraId="6E219038" w14:textId="77777777" w:rsidR="003D69DF" w:rsidRPr="003D69DF" w:rsidRDefault="003D69DF" w:rsidP="00913271">
      <w:pPr>
        <w:numPr>
          <w:ilvl w:val="0"/>
          <w:numId w:val="12"/>
        </w:numPr>
        <w:ind w:left="284" w:hanging="284"/>
        <w:jc w:val="both"/>
        <w:rPr>
          <w:rFonts w:ascii="Arial" w:hAnsi="Arial" w:cs="Arial"/>
          <w:bCs/>
        </w:rPr>
      </w:pPr>
      <w:r w:rsidRPr="003D69DF">
        <w:rPr>
          <w:rFonts w:ascii="Arial" w:hAnsi="Arial" w:cs="Arial"/>
          <w:bCs/>
        </w:rPr>
        <w:t>rejestrację czasu pracy kotła,</w:t>
      </w:r>
    </w:p>
    <w:p w14:paraId="18A6AC4F" w14:textId="77777777" w:rsidR="003D69DF" w:rsidRPr="003D69DF" w:rsidRDefault="003D69DF" w:rsidP="00913271">
      <w:pPr>
        <w:numPr>
          <w:ilvl w:val="0"/>
          <w:numId w:val="12"/>
        </w:numPr>
        <w:ind w:left="284" w:hanging="295"/>
        <w:jc w:val="both"/>
        <w:rPr>
          <w:rFonts w:ascii="Arial" w:hAnsi="Arial" w:cs="Arial"/>
          <w:bCs/>
        </w:rPr>
      </w:pPr>
      <w:r w:rsidRPr="003D69DF">
        <w:rPr>
          <w:rFonts w:ascii="Arial" w:hAnsi="Arial" w:cs="Arial"/>
          <w:bCs/>
        </w:rPr>
        <w:t>rejestrację czasu pracy palnika,</w:t>
      </w:r>
    </w:p>
    <w:p w14:paraId="4D2CFED5" w14:textId="77777777" w:rsidR="003D69DF" w:rsidRPr="003D69DF" w:rsidRDefault="003D69DF" w:rsidP="00913271">
      <w:pPr>
        <w:numPr>
          <w:ilvl w:val="0"/>
          <w:numId w:val="12"/>
        </w:numPr>
        <w:ind w:left="284" w:hanging="284"/>
        <w:jc w:val="both"/>
        <w:rPr>
          <w:rFonts w:ascii="Arial" w:hAnsi="Arial" w:cs="Arial"/>
          <w:bCs/>
        </w:rPr>
      </w:pPr>
      <w:r w:rsidRPr="003D69DF">
        <w:rPr>
          <w:rFonts w:ascii="Arial" w:hAnsi="Arial" w:cs="Arial"/>
          <w:bCs/>
        </w:rPr>
        <w:t>rejestrację ilości startów palnika</w:t>
      </w:r>
      <w:r w:rsidR="00CD1E23">
        <w:rPr>
          <w:rFonts w:ascii="Arial" w:hAnsi="Arial" w:cs="Arial"/>
          <w:bCs/>
        </w:rPr>
        <w:t>.</w:t>
      </w:r>
    </w:p>
    <w:p w14:paraId="52390AB1" w14:textId="77777777" w:rsidR="00BB1ADF" w:rsidRDefault="00CD1E23" w:rsidP="002726BA">
      <w:pPr>
        <w:jc w:val="both"/>
        <w:rPr>
          <w:rFonts w:ascii="Arial" w:hAnsi="Arial" w:cs="Arial"/>
          <w:b/>
        </w:rPr>
      </w:pPr>
      <w:r>
        <w:rPr>
          <w:rFonts w:ascii="Arial" w:hAnsi="Arial" w:cs="Arial"/>
          <w:b/>
        </w:rPr>
        <w:t>I.1.5.3. Przyłącze gazowe.</w:t>
      </w:r>
    </w:p>
    <w:p w14:paraId="715C15EB" w14:textId="77777777" w:rsidR="00CD1E23" w:rsidRPr="00CD1E23" w:rsidRDefault="00CD1E23" w:rsidP="002726BA">
      <w:pPr>
        <w:jc w:val="both"/>
        <w:rPr>
          <w:rFonts w:ascii="Arial" w:hAnsi="Arial" w:cs="Arial"/>
        </w:rPr>
      </w:pPr>
      <w:r w:rsidRPr="00CD1E23">
        <w:rPr>
          <w:rFonts w:ascii="Arial" w:hAnsi="Arial" w:cs="Arial"/>
        </w:rPr>
        <w:t>Przyłącze gazowe RZC stanowić będzie układ zaporowo-upustowy o parametrach technicznych:</w:t>
      </w:r>
    </w:p>
    <w:p w14:paraId="74C1CE9B" w14:textId="77777777" w:rsidR="00CD1E23" w:rsidRPr="00CD1E23" w:rsidRDefault="00CD1E23" w:rsidP="00913271">
      <w:pPr>
        <w:numPr>
          <w:ilvl w:val="0"/>
          <w:numId w:val="13"/>
        </w:numPr>
        <w:ind w:left="284" w:hanging="284"/>
        <w:jc w:val="both"/>
        <w:rPr>
          <w:rFonts w:ascii="Arial" w:hAnsi="Arial" w:cs="Arial"/>
        </w:rPr>
      </w:pPr>
      <w:r w:rsidRPr="00CD1E23">
        <w:rPr>
          <w:rFonts w:ascii="Arial" w:hAnsi="Arial" w:cs="Arial"/>
        </w:rPr>
        <w:t>przepustowość</w:t>
      </w:r>
      <w:r>
        <w:rPr>
          <w:rFonts w:ascii="Arial" w:hAnsi="Arial" w:cs="Arial"/>
        </w:rPr>
        <w:t>:</w:t>
      </w:r>
      <w:r w:rsidRPr="00CD1E23">
        <w:rPr>
          <w:rFonts w:ascii="Arial" w:hAnsi="Arial" w:cs="Arial"/>
        </w:rPr>
        <w:t xml:space="preserve"> 14 000 Nm</w:t>
      </w:r>
      <w:r w:rsidRPr="00CD1E23">
        <w:rPr>
          <w:rFonts w:ascii="Arial" w:hAnsi="Arial" w:cs="Arial"/>
          <w:vertAlign w:val="superscript"/>
        </w:rPr>
        <w:t>3</w:t>
      </w:r>
      <w:r w:rsidRPr="00CD1E23">
        <w:rPr>
          <w:rFonts w:ascii="Arial" w:hAnsi="Arial" w:cs="Arial"/>
        </w:rPr>
        <w:t>/h,</w:t>
      </w:r>
    </w:p>
    <w:p w14:paraId="4A20026D" w14:textId="77777777" w:rsidR="00CD1E23" w:rsidRPr="00CD1E23" w:rsidRDefault="00CD1E23" w:rsidP="00913271">
      <w:pPr>
        <w:numPr>
          <w:ilvl w:val="0"/>
          <w:numId w:val="13"/>
        </w:numPr>
        <w:ind w:left="284" w:hanging="284"/>
        <w:jc w:val="both"/>
        <w:rPr>
          <w:rFonts w:ascii="Arial" w:hAnsi="Arial" w:cs="Arial"/>
          <w:b/>
          <w:bCs/>
        </w:rPr>
      </w:pPr>
      <w:r w:rsidRPr="00CD1E23">
        <w:rPr>
          <w:rFonts w:ascii="Arial" w:hAnsi="Arial" w:cs="Arial"/>
        </w:rPr>
        <w:t>ciśnienie gazu w punkcie dostawy i odbioru: min.</w:t>
      </w:r>
      <w:r w:rsidR="00AD7D0A">
        <w:rPr>
          <w:rFonts w:ascii="Arial" w:hAnsi="Arial" w:cs="Arial"/>
        </w:rPr>
        <w:t xml:space="preserve"> </w:t>
      </w:r>
      <w:r w:rsidRPr="00CD1E23">
        <w:rPr>
          <w:rFonts w:ascii="Arial" w:hAnsi="Arial" w:cs="Arial"/>
        </w:rPr>
        <w:t xml:space="preserve">3,47 </w:t>
      </w:r>
      <w:proofErr w:type="spellStart"/>
      <w:r w:rsidRPr="00CD1E23">
        <w:rPr>
          <w:rFonts w:ascii="Arial" w:hAnsi="Arial" w:cs="Arial"/>
        </w:rPr>
        <w:t>MPa</w:t>
      </w:r>
      <w:proofErr w:type="spellEnd"/>
      <w:r w:rsidRPr="00CD1E23">
        <w:rPr>
          <w:rFonts w:ascii="Arial" w:hAnsi="Arial" w:cs="Arial"/>
        </w:rPr>
        <w:t xml:space="preserve">, max 5,0 </w:t>
      </w:r>
      <w:proofErr w:type="spellStart"/>
      <w:r w:rsidRPr="00CD1E23">
        <w:rPr>
          <w:rFonts w:ascii="Arial" w:hAnsi="Arial" w:cs="Arial"/>
        </w:rPr>
        <w:t>MPa</w:t>
      </w:r>
      <w:proofErr w:type="spellEnd"/>
      <w:r w:rsidRPr="00CD1E23">
        <w:rPr>
          <w:rFonts w:ascii="Arial" w:hAnsi="Arial" w:cs="Arial"/>
        </w:rPr>
        <w:t>.”</w:t>
      </w:r>
    </w:p>
    <w:p w14:paraId="4909DBA6" w14:textId="77777777" w:rsidR="007608C6" w:rsidRDefault="007608C6" w:rsidP="002726BA">
      <w:pPr>
        <w:pStyle w:val="Akapitzlist"/>
        <w:tabs>
          <w:tab w:val="left" w:pos="285"/>
        </w:tabs>
        <w:spacing w:after="0" w:line="240" w:lineRule="auto"/>
        <w:ind w:left="0"/>
        <w:jc w:val="both"/>
        <w:rPr>
          <w:rFonts w:ascii="Arial" w:hAnsi="Arial" w:cs="Arial"/>
          <w:b/>
          <w:sz w:val="24"/>
          <w:szCs w:val="24"/>
        </w:rPr>
      </w:pPr>
    </w:p>
    <w:p w14:paraId="1A3C5728" w14:textId="77777777" w:rsidR="00CD1E23" w:rsidRPr="00BB1ADF" w:rsidRDefault="00CD1E23" w:rsidP="002726BA">
      <w:pPr>
        <w:tabs>
          <w:tab w:val="left" w:pos="7125"/>
        </w:tabs>
        <w:jc w:val="both"/>
        <w:rPr>
          <w:rFonts w:ascii="Arial" w:hAnsi="Arial" w:cs="Arial"/>
          <w:szCs w:val="20"/>
        </w:rPr>
      </w:pPr>
      <w:r w:rsidRPr="00BB1ADF">
        <w:rPr>
          <w:rFonts w:ascii="Arial" w:hAnsi="Arial" w:cs="Arial"/>
          <w:b/>
          <w:szCs w:val="20"/>
        </w:rPr>
        <w:t>I.</w:t>
      </w:r>
      <w:r w:rsidR="00FB43AB">
        <w:rPr>
          <w:rFonts w:ascii="Arial" w:hAnsi="Arial" w:cs="Arial"/>
          <w:b/>
          <w:szCs w:val="20"/>
        </w:rPr>
        <w:t>4</w:t>
      </w:r>
      <w:r w:rsidRPr="00BB1ADF">
        <w:rPr>
          <w:rFonts w:ascii="Arial" w:hAnsi="Arial" w:cs="Arial"/>
          <w:b/>
          <w:szCs w:val="20"/>
        </w:rPr>
        <w:t>.</w:t>
      </w:r>
      <w:r w:rsidRPr="00BB1ADF">
        <w:rPr>
          <w:rFonts w:ascii="Arial" w:hAnsi="Arial" w:cs="Arial"/>
          <w:szCs w:val="20"/>
        </w:rPr>
        <w:t xml:space="preserve"> </w:t>
      </w:r>
      <w:r>
        <w:rPr>
          <w:rFonts w:ascii="Arial" w:hAnsi="Arial" w:cs="Arial"/>
          <w:szCs w:val="20"/>
        </w:rPr>
        <w:t>Po</w:t>
      </w:r>
      <w:r w:rsidRPr="00BB1ADF">
        <w:rPr>
          <w:rFonts w:ascii="Arial" w:hAnsi="Arial" w:cs="Arial"/>
          <w:szCs w:val="20"/>
        </w:rPr>
        <w:t xml:space="preserve"> </w:t>
      </w:r>
      <w:r>
        <w:rPr>
          <w:rFonts w:ascii="Arial" w:hAnsi="Arial" w:cs="Arial"/>
          <w:szCs w:val="20"/>
        </w:rPr>
        <w:t>pod</w:t>
      </w:r>
      <w:r w:rsidRPr="00BB1ADF">
        <w:rPr>
          <w:rFonts w:ascii="Arial" w:hAnsi="Arial" w:cs="Arial"/>
          <w:szCs w:val="20"/>
        </w:rPr>
        <w:t>punkcie I.</w:t>
      </w:r>
      <w:r>
        <w:rPr>
          <w:rFonts w:ascii="Arial" w:hAnsi="Arial" w:cs="Arial"/>
          <w:szCs w:val="20"/>
        </w:rPr>
        <w:t>3.1</w:t>
      </w:r>
      <w:r w:rsidRPr="00BB1ADF">
        <w:rPr>
          <w:rFonts w:ascii="Arial" w:hAnsi="Arial" w:cs="Arial"/>
          <w:szCs w:val="20"/>
        </w:rPr>
        <w:t xml:space="preserve">. </w:t>
      </w:r>
      <w:r>
        <w:rPr>
          <w:rFonts w:ascii="Arial" w:hAnsi="Arial" w:cs="Arial"/>
          <w:szCs w:val="20"/>
        </w:rPr>
        <w:t xml:space="preserve">dodaje się </w:t>
      </w:r>
      <w:r w:rsidRPr="00BB1ADF">
        <w:rPr>
          <w:rFonts w:ascii="Arial" w:hAnsi="Arial" w:cs="Arial"/>
          <w:szCs w:val="20"/>
        </w:rPr>
        <w:t>podpunk</w:t>
      </w:r>
      <w:r>
        <w:rPr>
          <w:rFonts w:ascii="Arial" w:hAnsi="Arial" w:cs="Arial"/>
          <w:szCs w:val="20"/>
        </w:rPr>
        <w:t>t</w:t>
      </w:r>
      <w:r w:rsidRPr="00BB1ADF">
        <w:rPr>
          <w:rFonts w:ascii="Arial" w:hAnsi="Arial" w:cs="Arial"/>
          <w:szCs w:val="20"/>
        </w:rPr>
        <w:t xml:space="preserve"> </w:t>
      </w:r>
      <w:r w:rsidR="004710FA">
        <w:rPr>
          <w:rFonts w:ascii="Arial" w:hAnsi="Arial" w:cs="Arial"/>
          <w:szCs w:val="20"/>
        </w:rPr>
        <w:t>I</w:t>
      </w:r>
      <w:r w:rsidRPr="00BB1ADF">
        <w:rPr>
          <w:rFonts w:ascii="Arial" w:hAnsi="Arial" w:cs="Arial"/>
          <w:szCs w:val="20"/>
        </w:rPr>
        <w:t>.</w:t>
      </w:r>
      <w:r>
        <w:rPr>
          <w:rFonts w:ascii="Arial" w:hAnsi="Arial" w:cs="Arial"/>
          <w:szCs w:val="20"/>
        </w:rPr>
        <w:t>3</w:t>
      </w:r>
      <w:r w:rsidRPr="00BB1ADF">
        <w:rPr>
          <w:rFonts w:ascii="Arial" w:hAnsi="Arial" w:cs="Arial"/>
          <w:szCs w:val="20"/>
        </w:rPr>
        <w:t>.</w:t>
      </w:r>
      <w:r>
        <w:rPr>
          <w:rFonts w:ascii="Arial" w:hAnsi="Arial" w:cs="Arial"/>
          <w:szCs w:val="20"/>
        </w:rPr>
        <w:t>2.</w:t>
      </w:r>
      <w:r w:rsidRPr="00BB1ADF">
        <w:rPr>
          <w:rFonts w:ascii="Arial" w:hAnsi="Arial" w:cs="Arial"/>
          <w:szCs w:val="20"/>
        </w:rPr>
        <w:t xml:space="preserve"> </w:t>
      </w:r>
      <w:r>
        <w:rPr>
          <w:rFonts w:ascii="Arial" w:hAnsi="Arial" w:cs="Arial"/>
          <w:szCs w:val="20"/>
        </w:rPr>
        <w:t>o</w:t>
      </w:r>
      <w:r w:rsidRPr="00BB1ADF">
        <w:rPr>
          <w:rFonts w:ascii="Arial" w:hAnsi="Arial" w:cs="Arial"/>
          <w:szCs w:val="20"/>
        </w:rPr>
        <w:t xml:space="preserve"> brzmieni</w:t>
      </w:r>
      <w:r>
        <w:rPr>
          <w:rFonts w:ascii="Arial" w:hAnsi="Arial" w:cs="Arial"/>
          <w:szCs w:val="20"/>
        </w:rPr>
        <w:t>u</w:t>
      </w:r>
      <w:r w:rsidRPr="00BB1ADF">
        <w:rPr>
          <w:rFonts w:ascii="Arial" w:hAnsi="Arial" w:cs="Arial"/>
          <w:szCs w:val="20"/>
        </w:rPr>
        <w:t>:</w:t>
      </w:r>
    </w:p>
    <w:p w14:paraId="17E869EF" w14:textId="77777777" w:rsidR="00CD1E23" w:rsidRPr="00E72CBB" w:rsidRDefault="00CD1E23" w:rsidP="002726BA">
      <w:pPr>
        <w:pStyle w:val="Akapitzlist"/>
        <w:tabs>
          <w:tab w:val="left" w:pos="285"/>
        </w:tabs>
        <w:spacing w:after="0" w:line="240" w:lineRule="auto"/>
        <w:ind w:left="0"/>
        <w:jc w:val="both"/>
        <w:rPr>
          <w:rFonts w:ascii="Arial" w:hAnsi="Arial" w:cs="Arial"/>
          <w:b/>
          <w:sz w:val="24"/>
          <w:szCs w:val="24"/>
        </w:rPr>
      </w:pPr>
    </w:p>
    <w:p w14:paraId="4A34A57A" w14:textId="77777777" w:rsidR="00CD1E23" w:rsidRPr="00CD1E23" w:rsidRDefault="002726BA" w:rsidP="002726BA">
      <w:pPr>
        <w:autoSpaceDN w:val="0"/>
        <w:jc w:val="both"/>
        <w:rPr>
          <w:rFonts w:ascii="Arial" w:hAnsi="Arial" w:cs="Arial"/>
        </w:rPr>
      </w:pPr>
      <w:r w:rsidRPr="002726BA">
        <w:rPr>
          <w:rFonts w:ascii="Arial" w:hAnsi="Arial" w:cs="Arial"/>
          <w:bCs/>
        </w:rPr>
        <w:t>„</w:t>
      </w:r>
      <w:r w:rsidR="00CD1E23" w:rsidRPr="00CD1E23">
        <w:rPr>
          <w:rFonts w:ascii="Arial" w:hAnsi="Arial" w:cs="Arial"/>
          <w:b/>
        </w:rPr>
        <w:t xml:space="preserve">I.3.2. </w:t>
      </w:r>
      <w:r w:rsidR="000B098D" w:rsidRPr="003878D3">
        <w:rPr>
          <w:rFonts w:ascii="Arial" w:hAnsi="Arial" w:cs="Arial"/>
        </w:rPr>
        <w:t>Kotłownia pomocnicza stanowiąca</w:t>
      </w:r>
      <w:r w:rsidR="000B098D">
        <w:rPr>
          <w:rFonts w:ascii="Arial" w:hAnsi="Arial" w:cs="Arial"/>
          <w:b/>
        </w:rPr>
        <w:t xml:space="preserve"> </w:t>
      </w:r>
      <w:r w:rsidR="000B098D" w:rsidRPr="000B098D">
        <w:rPr>
          <w:rFonts w:ascii="Arial" w:hAnsi="Arial" w:cs="Arial"/>
        </w:rPr>
        <w:t>r</w:t>
      </w:r>
      <w:r w:rsidR="00CD1E23" w:rsidRPr="00CD1E23">
        <w:rPr>
          <w:rFonts w:ascii="Arial" w:hAnsi="Arial" w:cs="Arial"/>
        </w:rPr>
        <w:t>ezerwowe źródło ciepła</w:t>
      </w:r>
      <w:r w:rsidR="000B098D">
        <w:rPr>
          <w:rFonts w:ascii="Arial" w:hAnsi="Arial" w:cs="Arial"/>
        </w:rPr>
        <w:t xml:space="preserve"> </w:t>
      </w:r>
      <w:r w:rsidR="000B098D" w:rsidRPr="003878D3">
        <w:rPr>
          <w:rFonts w:ascii="Arial" w:hAnsi="Arial" w:cs="Arial"/>
        </w:rPr>
        <w:t>(RZC)</w:t>
      </w:r>
      <w:r w:rsidR="00CD1E23">
        <w:rPr>
          <w:rFonts w:ascii="Arial" w:hAnsi="Arial" w:cs="Arial"/>
        </w:rPr>
        <w:t>.</w:t>
      </w:r>
      <w:r w:rsidR="00CD1E23" w:rsidRPr="00CD1E23">
        <w:rPr>
          <w:rFonts w:ascii="Arial" w:hAnsi="Arial" w:cs="Arial"/>
        </w:rPr>
        <w:t xml:space="preserve"> </w:t>
      </w:r>
    </w:p>
    <w:p w14:paraId="60BD273D" w14:textId="77777777" w:rsidR="00CD1E23" w:rsidRPr="00CD1E23" w:rsidRDefault="00CD1E23" w:rsidP="002726BA">
      <w:pPr>
        <w:autoSpaceDN w:val="0"/>
        <w:jc w:val="both"/>
        <w:rPr>
          <w:rFonts w:ascii="Arial" w:hAnsi="Arial" w:cs="Arial"/>
        </w:rPr>
      </w:pPr>
    </w:p>
    <w:p w14:paraId="53973AE8" w14:textId="77777777" w:rsidR="00CD1E23" w:rsidRPr="0096789F" w:rsidRDefault="00CD1E23" w:rsidP="002726BA">
      <w:pPr>
        <w:autoSpaceDN w:val="0"/>
        <w:jc w:val="both"/>
        <w:rPr>
          <w:rFonts w:ascii="Arial" w:hAnsi="Arial" w:cs="Arial"/>
        </w:rPr>
      </w:pPr>
      <w:r w:rsidRPr="0096789F">
        <w:rPr>
          <w:rFonts w:ascii="Arial" w:hAnsi="Arial" w:cs="Arial"/>
        </w:rPr>
        <w:t>Rezerwowe źródło ciepła eksploatowane będzie w okresach postoju bloku gazowo-parowego. Zasilać będzie zewnętrzne układy ciepłownicze miejskich odbiorców wody sieciowej oraz odbiorców przemysłowych pary.</w:t>
      </w:r>
    </w:p>
    <w:p w14:paraId="6BBBB7C3" w14:textId="77777777" w:rsidR="00CD1E23" w:rsidRPr="00CB1037" w:rsidRDefault="00CD1E23" w:rsidP="002726BA">
      <w:pPr>
        <w:autoSpaceDN w:val="0"/>
        <w:jc w:val="both"/>
        <w:rPr>
          <w:rFonts w:ascii="Arial" w:hAnsi="Arial" w:cs="Arial"/>
        </w:rPr>
      </w:pPr>
      <w:r w:rsidRPr="00CB1037">
        <w:rPr>
          <w:rFonts w:ascii="Arial" w:hAnsi="Arial" w:cs="Arial"/>
        </w:rPr>
        <w:t>RZC włącz</w:t>
      </w:r>
      <w:r w:rsidR="00CB1037" w:rsidRPr="00CB1037">
        <w:rPr>
          <w:rFonts w:ascii="Arial" w:hAnsi="Arial" w:cs="Arial"/>
        </w:rPr>
        <w:t>one będzie</w:t>
      </w:r>
      <w:r w:rsidRPr="00CB1037">
        <w:rPr>
          <w:rFonts w:ascii="Arial" w:hAnsi="Arial" w:cs="Arial"/>
        </w:rPr>
        <w:t xml:space="preserve"> do magistrali zasilającej za BGP do układu P</w:t>
      </w:r>
      <w:r w:rsidR="00CB1037" w:rsidRPr="00CB1037">
        <w:rPr>
          <w:rFonts w:ascii="Arial" w:hAnsi="Arial" w:cs="Arial"/>
        </w:rPr>
        <w:t xml:space="preserve">rzedsiębiorstwa </w:t>
      </w:r>
      <w:r w:rsidRPr="00CB1037">
        <w:rPr>
          <w:rFonts w:ascii="Arial" w:hAnsi="Arial" w:cs="Arial"/>
        </w:rPr>
        <w:t>E</w:t>
      </w:r>
      <w:r w:rsidR="00CB1037" w:rsidRPr="00CB1037">
        <w:rPr>
          <w:rFonts w:ascii="Arial" w:hAnsi="Arial" w:cs="Arial"/>
        </w:rPr>
        <w:t>nergetyki Cieplnej Sp. z o.o.</w:t>
      </w:r>
      <w:r w:rsidRPr="00CB1037">
        <w:rPr>
          <w:rFonts w:ascii="Arial" w:hAnsi="Arial" w:cs="Arial"/>
        </w:rPr>
        <w:t xml:space="preserve">, </w:t>
      </w:r>
      <w:r w:rsidR="00CB1037" w:rsidRPr="00CB1037">
        <w:rPr>
          <w:rFonts w:ascii="Arial" w:hAnsi="Arial" w:cs="Arial"/>
        </w:rPr>
        <w:t xml:space="preserve">wraz </w:t>
      </w:r>
      <w:r w:rsidRPr="00CB1037">
        <w:rPr>
          <w:rFonts w:ascii="Arial" w:hAnsi="Arial" w:cs="Arial"/>
        </w:rPr>
        <w:t>z armaturą zamykając</w:t>
      </w:r>
      <w:r w:rsidR="00CB1037" w:rsidRPr="00CB1037">
        <w:rPr>
          <w:rFonts w:ascii="Arial" w:hAnsi="Arial" w:cs="Arial"/>
        </w:rPr>
        <w:t>ą</w:t>
      </w:r>
      <w:r w:rsidRPr="00CB1037">
        <w:rPr>
          <w:rFonts w:ascii="Arial" w:hAnsi="Arial" w:cs="Arial"/>
        </w:rPr>
        <w:t xml:space="preserve"> normalny przepływ </w:t>
      </w:r>
      <w:r w:rsidR="00CB1037" w:rsidRPr="00CB1037">
        <w:rPr>
          <w:rFonts w:ascii="Arial" w:hAnsi="Arial" w:cs="Arial"/>
        </w:rPr>
        <w:br/>
      </w:r>
      <w:r w:rsidRPr="00CB1037">
        <w:rPr>
          <w:rFonts w:ascii="Arial" w:hAnsi="Arial" w:cs="Arial"/>
        </w:rPr>
        <w:t xml:space="preserve">i kierującą strumień wody sieciowej do RZC. Po podgrzaniu wody sieciowej w RZC woda kierowana </w:t>
      </w:r>
      <w:r w:rsidR="00CB1037" w:rsidRPr="00CB1037">
        <w:rPr>
          <w:rFonts w:ascii="Arial" w:hAnsi="Arial" w:cs="Arial"/>
        </w:rPr>
        <w:t>będzie</w:t>
      </w:r>
      <w:r w:rsidRPr="00CB1037">
        <w:rPr>
          <w:rFonts w:ascii="Arial" w:hAnsi="Arial" w:cs="Arial"/>
        </w:rPr>
        <w:t xml:space="preserve"> do magistrali zasilającej układ PEC.</w:t>
      </w:r>
    </w:p>
    <w:p w14:paraId="1B8599BF" w14:textId="77777777" w:rsidR="00CD1E23" w:rsidRPr="00CB1037" w:rsidRDefault="00CD1E23" w:rsidP="002726BA">
      <w:pPr>
        <w:autoSpaceDN w:val="0"/>
        <w:jc w:val="both"/>
        <w:rPr>
          <w:rFonts w:ascii="Arial" w:hAnsi="Arial" w:cs="Arial"/>
        </w:rPr>
      </w:pPr>
      <w:r w:rsidRPr="00CB1037">
        <w:rPr>
          <w:rFonts w:ascii="Arial" w:hAnsi="Arial" w:cs="Arial"/>
        </w:rPr>
        <w:t xml:space="preserve">Woda gorąca układu PEC za kotłownią wprowadzana </w:t>
      </w:r>
      <w:r w:rsidR="00CB1037" w:rsidRPr="00CB1037">
        <w:rPr>
          <w:rFonts w:ascii="Arial" w:hAnsi="Arial" w:cs="Arial"/>
        </w:rPr>
        <w:t>będzie</w:t>
      </w:r>
      <w:r w:rsidRPr="00CB1037">
        <w:rPr>
          <w:rFonts w:ascii="Arial" w:hAnsi="Arial" w:cs="Arial"/>
        </w:rPr>
        <w:t xml:space="preserve"> do magistrali PEC </w:t>
      </w:r>
      <w:r w:rsidR="00CB1037" w:rsidRPr="00CB1037">
        <w:rPr>
          <w:rFonts w:ascii="Arial" w:hAnsi="Arial" w:cs="Arial"/>
        </w:rPr>
        <w:br/>
      </w:r>
      <w:r w:rsidRPr="00CB1037">
        <w:rPr>
          <w:rFonts w:ascii="Arial" w:hAnsi="Arial" w:cs="Arial"/>
        </w:rPr>
        <w:t xml:space="preserve">na wysokości kotłowni RZC i </w:t>
      </w:r>
      <w:r w:rsidR="00CB1037" w:rsidRPr="00CB1037">
        <w:rPr>
          <w:rFonts w:ascii="Arial" w:hAnsi="Arial" w:cs="Arial"/>
        </w:rPr>
        <w:t>rozpływać się będzie</w:t>
      </w:r>
      <w:r w:rsidRPr="00CB1037">
        <w:rPr>
          <w:rFonts w:ascii="Arial" w:hAnsi="Arial" w:cs="Arial"/>
        </w:rPr>
        <w:t xml:space="preserve"> na kierunek </w:t>
      </w:r>
      <w:r w:rsidR="00CB1037" w:rsidRPr="00CB1037">
        <w:rPr>
          <w:rFonts w:ascii="Arial" w:hAnsi="Arial" w:cs="Arial"/>
        </w:rPr>
        <w:t>„</w:t>
      </w:r>
      <w:r w:rsidRPr="00CB1037">
        <w:rPr>
          <w:rFonts w:ascii="Arial" w:hAnsi="Arial" w:cs="Arial"/>
        </w:rPr>
        <w:t>Stalowa Wola</w:t>
      </w:r>
      <w:r w:rsidR="00CB1037" w:rsidRPr="00CB1037">
        <w:rPr>
          <w:rFonts w:ascii="Arial" w:hAnsi="Arial" w:cs="Arial"/>
        </w:rPr>
        <w:t>”</w:t>
      </w:r>
      <w:r w:rsidRPr="00CB1037">
        <w:rPr>
          <w:rFonts w:ascii="Arial" w:hAnsi="Arial" w:cs="Arial"/>
        </w:rPr>
        <w:t xml:space="preserve"> oraz </w:t>
      </w:r>
      <w:r w:rsidR="00CB1037" w:rsidRPr="00CB1037">
        <w:rPr>
          <w:rFonts w:ascii="Arial" w:hAnsi="Arial" w:cs="Arial"/>
        </w:rPr>
        <w:t>„</w:t>
      </w:r>
      <w:r w:rsidRPr="00CB1037">
        <w:rPr>
          <w:rFonts w:ascii="Arial" w:hAnsi="Arial" w:cs="Arial"/>
        </w:rPr>
        <w:t>Nisko</w:t>
      </w:r>
      <w:r w:rsidR="00CB1037" w:rsidRPr="00CB1037">
        <w:rPr>
          <w:rFonts w:ascii="Arial" w:hAnsi="Arial" w:cs="Arial"/>
        </w:rPr>
        <w:t>”</w:t>
      </w:r>
      <w:r w:rsidRPr="00CB1037">
        <w:rPr>
          <w:rFonts w:ascii="Arial" w:hAnsi="Arial" w:cs="Arial"/>
        </w:rPr>
        <w:t xml:space="preserve">. Na kierunku </w:t>
      </w:r>
      <w:r w:rsidR="00CB1037" w:rsidRPr="00CB1037">
        <w:rPr>
          <w:rFonts w:ascii="Arial" w:hAnsi="Arial" w:cs="Arial"/>
        </w:rPr>
        <w:t>„</w:t>
      </w:r>
      <w:r w:rsidRPr="00CB1037">
        <w:rPr>
          <w:rFonts w:ascii="Arial" w:hAnsi="Arial" w:cs="Arial"/>
        </w:rPr>
        <w:t>Stalowa Wola</w:t>
      </w:r>
      <w:r w:rsidR="00CB1037" w:rsidRPr="00CB1037">
        <w:rPr>
          <w:rFonts w:ascii="Arial" w:hAnsi="Arial" w:cs="Arial"/>
        </w:rPr>
        <w:t>”</w:t>
      </w:r>
      <w:r w:rsidRPr="00CB1037">
        <w:rPr>
          <w:rFonts w:ascii="Arial" w:hAnsi="Arial" w:cs="Arial"/>
        </w:rPr>
        <w:t xml:space="preserve"> wykonane zostanie połączenie z armaturą zamykającą normalny przepływ i kierującą strumień wody sieciowej do wymienników odbiorców. Z uwagi na schłodzenie wody w wymiennikach odbiorców, woda na wyjściu z RZC będzie miała wyższą temperaturę niż wynikająca z zapotrzebowania tak, aby po oddaniu ciepła w wymiennikach osiągnięta została wymagana temperatura. Dla pracy wymienników z mocą 2x15MWt przy założeniu warunków pracy w temp. otoczenia, temperatura na wyjściu z kotłowni RZC będzie wynosiła 140°C, przy zapotrzebowaniu dla magistrali zasilającej odbiorców na poziomie 109°C. Z powodu zawyżonych temperatur na wyjściu z kotłowni, woda w kierunku </w:t>
      </w:r>
      <w:r w:rsidR="00CB1037" w:rsidRPr="00CB1037">
        <w:rPr>
          <w:rFonts w:ascii="Arial" w:hAnsi="Arial" w:cs="Arial"/>
        </w:rPr>
        <w:t>„</w:t>
      </w:r>
      <w:r w:rsidRPr="00CB1037">
        <w:rPr>
          <w:rFonts w:ascii="Arial" w:hAnsi="Arial" w:cs="Arial"/>
        </w:rPr>
        <w:t>N</w:t>
      </w:r>
      <w:r w:rsidR="00CB1037" w:rsidRPr="00CB1037">
        <w:rPr>
          <w:rFonts w:ascii="Arial" w:hAnsi="Arial" w:cs="Arial"/>
        </w:rPr>
        <w:t>isko”</w:t>
      </w:r>
      <w:r w:rsidRPr="00CB1037">
        <w:rPr>
          <w:rFonts w:ascii="Arial" w:hAnsi="Arial" w:cs="Arial"/>
        </w:rPr>
        <w:t xml:space="preserve"> </w:t>
      </w:r>
      <w:r w:rsidR="00CB1037" w:rsidRPr="00CB1037">
        <w:rPr>
          <w:rFonts w:ascii="Arial" w:hAnsi="Arial" w:cs="Arial"/>
        </w:rPr>
        <w:t xml:space="preserve">będzie </w:t>
      </w:r>
      <w:r w:rsidRPr="00CB1037">
        <w:rPr>
          <w:rFonts w:ascii="Arial" w:hAnsi="Arial" w:cs="Arial"/>
        </w:rPr>
        <w:t>schł</w:t>
      </w:r>
      <w:r w:rsidR="00CB1037" w:rsidRPr="00CB1037">
        <w:rPr>
          <w:rFonts w:ascii="Arial" w:hAnsi="Arial" w:cs="Arial"/>
        </w:rPr>
        <w:t>a</w:t>
      </w:r>
      <w:r w:rsidRPr="00CB1037">
        <w:rPr>
          <w:rFonts w:ascii="Arial" w:hAnsi="Arial" w:cs="Arial"/>
        </w:rPr>
        <w:t>dz</w:t>
      </w:r>
      <w:r w:rsidR="00CB1037" w:rsidRPr="00CB1037">
        <w:rPr>
          <w:rFonts w:ascii="Arial" w:hAnsi="Arial" w:cs="Arial"/>
        </w:rPr>
        <w:t>a</w:t>
      </w:r>
      <w:r w:rsidRPr="00CB1037">
        <w:rPr>
          <w:rFonts w:ascii="Arial" w:hAnsi="Arial" w:cs="Arial"/>
        </w:rPr>
        <w:t>na.</w:t>
      </w:r>
      <w:r w:rsidR="00CB1037" w:rsidRPr="00CB1037">
        <w:rPr>
          <w:rFonts w:ascii="Arial" w:hAnsi="Arial" w:cs="Arial"/>
        </w:rPr>
        <w:t xml:space="preserve"> </w:t>
      </w:r>
      <w:r w:rsidRPr="00CB1037">
        <w:rPr>
          <w:rFonts w:ascii="Arial" w:hAnsi="Arial" w:cs="Arial"/>
        </w:rPr>
        <w:t>W tym celu do rurociągu w kierunku N</w:t>
      </w:r>
      <w:r w:rsidR="00CB1037" w:rsidRPr="00CB1037">
        <w:rPr>
          <w:rFonts w:ascii="Arial" w:hAnsi="Arial" w:cs="Arial"/>
        </w:rPr>
        <w:t>isko</w:t>
      </w:r>
      <w:r w:rsidRPr="00CB1037">
        <w:rPr>
          <w:rFonts w:ascii="Arial" w:hAnsi="Arial" w:cs="Arial"/>
        </w:rPr>
        <w:t xml:space="preserve"> doprowadzana będzie woda „zimna” regulująca temperaturę. </w:t>
      </w:r>
    </w:p>
    <w:p w14:paraId="6F67E90F" w14:textId="77777777" w:rsidR="00CD1E23" w:rsidRPr="00CD1E23" w:rsidRDefault="00CD1E23" w:rsidP="002726BA">
      <w:pPr>
        <w:autoSpaceDN w:val="0"/>
        <w:jc w:val="both"/>
        <w:rPr>
          <w:rFonts w:ascii="Arial" w:hAnsi="Arial" w:cs="Arial"/>
        </w:rPr>
      </w:pPr>
      <w:r w:rsidRPr="00CB1037">
        <w:rPr>
          <w:rFonts w:ascii="Arial" w:hAnsi="Arial" w:cs="Arial"/>
        </w:rPr>
        <w:t>Para technologiczna z kotła parowego RZC doprowadzana będzie do magistrali parowej odbiorcy na wysokości kotłowni RZC.</w:t>
      </w:r>
      <w:r w:rsidR="002726BA">
        <w:rPr>
          <w:rFonts w:ascii="Arial" w:hAnsi="Arial" w:cs="Arial"/>
        </w:rPr>
        <w:t>”</w:t>
      </w:r>
    </w:p>
    <w:p w14:paraId="0064D8E4" w14:textId="77777777" w:rsidR="00346F35" w:rsidRDefault="00346F35" w:rsidP="002726BA">
      <w:pPr>
        <w:autoSpaceDN w:val="0"/>
        <w:jc w:val="both"/>
        <w:rPr>
          <w:rFonts w:ascii="Arial" w:hAnsi="Arial" w:cs="Arial"/>
        </w:rPr>
      </w:pPr>
    </w:p>
    <w:p w14:paraId="37E160CB" w14:textId="77777777" w:rsidR="002726BA" w:rsidRDefault="002726BA" w:rsidP="002726BA">
      <w:pPr>
        <w:tabs>
          <w:tab w:val="left" w:pos="0"/>
        </w:tabs>
        <w:jc w:val="both"/>
        <w:rPr>
          <w:rFonts w:ascii="Arial" w:hAnsi="Arial" w:cs="Arial"/>
          <w:bCs/>
        </w:rPr>
      </w:pPr>
      <w:bookmarkStart w:id="6" w:name="_Hlk19525105"/>
      <w:r w:rsidRPr="002726BA">
        <w:rPr>
          <w:rFonts w:ascii="Arial" w:hAnsi="Arial" w:cs="Arial"/>
          <w:b/>
        </w:rPr>
        <w:t>I.</w:t>
      </w:r>
      <w:r w:rsidR="00FB43AB">
        <w:rPr>
          <w:rFonts w:ascii="Arial" w:hAnsi="Arial" w:cs="Arial"/>
          <w:b/>
        </w:rPr>
        <w:t>5</w:t>
      </w:r>
      <w:r w:rsidRPr="002726BA">
        <w:rPr>
          <w:rFonts w:ascii="Arial" w:hAnsi="Arial" w:cs="Arial"/>
          <w:b/>
        </w:rPr>
        <w:t xml:space="preserve">. </w:t>
      </w:r>
      <w:r w:rsidRPr="002726BA">
        <w:rPr>
          <w:rFonts w:ascii="Arial" w:hAnsi="Arial" w:cs="Arial"/>
          <w:bCs/>
        </w:rPr>
        <w:t>Punkt I.4. otrzymuje brzmienie:</w:t>
      </w:r>
    </w:p>
    <w:p w14:paraId="5C4B2DE7" w14:textId="77777777" w:rsidR="001573B0" w:rsidRDefault="001573B0" w:rsidP="002726BA">
      <w:pPr>
        <w:tabs>
          <w:tab w:val="left" w:pos="0"/>
        </w:tabs>
        <w:jc w:val="both"/>
        <w:rPr>
          <w:rFonts w:ascii="Arial" w:hAnsi="Arial" w:cs="Arial"/>
          <w:b/>
        </w:rPr>
      </w:pPr>
    </w:p>
    <w:bookmarkEnd w:id="6"/>
    <w:p w14:paraId="4B2CDD32" w14:textId="77777777" w:rsidR="00500E4E" w:rsidRPr="00500E4E" w:rsidRDefault="002726BA" w:rsidP="002726BA">
      <w:pPr>
        <w:tabs>
          <w:tab w:val="left" w:pos="0"/>
        </w:tabs>
        <w:jc w:val="both"/>
        <w:rPr>
          <w:rFonts w:ascii="Arial" w:hAnsi="Arial" w:cs="Arial"/>
          <w:b/>
          <w:u w:val="single"/>
        </w:rPr>
      </w:pPr>
      <w:r>
        <w:rPr>
          <w:rFonts w:ascii="Arial" w:hAnsi="Arial" w:cs="Arial"/>
          <w:b/>
        </w:rPr>
        <w:t>„</w:t>
      </w:r>
      <w:r w:rsidR="00500E4E">
        <w:rPr>
          <w:rFonts w:ascii="Arial" w:hAnsi="Arial" w:cs="Arial"/>
          <w:b/>
        </w:rPr>
        <w:t>I.4</w:t>
      </w:r>
      <w:r w:rsidR="00500E4E" w:rsidRPr="003718B4">
        <w:rPr>
          <w:rFonts w:ascii="Arial" w:hAnsi="Arial" w:cs="Arial"/>
          <w:b/>
        </w:rPr>
        <w:t>. P</w:t>
      </w:r>
      <w:r w:rsidR="00500E4E">
        <w:rPr>
          <w:rFonts w:ascii="Arial" w:hAnsi="Arial" w:cs="Arial"/>
          <w:b/>
        </w:rPr>
        <w:t xml:space="preserve">lanowany termin uruchomienia instalacji od którego ustalona </w:t>
      </w:r>
      <w:r w:rsidR="001129BA">
        <w:rPr>
          <w:rFonts w:ascii="Arial" w:hAnsi="Arial" w:cs="Arial"/>
          <w:b/>
        </w:rPr>
        <w:t>została</w:t>
      </w:r>
      <w:r w:rsidR="00500E4E">
        <w:rPr>
          <w:rFonts w:ascii="Arial" w:hAnsi="Arial" w:cs="Arial"/>
          <w:b/>
        </w:rPr>
        <w:t xml:space="preserve"> emisja: </w:t>
      </w:r>
      <w:r>
        <w:rPr>
          <w:rFonts w:ascii="Arial" w:hAnsi="Arial" w:cs="Arial"/>
          <w:b/>
          <w:u w:val="single"/>
        </w:rPr>
        <w:t>17</w:t>
      </w:r>
      <w:r w:rsidR="00500E4E" w:rsidRPr="00500E4E">
        <w:rPr>
          <w:rFonts w:ascii="Arial" w:hAnsi="Arial" w:cs="Arial"/>
          <w:b/>
          <w:u w:val="single"/>
        </w:rPr>
        <w:t xml:space="preserve"> </w:t>
      </w:r>
      <w:r>
        <w:rPr>
          <w:rFonts w:ascii="Arial" w:hAnsi="Arial" w:cs="Arial"/>
          <w:b/>
          <w:u w:val="single"/>
        </w:rPr>
        <w:t>listopada</w:t>
      </w:r>
      <w:r w:rsidR="00500E4E" w:rsidRPr="00500E4E">
        <w:rPr>
          <w:rFonts w:ascii="Arial" w:hAnsi="Arial" w:cs="Arial"/>
          <w:b/>
          <w:u w:val="single"/>
        </w:rPr>
        <w:t xml:space="preserve"> 201</w:t>
      </w:r>
      <w:r>
        <w:rPr>
          <w:rFonts w:ascii="Arial" w:hAnsi="Arial" w:cs="Arial"/>
          <w:b/>
          <w:u w:val="single"/>
        </w:rPr>
        <w:t xml:space="preserve">9 </w:t>
      </w:r>
      <w:r w:rsidR="00500E4E" w:rsidRPr="00500E4E">
        <w:rPr>
          <w:rFonts w:ascii="Arial" w:hAnsi="Arial" w:cs="Arial"/>
          <w:b/>
          <w:u w:val="single"/>
        </w:rPr>
        <w:t>r.</w:t>
      </w:r>
      <w:r w:rsidRPr="00331D27">
        <w:rPr>
          <w:rFonts w:ascii="Arial" w:hAnsi="Arial" w:cs="Arial"/>
          <w:b/>
        </w:rPr>
        <w:t>”</w:t>
      </w:r>
    </w:p>
    <w:p w14:paraId="132E9EAF" w14:textId="77777777" w:rsidR="00963A2C" w:rsidRPr="00232D6F" w:rsidRDefault="00963A2C" w:rsidP="002726BA">
      <w:pPr>
        <w:autoSpaceDN w:val="0"/>
        <w:jc w:val="both"/>
        <w:rPr>
          <w:rFonts w:ascii="Arial" w:hAnsi="Arial" w:cs="Arial"/>
        </w:rPr>
      </w:pPr>
    </w:p>
    <w:p w14:paraId="7E8A590A" w14:textId="77777777" w:rsidR="002B3AAA" w:rsidRDefault="002726BA" w:rsidP="002726BA">
      <w:pPr>
        <w:jc w:val="both"/>
        <w:rPr>
          <w:rFonts w:ascii="Arial" w:hAnsi="Arial" w:cs="Arial"/>
          <w:bCs/>
        </w:rPr>
      </w:pPr>
      <w:r w:rsidRPr="002726BA">
        <w:rPr>
          <w:rFonts w:ascii="Arial" w:hAnsi="Arial" w:cs="Arial"/>
          <w:b/>
        </w:rPr>
        <w:t>I.</w:t>
      </w:r>
      <w:r w:rsidR="00FB43AB">
        <w:rPr>
          <w:rFonts w:ascii="Arial" w:hAnsi="Arial" w:cs="Arial"/>
          <w:b/>
        </w:rPr>
        <w:t>6</w:t>
      </w:r>
      <w:r w:rsidRPr="002726BA">
        <w:rPr>
          <w:rFonts w:ascii="Arial" w:hAnsi="Arial" w:cs="Arial"/>
          <w:b/>
        </w:rPr>
        <w:t xml:space="preserve">. </w:t>
      </w:r>
      <w:r w:rsidRPr="002726BA">
        <w:rPr>
          <w:rFonts w:ascii="Arial" w:hAnsi="Arial" w:cs="Arial"/>
          <w:bCs/>
        </w:rPr>
        <w:t>Punkt I</w:t>
      </w:r>
      <w:r>
        <w:rPr>
          <w:rFonts w:ascii="Arial" w:hAnsi="Arial" w:cs="Arial"/>
          <w:bCs/>
        </w:rPr>
        <w:t>I</w:t>
      </w:r>
      <w:r w:rsidRPr="002726BA">
        <w:rPr>
          <w:rFonts w:ascii="Arial" w:hAnsi="Arial" w:cs="Arial"/>
          <w:bCs/>
        </w:rPr>
        <w:t>.</w:t>
      </w:r>
      <w:r>
        <w:rPr>
          <w:rFonts w:ascii="Arial" w:hAnsi="Arial" w:cs="Arial"/>
          <w:bCs/>
        </w:rPr>
        <w:t>1</w:t>
      </w:r>
      <w:r w:rsidRPr="002726BA">
        <w:rPr>
          <w:rFonts w:ascii="Arial" w:hAnsi="Arial" w:cs="Arial"/>
          <w:bCs/>
        </w:rPr>
        <w:t>. otrzymuje brzmienie:</w:t>
      </w:r>
    </w:p>
    <w:p w14:paraId="1C86E10D" w14:textId="77777777" w:rsidR="001573B0" w:rsidRPr="002726BA" w:rsidRDefault="001573B0" w:rsidP="002726BA">
      <w:pPr>
        <w:jc w:val="both"/>
        <w:rPr>
          <w:rFonts w:ascii="Arial" w:hAnsi="Arial" w:cs="Arial"/>
          <w:b/>
        </w:rPr>
      </w:pPr>
    </w:p>
    <w:p w14:paraId="7D74727B" w14:textId="77777777" w:rsidR="002726BA" w:rsidRDefault="00212C18" w:rsidP="002726BA">
      <w:pPr>
        <w:tabs>
          <w:tab w:val="left" w:pos="180"/>
          <w:tab w:val="left" w:pos="720"/>
        </w:tabs>
        <w:jc w:val="both"/>
        <w:rPr>
          <w:rFonts w:ascii="Arial" w:hAnsi="Arial" w:cs="Arial"/>
          <w:b/>
        </w:rPr>
      </w:pPr>
      <w:r w:rsidRPr="00212C18">
        <w:rPr>
          <w:rFonts w:ascii="Arial" w:hAnsi="Arial" w:cs="Arial"/>
        </w:rPr>
        <w:t>„</w:t>
      </w:r>
      <w:r w:rsidR="002B3AAA" w:rsidRPr="003718B4">
        <w:rPr>
          <w:rFonts w:ascii="Arial" w:hAnsi="Arial" w:cs="Arial"/>
          <w:b/>
        </w:rPr>
        <w:t>II.1. Emisję gazów i pyłów wprowadz</w:t>
      </w:r>
      <w:r w:rsidR="00A61D2E" w:rsidRPr="003718B4">
        <w:rPr>
          <w:rFonts w:ascii="Arial" w:hAnsi="Arial" w:cs="Arial"/>
          <w:b/>
        </w:rPr>
        <w:t>anych do powietrza z instalacji</w:t>
      </w:r>
    </w:p>
    <w:p w14:paraId="7758D2D0" w14:textId="77777777" w:rsidR="002726BA" w:rsidRPr="003718B4" w:rsidRDefault="002726BA" w:rsidP="002726BA">
      <w:pPr>
        <w:tabs>
          <w:tab w:val="left" w:pos="180"/>
          <w:tab w:val="left" w:pos="720"/>
        </w:tabs>
        <w:jc w:val="both"/>
        <w:rPr>
          <w:rFonts w:ascii="Arial" w:hAnsi="Arial" w:cs="Arial"/>
          <w:b/>
        </w:rPr>
      </w:pPr>
      <w:r w:rsidRPr="002726BA">
        <w:rPr>
          <w:rFonts w:ascii="Arial" w:hAnsi="Arial" w:cs="Arial"/>
          <w:b/>
        </w:rPr>
        <w:t xml:space="preserve">II.1.1. </w:t>
      </w:r>
      <w:r w:rsidRPr="002726BA">
        <w:rPr>
          <w:rFonts w:ascii="Arial" w:hAnsi="Arial" w:cs="Arial"/>
          <w:bCs/>
        </w:rPr>
        <w:t>Ilości gazów i pyłów wprowadzanych do powietrza ze źródeł i emitorów instalacji.</w:t>
      </w:r>
    </w:p>
    <w:p w14:paraId="259C78C4" w14:textId="77777777" w:rsidR="002B3AAA" w:rsidRDefault="00CC33A3" w:rsidP="002726BA">
      <w:pPr>
        <w:jc w:val="both"/>
        <w:rPr>
          <w:rFonts w:ascii="Arial" w:hAnsi="Arial" w:cs="Arial"/>
          <w:b/>
        </w:rPr>
      </w:pPr>
      <w:r>
        <w:rPr>
          <w:rFonts w:ascii="Arial" w:hAnsi="Arial" w:cs="Arial"/>
          <w:b/>
        </w:rPr>
        <w:t xml:space="preserve">Tabela </w:t>
      </w:r>
      <w:r w:rsidR="00963A2C">
        <w:rPr>
          <w:rFonts w:ascii="Arial" w:hAnsi="Arial" w:cs="Arial"/>
          <w:b/>
        </w:rPr>
        <w:t>7</w:t>
      </w:r>
      <w:r w:rsidR="00212C18">
        <w:rPr>
          <w:rFonts w:ascii="Arial" w:hAnsi="Arial" w:cs="Arial"/>
          <w:b/>
        </w:rPr>
        <w:t>.1</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
        <w:gridCol w:w="1401"/>
        <w:gridCol w:w="2407"/>
        <w:gridCol w:w="1524"/>
        <w:gridCol w:w="1242"/>
        <w:gridCol w:w="1439"/>
      </w:tblGrid>
      <w:tr w:rsidR="00356234" w:rsidRPr="002726BA" w14:paraId="4CDE2343" w14:textId="77777777" w:rsidTr="000B098D">
        <w:trPr>
          <w:trHeight w:val="200"/>
        </w:trPr>
        <w:tc>
          <w:tcPr>
            <w:tcW w:w="8942" w:type="dxa"/>
            <w:gridSpan w:val="6"/>
            <w:tcBorders>
              <w:bottom w:val="single" w:sz="4" w:space="0" w:color="auto"/>
            </w:tcBorders>
            <w:vAlign w:val="center"/>
          </w:tcPr>
          <w:p w14:paraId="7ED1ACC6" w14:textId="77777777" w:rsidR="00356234" w:rsidRPr="00A03BB8" w:rsidRDefault="00356234" w:rsidP="00356234">
            <w:pPr>
              <w:tabs>
                <w:tab w:val="left" w:pos="360"/>
                <w:tab w:val="left" w:pos="720"/>
              </w:tabs>
              <w:jc w:val="center"/>
              <w:rPr>
                <w:rFonts w:ascii="Arial" w:hAnsi="Arial" w:cs="Arial"/>
                <w:b/>
                <w:sz w:val="22"/>
                <w:szCs w:val="22"/>
              </w:rPr>
            </w:pPr>
            <w:bookmarkStart w:id="7" w:name="_Hlk20224788"/>
            <w:r>
              <w:rPr>
                <w:rFonts w:ascii="Arial" w:hAnsi="Arial" w:cs="Arial"/>
                <w:b/>
                <w:sz w:val="22"/>
                <w:szCs w:val="22"/>
              </w:rPr>
              <w:t>Blok gazowo-parowy (BGP)</w:t>
            </w:r>
          </w:p>
        </w:tc>
      </w:tr>
      <w:bookmarkEnd w:id="7"/>
      <w:tr w:rsidR="00F860CE" w:rsidRPr="002726BA" w14:paraId="429E9284" w14:textId="77777777" w:rsidTr="000B098D">
        <w:trPr>
          <w:trHeight w:val="563"/>
        </w:trPr>
        <w:tc>
          <w:tcPr>
            <w:tcW w:w="929" w:type="dxa"/>
            <w:vMerge w:val="restart"/>
            <w:tcBorders>
              <w:top w:val="single" w:sz="4" w:space="0" w:color="auto"/>
            </w:tcBorders>
            <w:vAlign w:val="center"/>
          </w:tcPr>
          <w:p w14:paraId="00FB9A95"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Emitor</w:t>
            </w:r>
          </w:p>
        </w:tc>
        <w:tc>
          <w:tcPr>
            <w:tcW w:w="1401" w:type="dxa"/>
            <w:vMerge w:val="restart"/>
            <w:tcBorders>
              <w:top w:val="single" w:sz="4" w:space="0" w:color="auto"/>
            </w:tcBorders>
            <w:vAlign w:val="center"/>
          </w:tcPr>
          <w:p w14:paraId="4F66066B"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Źródło emisji</w:t>
            </w:r>
          </w:p>
        </w:tc>
        <w:tc>
          <w:tcPr>
            <w:tcW w:w="2407" w:type="dxa"/>
            <w:vMerge w:val="restart"/>
            <w:tcBorders>
              <w:top w:val="single" w:sz="4" w:space="0" w:color="auto"/>
            </w:tcBorders>
            <w:vAlign w:val="center"/>
          </w:tcPr>
          <w:p w14:paraId="18110ADF"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Rodzaj substancji zanieczyszczających</w:t>
            </w:r>
          </w:p>
        </w:tc>
        <w:tc>
          <w:tcPr>
            <w:tcW w:w="4205" w:type="dxa"/>
            <w:gridSpan w:val="3"/>
            <w:tcBorders>
              <w:top w:val="single" w:sz="4" w:space="0" w:color="auto"/>
            </w:tcBorders>
            <w:vAlign w:val="center"/>
          </w:tcPr>
          <w:p w14:paraId="60DABD57" w14:textId="77777777" w:rsidR="00F860CE" w:rsidRPr="0088052E" w:rsidRDefault="00F860CE" w:rsidP="00A03BB8">
            <w:pPr>
              <w:tabs>
                <w:tab w:val="left" w:pos="360"/>
                <w:tab w:val="left" w:pos="720"/>
              </w:tabs>
              <w:jc w:val="center"/>
              <w:rPr>
                <w:rFonts w:ascii="Arial" w:hAnsi="Arial" w:cs="Arial"/>
                <w:b/>
                <w:sz w:val="20"/>
                <w:szCs w:val="20"/>
              </w:rPr>
            </w:pPr>
            <w:r w:rsidRPr="0088052E">
              <w:rPr>
                <w:rFonts w:ascii="Arial" w:hAnsi="Arial" w:cs="Arial"/>
                <w:b/>
                <w:sz w:val="20"/>
                <w:szCs w:val="20"/>
              </w:rPr>
              <w:t>Emisja dopuszczalna w mg/Nm</w:t>
            </w:r>
            <w:r w:rsidRPr="0088052E">
              <w:rPr>
                <w:rFonts w:ascii="Arial" w:hAnsi="Arial" w:cs="Arial"/>
                <w:b/>
                <w:sz w:val="20"/>
                <w:szCs w:val="20"/>
                <w:vertAlign w:val="superscript"/>
              </w:rPr>
              <w:t>3</w:t>
            </w:r>
            <w:r w:rsidRPr="0088052E">
              <w:rPr>
                <w:rFonts w:ascii="Arial" w:hAnsi="Arial" w:cs="Arial"/>
                <w:b/>
                <w:sz w:val="20"/>
                <w:szCs w:val="20"/>
                <w:vertAlign w:val="subscript"/>
              </w:rPr>
              <w:t>u</w:t>
            </w:r>
            <w:r w:rsidRPr="0088052E">
              <w:rPr>
                <w:rFonts w:ascii="Arial" w:hAnsi="Arial" w:cs="Arial"/>
                <w:b/>
                <w:sz w:val="20"/>
                <w:szCs w:val="20"/>
              </w:rPr>
              <w:t xml:space="preserve"> przy 15% O</w:t>
            </w:r>
            <w:r w:rsidRPr="0088052E">
              <w:rPr>
                <w:rFonts w:ascii="Arial" w:hAnsi="Arial" w:cs="Arial"/>
                <w:b/>
                <w:sz w:val="20"/>
                <w:szCs w:val="20"/>
                <w:vertAlign w:val="subscript"/>
              </w:rPr>
              <w:t>2</w:t>
            </w:r>
            <w:r w:rsidRPr="0088052E">
              <w:rPr>
                <w:rFonts w:ascii="Arial" w:hAnsi="Arial" w:cs="Arial"/>
                <w:b/>
                <w:sz w:val="20"/>
                <w:szCs w:val="20"/>
              </w:rPr>
              <w:t xml:space="preserve"> w spalinach</w:t>
            </w:r>
          </w:p>
        </w:tc>
      </w:tr>
      <w:tr w:rsidR="00F860CE" w:rsidRPr="002726BA" w14:paraId="40362BE4" w14:textId="77777777" w:rsidTr="003878D3">
        <w:trPr>
          <w:trHeight w:val="225"/>
        </w:trPr>
        <w:tc>
          <w:tcPr>
            <w:tcW w:w="929" w:type="dxa"/>
            <w:vMerge/>
            <w:vAlign w:val="center"/>
          </w:tcPr>
          <w:p w14:paraId="5867989C" w14:textId="77777777" w:rsidR="00F860CE" w:rsidRPr="002726BA" w:rsidRDefault="00F860CE" w:rsidP="00356234">
            <w:pPr>
              <w:tabs>
                <w:tab w:val="left" w:pos="360"/>
                <w:tab w:val="left" w:pos="720"/>
              </w:tabs>
              <w:jc w:val="center"/>
              <w:rPr>
                <w:rFonts w:ascii="Arial" w:hAnsi="Arial" w:cs="Arial"/>
                <w:b/>
                <w:sz w:val="22"/>
                <w:szCs w:val="22"/>
              </w:rPr>
            </w:pPr>
          </w:p>
        </w:tc>
        <w:tc>
          <w:tcPr>
            <w:tcW w:w="1401" w:type="dxa"/>
            <w:vMerge/>
            <w:vAlign w:val="center"/>
          </w:tcPr>
          <w:p w14:paraId="19567D87" w14:textId="77777777" w:rsidR="00F860CE" w:rsidRPr="002726BA" w:rsidRDefault="00F860CE" w:rsidP="00356234">
            <w:pPr>
              <w:tabs>
                <w:tab w:val="left" w:pos="360"/>
                <w:tab w:val="left" w:pos="720"/>
              </w:tabs>
              <w:jc w:val="center"/>
              <w:rPr>
                <w:rFonts w:ascii="Arial" w:hAnsi="Arial" w:cs="Arial"/>
                <w:b/>
                <w:sz w:val="22"/>
                <w:szCs w:val="22"/>
              </w:rPr>
            </w:pPr>
          </w:p>
        </w:tc>
        <w:tc>
          <w:tcPr>
            <w:tcW w:w="2407" w:type="dxa"/>
            <w:vMerge/>
            <w:vAlign w:val="center"/>
          </w:tcPr>
          <w:p w14:paraId="261A6A41" w14:textId="77777777" w:rsidR="00F860CE" w:rsidRPr="002726BA" w:rsidRDefault="00F860CE" w:rsidP="00356234">
            <w:pPr>
              <w:tabs>
                <w:tab w:val="left" w:pos="360"/>
                <w:tab w:val="left" w:pos="720"/>
              </w:tabs>
              <w:jc w:val="center"/>
              <w:rPr>
                <w:rFonts w:ascii="Arial" w:hAnsi="Arial" w:cs="Arial"/>
                <w:b/>
                <w:sz w:val="22"/>
                <w:szCs w:val="22"/>
              </w:rPr>
            </w:pPr>
          </w:p>
        </w:tc>
        <w:tc>
          <w:tcPr>
            <w:tcW w:w="1524" w:type="dxa"/>
            <w:vMerge w:val="restart"/>
            <w:vAlign w:val="center"/>
          </w:tcPr>
          <w:p w14:paraId="5E6AFAA8"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Standard emisyjny</w:t>
            </w:r>
          </w:p>
        </w:tc>
        <w:tc>
          <w:tcPr>
            <w:tcW w:w="2681" w:type="dxa"/>
            <w:gridSpan w:val="2"/>
            <w:tcBorders>
              <w:bottom w:val="single" w:sz="4" w:space="0" w:color="auto"/>
            </w:tcBorders>
            <w:vAlign w:val="center"/>
          </w:tcPr>
          <w:p w14:paraId="491EDDF7" w14:textId="77777777" w:rsidR="00F860CE" w:rsidRPr="0088052E" w:rsidRDefault="00F860CE" w:rsidP="00356234">
            <w:pPr>
              <w:tabs>
                <w:tab w:val="left" w:pos="360"/>
                <w:tab w:val="left" w:pos="720"/>
              </w:tabs>
              <w:jc w:val="center"/>
              <w:rPr>
                <w:rFonts w:ascii="Arial" w:hAnsi="Arial" w:cs="Arial"/>
                <w:b/>
                <w:sz w:val="16"/>
                <w:szCs w:val="16"/>
              </w:rPr>
            </w:pPr>
            <w:r w:rsidRPr="0088052E">
              <w:rPr>
                <w:rFonts w:ascii="Arial" w:hAnsi="Arial" w:cs="Arial"/>
                <w:b/>
                <w:bCs/>
                <w:sz w:val="16"/>
                <w:szCs w:val="16"/>
              </w:rPr>
              <w:t>od dnia 17 sierpnia 2021 r.</w:t>
            </w:r>
          </w:p>
        </w:tc>
      </w:tr>
      <w:tr w:rsidR="00F860CE" w:rsidRPr="002726BA" w14:paraId="79CB6416" w14:textId="77777777" w:rsidTr="003878D3">
        <w:trPr>
          <w:trHeight w:val="1540"/>
        </w:trPr>
        <w:tc>
          <w:tcPr>
            <w:tcW w:w="929" w:type="dxa"/>
            <w:vMerge/>
            <w:vAlign w:val="center"/>
          </w:tcPr>
          <w:p w14:paraId="793E9787" w14:textId="77777777" w:rsidR="00F860CE" w:rsidRPr="002726BA" w:rsidRDefault="00F860CE" w:rsidP="00356234">
            <w:pPr>
              <w:tabs>
                <w:tab w:val="left" w:pos="360"/>
                <w:tab w:val="left" w:pos="720"/>
              </w:tabs>
              <w:jc w:val="center"/>
              <w:rPr>
                <w:rFonts w:ascii="Arial" w:hAnsi="Arial" w:cs="Arial"/>
                <w:b/>
                <w:sz w:val="22"/>
                <w:szCs w:val="22"/>
              </w:rPr>
            </w:pPr>
          </w:p>
        </w:tc>
        <w:tc>
          <w:tcPr>
            <w:tcW w:w="1401" w:type="dxa"/>
            <w:vMerge/>
            <w:vAlign w:val="center"/>
          </w:tcPr>
          <w:p w14:paraId="7147FDBE" w14:textId="77777777" w:rsidR="00F860CE" w:rsidRPr="002726BA" w:rsidRDefault="00F860CE" w:rsidP="00356234">
            <w:pPr>
              <w:tabs>
                <w:tab w:val="left" w:pos="360"/>
                <w:tab w:val="left" w:pos="720"/>
              </w:tabs>
              <w:jc w:val="center"/>
              <w:rPr>
                <w:rFonts w:ascii="Arial" w:hAnsi="Arial" w:cs="Arial"/>
                <w:b/>
                <w:sz w:val="22"/>
                <w:szCs w:val="22"/>
              </w:rPr>
            </w:pPr>
          </w:p>
        </w:tc>
        <w:tc>
          <w:tcPr>
            <w:tcW w:w="2407" w:type="dxa"/>
            <w:vMerge/>
            <w:vAlign w:val="center"/>
          </w:tcPr>
          <w:p w14:paraId="71DE4AD8" w14:textId="77777777" w:rsidR="00F860CE" w:rsidRPr="002726BA" w:rsidRDefault="00F860CE" w:rsidP="00356234">
            <w:pPr>
              <w:tabs>
                <w:tab w:val="left" w:pos="360"/>
                <w:tab w:val="left" w:pos="720"/>
              </w:tabs>
              <w:jc w:val="center"/>
              <w:rPr>
                <w:rFonts w:ascii="Arial" w:hAnsi="Arial" w:cs="Arial"/>
                <w:b/>
                <w:sz w:val="22"/>
                <w:szCs w:val="22"/>
              </w:rPr>
            </w:pPr>
          </w:p>
        </w:tc>
        <w:tc>
          <w:tcPr>
            <w:tcW w:w="1524" w:type="dxa"/>
            <w:vMerge/>
            <w:vAlign w:val="center"/>
          </w:tcPr>
          <w:p w14:paraId="77EA452A" w14:textId="77777777" w:rsidR="00F860CE" w:rsidRDefault="00F860CE" w:rsidP="00356234">
            <w:pPr>
              <w:tabs>
                <w:tab w:val="left" w:pos="360"/>
                <w:tab w:val="left" w:pos="720"/>
              </w:tabs>
              <w:jc w:val="center"/>
              <w:rPr>
                <w:rFonts w:ascii="Arial" w:hAnsi="Arial" w:cs="Arial"/>
                <w:b/>
                <w:sz w:val="22"/>
                <w:szCs w:val="22"/>
              </w:rPr>
            </w:pPr>
          </w:p>
        </w:tc>
        <w:tc>
          <w:tcPr>
            <w:tcW w:w="1242" w:type="dxa"/>
            <w:tcBorders>
              <w:top w:val="single" w:sz="4" w:space="0" w:color="auto"/>
            </w:tcBorders>
            <w:vAlign w:val="center"/>
          </w:tcPr>
          <w:p w14:paraId="716C5078" w14:textId="77777777" w:rsidR="00F860CE" w:rsidRPr="003878D3" w:rsidRDefault="004710FA" w:rsidP="00F860CE">
            <w:pPr>
              <w:tabs>
                <w:tab w:val="left" w:pos="360"/>
                <w:tab w:val="left" w:pos="720"/>
              </w:tabs>
              <w:jc w:val="center"/>
              <w:rPr>
                <w:rFonts w:ascii="Arial" w:hAnsi="Arial" w:cs="Arial"/>
                <w:b/>
                <w:sz w:val="20"/>
                <w:szCs w:val="20"/>
              </w:rPr>
            </w:pPr>
            <w:r w:rsidRPr="003878D3">
              <w:rPr>
                <w:rFonts w:ascii="Arial" w:hAnsi="Arial" w:cs="Arial"/>
                <w:b/>
                <w:sz w:val="20"/>
                <w:szCs w:val="20"/>
              </w:rPr>
              <w:t>Średnia roczna</w:t>
            </w:r>
          </w:p>
          <w:p w14:paraId="6358014E" w14:textId="77777777" w:rsidR="000B098D" w:rsidRPr="0088052E" w:rsidRDefault="000B098D" w:rsidP="00F860CE">
            <w:pPr>
              <w:tabs>
                <w:tab w:val="left" w:pos="360"/>
                <w:tab w:val="left" w:pos="720"/>
              </w:tabs>
              <w:jc w:val="center"/>
              <w:rPr>
                <w:rFonts w:ascii="Arial" w:hAnsi="Arial" w:cs="Arial"/>
                <w:b/>
                <w:sz w:val="16"/>
                <w:szCs w:val="16"/>
              </w:rPr>
            </w:pPr>
            <w:r w:rsidRPr="003878D3">
              <w:rPr>
                <w:rFonts w:ascii="Arial" w:hAnsi="Arial" w:cs="Arial"/>
                <w:b/>
                <w:sz w:val="16"/>
                <w:szCs w:val="16"/>
              </w:rPr>
              <w:t>(BAT-</w:t>
            </w:r>
            <w:proofErr w:type="spellStart"/>
            <w:r w:rsidRPr="003878D3">
              <w:rPr>
                <w:rFonts w:ascii="Arial" w:hAnsi="Arial" w:cs="Arial"/>
                <w:b/>
                <w:sz w:val="16"/>
                <w:szCs w:val="16"/>
              </w:rPr>
              <w:t>AE</w:t>
            </w:r>
            <w:r w:rsidR="003878D3" w:rsidRPr="003878D3">
              <w:rPr>
                <w:rFonts w:ascii="Arial" w:hAnsi="Arial" w:cs="Arial"/>
                <w:b/>
                <w:sz w:val="16"/>
                <w:szCs w:val="16"/>
              </w:rPr>
              <w:t>L</w:t>
            </w:r>
            <w:r w:rsidRPr="003878D3">
              <w:rPr>
                <w:rFonts w:ascii="Arial" w:hAnsi="Arial" w:cs="Arial"/>
                <w:b/>
                <w:sz w:val="16"/>
                <w:szCs w:val="16"/>
              </w:rPr>
              <w:t>s</w:t>
            </w:r>
            <w:proofErr w:type="spellEnd"/>
            <w:r w:rsidRPr="003878D3">
              <w:rPr>
                <w:rFonts w:ascii="Arial" w:hAnsi="Arial" w:cs="Arial"/>
                <w:b/>
                <w:sz w:val="16"/>
                <w:szCs w:val="16"/>
              </w:rPr>
              <w:t>)</w:t>
            </w:r>
          </w:p>
        </w:tc>
        <w:tc>
          <w:tcPr>
            <w:tcW w:w="1439" w:type="dxa"/>
            <w:tcBorders>
              <w:top w:val="single" w:sz="4" w:space="0" w:color="auto"/>
            </w:tcBorders>
            <w:vAlign w:val="center"/>
          </w:tcPr>
          <w:p w14:paraId="4236F4F6" w14:textId="77777777" w:rsidR="00F860CE" w:rsidRPr="0088052E" w:rsidRDefault="004710FA" w:rsidP="00F860CE">
            <w:pPr>
              <w:tabs>
                <w:tab w:val="left" w:pos="360"/>
                <w:tab w:val="left" w:pos="720"/>
              </w:tabs>
              <w:jc w:val="center"/>
              <w:rPr>
                <w:rFonts w:ascii="Arial" w:hAnsi="Arial" w:cs="Arial"/>
                <w:b/>
                <w:sz w:val="20"/>
                <w:szCs w:val="20"/>
              </w:rPr>
            </w:pPr>
            <w:r w:rsidRPr="0088052E">
              <w:rPr>
                <w:rFonts w:ascii="Arial" w:hAnsi="Arial" w:cs="Arial"/>
                <w:b/>
                <w:sz w:val="20"/>
                <w:szCs w:val="20"/>
              </w:rPr>
              <w:t xml:space="preserve">Średnia dobowa lub średnia </w:t>
            </w:r>
            <w:r w:rsidRPr="0088052E">
              <w:rPr>
                <w:rFonts w:ascii="Arial" w:hAnsi="Arial" w:cs="Arial"/>
                <w:b/>
                <w:sz w:val="20"/>
                <w:szCs w:val="20"/>
              </w:rPr>
              <w:br/>
              <w:t>z okresu poboru próbek</w:t>
            </w:r>
          </w:p>
          <w:p w14:paraId="51606339" w14:textId="77777777" w:rsidR="0088052E" w:rsidRPr="0088052E" w:rsidRDefault="0088052E" w:rsidP="00F860CE">
            <w:pPr>
              <w:tabs>
                <w:tab w:val="left" w:pos="360"/>
                <w:tab w:val="left" w:pos="720"/>
              </w:tabs>
              <w:jc w:val="center"/>
              <w:rPr>
                <w:rFonts w:ascii="Arial" w:hAnsi="Arial" w:cs="Arial"/>
                <w:b/>
                <w:sz w:val="16"/>
                <w:szCs w:val="16"/>
              </w:rPr>
            </w:pPr>
            <w:r w:rsidRPr="003878D3">
              <w:rPr>
                <w:rFonts w:ascii="Arial" w:hAnsi="Arial" w:cs="Arial"/>
                <w:b/>
                <w:sz w:val="16"/>
                <w:szCs w:val="16"/>
              </w:rPr>
              <w:t>(BAT-</w:t>
            </w:r>
            <w:proofErr w:type="spellStart"/>
            <w:r w:rsidRPr="003878D3">
              <w:rPr>
                <w:rFonts w:ascii="Arial" w:hAnsi="Arial" w:cs="Arial"/>
                <w:b/>
                <w:sz w:val="16"/>
                <w:szCs w:val="16"/>
              </w:rPr>
              <w:t>AELs</w:t>
            </w:r>
            <w:proofErr w:type="spellEnd"/>
            <w:r w:rsidRPr="003878D3">
              <w:rPr>
                <w:rFonts w:ascii="Arial" w:hAnsi="Arial" w:cs="Arial"/>
                <w:b/>
                <w:sz w:val="16"/>
                <w:szCs w:val="16"/>
              </w:rPr>
              <w:t>)</w:t>
            </w:r>
          </w:p>
        </w:tc>
      </w:tr>
      <w:tr w:rsidR="00356234" w:rsidRPr="002726BA" w14:paraId="3D3AAC4B" w14:textId="77777777" w:rsidTr="003878D3">
        <w:trPr>
          <w:trHeight w:val="53"/>
        </w:trPr>
        <w:tc>
          <w:tcPr>
            <w:tcW w:w="929" w:type="dxa"/>
            <w:vMerge w:val="restart"/>
            <w:vAlign w:val="center"/>
          </w:tcPr>
          <w:p w14:paraId="0ACB8CCB" w14:textId="77777777" w:rsidR="00356234" w:rsidRPr="0088052E" w:rsidRDefault="00356234" w:rsidP="00356234">
            <w:pPr>
              <w:jc w:val="center"/>
              <w:rPr>
                <w:rFonts w:ascii="Arial" w:hAnsi="Arial" w:cs="Arial"/>
                <w:bCs/>
                <w:sz w:val="20"/>
                <w:szCs w:val="20"/>
              </w:rPr>
            </w:pPr>
            <w:r w:rsidRPr="0088052E">
              <w:rPr>
                <w:rFonts w:ascii="Arial" w:hAnsi="Arial" w:cs="Arial"/>
                <w:bCs/>
                <w:sz w:val="20"/>
                <w:szCs w:val="20"/>
              </w:rPr>
              <w:t>E-1</w:t>
            </w:r>
          </w:p>
        </w:tc>
        <w:tc>
          <w:tcPr>
            <w:tcW w:w="1401" w:type="dxa"/>
            <w:vMerge w:val="restart"/>
            <w:vAlign w:val="center"/>
          </w:tcPr>
          <w:p w14:paraId="3DE4F155" w14:textId="77777777" w:rsidR="00356234" w:rsidRDefault="00356234" w:rsidP="00356234">
            <w:pPr>
              <w:jc w:val="center"/>
              <w:rPr>
                <w:rFonts w:ascii="Arial" w:hAnsi="Arial" w:cs="Arial"/>
                <w:bCs/>
                <w:sz w:val="20"/>
                <w:szCs w:val="20"/>
              </w:rPr>
            </w:pPr>
            <w:r w:rsidRPr="0088052E">
              <w:rPr>
                <w:rFonts w:ascii="Arial" w:hAnsi="Arial" w:cs="Arial"/>
                <w:bCs/>
                <w:sz w:val="20"/>
                <w:szCs w:val="20"/>
              </w:rPr>
              <w:t>Blok gazowo-parowy</w:t>
            </w:r>
          </w:p>
          <w:p w14:paraId="130B1C74" w14:textId="77777777" w:rsidR="006A01E8" w:rsidRPr="006A01E8" w:rsidRDefault="006A01E8" w:rsidP="00356234">
            <w:pPr>
              <w:jc w:val="center"/>
              <w:rPr>
                <w:rFonts w:ascii="Arial" w:hAnsi="Arial" w:cs="Arial"/>
                <w:bCs/>
                <w:sz w:val="20"/>
                <w:szCs w:val="20"/>
              </w:rPr>
            </w:pPr>
            <w:r w:rsidRPr="003878D3">
              <w:rPr>
                <w:rFonts w:ascii="Arial" w:hAnsi="Arial" w:cs="Arial"/>
                <w:sz w:val="20"/>
                <w:szCs w:val="20"/>
              </w:rPr>
              <w:t>772,11 MW</w:t>
            </w:r>
            <w:r w:rsidRPr="003878D3">
              <w:rPr>
                <w:rFonts w:ascii="Arial" w:hAnsi="Arial" w:cs="Arial"/>
                <w:sz w:val="20"/>
                <w:szCs w:val="20"/>
                <w:vertAlign w:val="subscript"/>
              </w:rPr>
              <w:t>t</w:t>
            </w:r>
          </w:p>
        </w:tc>
        <w:tc>
          <w:tcPr>
            <w:tcW w:w="2407" w:type="dxa"/>
            <w:vAlign w:val="center"/>
          </w:tcPr>
          <w:p w14:paraId="2C4F4810" w14:textId="77777777" w:rsidR="00356234" w:rsidRPr="0088052E" w:rsidRDefault="00356234" w:rsidP="00356234">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788C50F2" w14:textId="77777777" w:rsidR="00356234" w:rsidRPr="00315FB7" w:rsidRDefault="00356234" w:rsidP="00356234">
            <w:pPr>
              <w:overflowPunct w:val="0"/>
              <w:autoSpaceDE w:val="0"/>
              <w:autoSpaceDN w:val="0"/>
              <w:adjustRightInd w:val="0"/>
              <w:jc w:val="center"/>
              <w:textAlignment w:val="baseline"/>
              <w:rPr>
                <w:rFonts w:ascii="Arial" w:hAnsi="Arial" w:cs="Arial"/>
                <w:sz w:val="20"/>
                <w:szCs w:val="20"/>
                <w:vertAlign w:val="superscript"/>
              </w:rPr>
            </w:pPr>
            <w:r w:rsidRPr="0088052E">
              <w:rPr>
                <w:rFonts w:ascii="Arial" w:hAnsi="Arial" w:cs="Arial"/>
                <w:sz w:val="20"/>
                <w:szCs w:val="20"/>
              </w:rPr>
              <w:t>50</w:t>
            </w:r>
            <w:r w:rsidR="00315FB7">
              <w:rPr>
                <w:rFonts w:ascii="Arial" w:hAnsi="Arial" w:cs="Arial"/>
                <w:sz w:val="20"/>
                <w:szCs w:val="20"/>
                <w:vertAlign w:val="superscript"/>
              </w:rPr>
              <w:t>1) 2)</w:t>
            </w:r>
          </w:p>
        </w:tc>
        <w:tc>
          <w:tcPr>
            <w:tcW w:w="1242" w:type="dxa"/>
            <w:vAlign w:val="center"/>
          </w:tcPr>
          <w:p w14:paraId="3A0A4A87"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4710FA" w:rsidRPr="0088052E">
              <w:rPr>
                <w:rFonts w:ascii="Arial" w:hAnsi="Arial" w:cs="Arial"/>
                <w:sz w:val="20"/>
                <w:szCs w:val="20"/>
              </w:rPr>
              <w:t>0*</w:t>
            </w:r>
          </w:p>
        </w:tc>
        <w:tc>
          <w:tcPr>
            <w:tcW w:w="1439" w:type="dxa"/>
            <w:shd w:val="clear" w:color="auto" w:fill="auto"/>
            <w:vAlign w:val="center"/>
          </w:tcPr>
          <w:p w14:paraId="37D9E533"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4710FA" w:rsidRPr="0088052E">
              <w:rPr>
                <w:rFonts w:ascii="Arial" w:hAnsi="Arial" w:cs="Arial"/>
                <w:sz w:val="20"/>
                <w:szCs w:val="20"/>
              </w:rPr>
              <w:t>5</w:t>
            </w:r>
            <w:r w:rsidR="008658ED" w:rsidRPr="0088052E">
              <w:rPr>
                <w:rFonts w:ascii="Arial" w:hAnsi="Arial" w:cs="Arial"/>
                <w:sz w:val="20"/>
                <w:szCs w:val="20"/>
              </w:rPr>
              <w:t>**</w:t>
            </w:r>
          </w:p>
        </w:tc>
      </w:tr>
      <w:tr w:rsidR="00356234" w:rsidRPr="002726BA" w14:paraId="335BE045" w14:textId="77777777" w:rsidTr="003878D3">
        <w:trPr>
          <w:trHeight w:val="53"/>
        </w:trPr>
        <w:tc>
          <w:tcPr>
            <w:tcW w:w="929" w:type="dxa"/>
            <w:vMerge/>
            <w:vAlign w:val="center"/>
          </w:tcPr>
          <w:p w14:paraId="0EF0A020" w14:textId="77777777" w:rsidR="00356234" w:rsidRPr="0088052E" w:rsidRDefault="00356234" w:rsidP="00356234">
            <w:pPr>
              <w:jc w:val="center"/>
              <w:rPr>
                <w:rFonts w:ascii="Arial" w:hAnsi="Arial" w:cs="Arial"/>
                <w:sz w:val="20"/>
                <w:szCs w:val="20"/>
              </w:rPr>
            </w:pPr>
          </w:p>
        </w:tc>
        <w:tc>
          <w:tcPr>
            <w:tcW w:w="1401" w:type="dxa"/>
            <w:vMerge/>
            <w:vAlign w:val="center"/>
          </w:tcPr>
          <w:p w14:paraId="403BAE29" w14:textId="77777777" w:rsidR="00356234" w:rsidRPr="0088052E" w:rsidRDefault="00356234" w:rsidP="00356234">
            <w:pPr>
              <w:jc w:val="center"/>
              <w:rPr>
                <w:rFonts w:ascii="Arial" w:hAnsi="Arial" w:cs="Arial"/>
                <w:b/>
                <w:sz w:val="20"/>
                <w:szCs w:val="20"/>
              </w:rPr>
            </w:pPr>
          </w:p>
        </w:tc>
        <w:tc>
          <w:tcPr>
            <w:tcW w:w="2407" w:type="dxa"/>
            <w:vAlign w:val="center"/>
          </w:tcPr>
          <w:p w14:paraId="4C95401F" w14:textId="77777777" w:rsidR="00356234" w:rsidRPr="0088052E" w:rsidRDefault="00356234" w:rsidP="00356234">
            <w:pPr>
              <w:rPr>
                <w:rFonts w:ascii="Arial" w:hAnsi="Arial" w:cs="Arial"/>
                <w:sz w:val="20"/>
                <w:szCs w:val="20"/>
              </w:rPr>
            </w:pPr>
            <w:r w:rsidRPr="0088052E">
              <w:rPr>
                <w:rFonts w:ascii="Arial" w:hAnsi="Arial" w:cs="Arial"/>
                <w:sz w:val="20"/>
                <w:szCs w:val="20"/>
              </w:rPr>
              <w:t>CO</w:t>
            </w:r>
          </w:p>
        </w:tc>
        <w:tc>
          <w:tcPr>
            <w:tcW w:w="1524" w:type="dxa"/>
            <w:vAlign w:val="center"/>
          </w:tcPr>
          <w:p w14:paraId="14C9CE50"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1CFC9FDE"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228DC218"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356234" w:rsidRPr="002726BA" w14:paraId="06EFEEC0" w14:textId="77777777" w:rsidTr="003878D3">
        <w:trPr>
          <w:trHeight w:val="53"/>
        </w:trPr>
        <w:tc>
          <w:tcPr>
            <w:tcW w:w="929" w:type="dxa"/>
            <w:vMerge/>
            <w:vAlign w:val="center"/>
          </w:tcPr>
          <w:p w14:paraId="66B790D4" w14:textId="77777777" w:rsidR="00356234" w:rsidRPr="0088052E" w:rsidRDefault="00356234" w:rsidP="00356234">
            <w:pPr>
              <w:jc w:val="center"/>
              <w:rPr>
                <w:rFonts w:ascii="Arial" w:hAnsi="Arial" w:cs="Arial"/>
                <w:sz w:val="20"/>
                <w:szCs w:val="20"/>
              </w:rPr>
            </w:pPr>
          </w:p>
        </w:tc>
        <w:tc>
          <w:tcPr>
            <w:tcW w:w="1401" w:type="dxa"/>
            <w:vMerge/>
            <w:vAlign w:val="center"/>
          </w:tcPr>
          <w:p w14:paraId="2B3C0616" w14:textId="77777777" w:rsidR="00356234" w:rsidRPr="0088052E" w:rsidRDefault="00356234" w:rsidP="00356234">
            <w:pPr>
              <w:jc w:val="center"/>
              <w:rPr>
                <w:rFonts w:ascii="Arial" w:hAnsi="Arial" w:cs="Arial"/>
                <w:b/>
                <w:sz w:val="20"/>
                <w:szCs w:val="20"/>
              </w:rPr>
            </w:pPr>
          </w:p>
        </w:tc>
        <w:tc>
          <w:tcPr>
            <w:tcW w:w="2407" w:type="dxa"/>
            <w:vAlign w:val="center"/>
          </w:tcPr>
          <w:p w14:paraId="38C23124" w14:textId="77777777" w:rsidR="00356234" w:rsidRPr="0088052E" w:rsidRDefault="00356234" w:rsidP="00356234">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0CE3FFEF"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12</w:t>
            </w:r>
            <w:r w:rsidR="00315FB7">
              <w:rPr>
                <w:rFonts w:ascii="Arial" w:hAnsi="Arial" w:cs="Arial"/>
                <w:sz w:val="20"/>
                <w:szCs w:val="20"/>
                <w:vertAlign w:val="superscript"/>
              </w:rPr>
              <w:t>2)</w:t>
            </w:r>
          </w:p>
        </w:tc>
        <w:tc>
          <w:tcPr>
            <w:tcW w:w="1242" w:type="dxa"/>
            <w:vAlign w:val="center"/>
          </w:tcPr>
          <w:p w14:paraId="21DE1CBD"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610138E1"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356234" w:rsidRPr="002726BA" w14:paraId="2DEF7E1D" w14:textId="77777777" w:rsidTr="003878D3">
        <w:trPr>
          <w:trHeight w:val="53"/>
        </w:trPr>
        <w:tc>
          <w:tcPr>
            <w:tcW w:w="929" w:type="dxa"/>
            <w:vMerge/>
            <w:vAlign w:val="center"/>
          </w:tcPr>
          <w:p w14:paraId="3DA6FB84" w14:textId="77777777" w:rsidR="00356234" w:rsidRPr="0088052E" w:rsidRDefault="00356234" w:rsidP="00356234">
            <w:pPr>
              <w:jc w:val="center"/>
              <w:rPr>
                <w:rFonts w:ascii="Arial" w:hAnsi="Arial" w:cs="Arial"/>
                <w:sz w:val="20"/>
                <w:szCs w:val="20"/>
              </w:rPr>
            </w:pPr>
          </w:p>
        </w:tc>
        <w:tc>
          <w:tcPr>
            <w:tcW w:w="1401" w:type="dxa"/>
            <w:vMerge/>
            <w:vAlign w:val="center"/>
          </w:tcPr>
          <w:p w14:paraId="4A0BC088" w14:textId="77777777" w:rsidR="00356234" w:rsidRPr="0088052E" w:rsidRDefault="00356234" w:rsidP="00356234">
            <w:pPr>
              <w:jc w:val="center"/>
              <w:rPr>
                <w:rFonts w:ascii="Arial" w:hAnsi="Arial" w:cs="Arial"/>
                <w:b/>
                <w:sz w:val="20"/>
                <w:szCs w:val="20"/>
              </w:rPr>
            </w:pPr>
          </w:p>
        </w:tc>
        <w:tc>
          <w:tcPr>
            <w:tcW w:w="2407" w:type="dxa"/>
            <w:vAlign w:val="center"/>
          </w:tcPr>
          <w:p w14:paraId="3FE6097B" w14:textId="77777777" w:rsidR="00356234" w:rsidRPr="0088052E" w:rsidRDefault="00356234" w:rsidP="00356234">
            <w:pPr>
              <w:rPr>
                <w:rFonts w:ascii="Arial" w:hAnsi="Arial" w:cs="Arial"/>
                <w:sz w:val="20"/>
                <w:szCs w:val="20"/>
              </w:rPr>
            </w:pPr>
            <w:r w:rsidRPr="0088052E">
              <w:rPr>
                <w:rFonts w:ascii="Arial" w:hAnsi="Arial" w:cs="Arial"/>
                <w:sz w:val="20"/>
                <w:szCs w:val="20"/>
              </w:rPr>
              <w:t>Pył ogółem</w:t>
            </w:r>
          </w:p>
        </w:tc>
        <w:tc>
          <w:tcPr>
            <w:tcW w:w="1524" w:type="dxa"/>
            <w:vAlign w:val="center"/>
          </w:tcPr>
          <w:p w14:paraId="770698FC"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vertAlign w:val="superscript"/>
              </w:rPr>
              <w:t>2)</w:t>
            </w:r>
          </w:p>
        </w:tc>
        <w:tc>
          <w:tcPr>
            <w:tcW w:w="1242" w:type="dxa"/>
            <w:vAlign w:val="center"/>
          </w:tcPr>
          <w:p w14:paraId="5327EB90"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3D84E26E" w14:textId="77777777" w:rsidR="00356234" w:rsidRPr="0088052E" w:rsidRDefault="00356234" w:rsidP="00356234">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356234" w:rsidRPr="002726BA" w14:paraId="5DD9AEF2" w14:textId="77777777" w:rsidTr="000B098D">
        <w:trPr>
          <w:trHeight w:val="53"/>
        </w:trPr>
        <w:tc>
          <w:tcPr>
            <w:tcW w:w="8942" w:type="dxa"/>
            <w:gridSpan w:val="6"/>
            <w:vAlign w:val="center"/>
          </w:tcPr>
          <w:p w14:paraId="57C5E471" w14:textId="77777777" w:rsidR="00356234" w:rsidRPr="00356234" w:rsidRDefault="00356234" w:rsidP="00356234">
            <w:pPr>
              <w:overflowPunct w:val="0"/>
              <w:autoSpaceDE w:val="0"/>
              <w:autoSpaceDN w:val="0"/>
              <w:adjustRightInd w:val="0"/>
              <w:jc w:val="center"/>
              <w:textAlignment w:val="baseline"/>
              <w:rPr>
                <w:rFonts w:ascii="Arial" w:hAnsi="Arial" w:cs="Arial"/>
                <w:b/>
                <w:bCs/>
                <w:sz w:val="22"/>
                <w:szCs w:val="22"/>
              </w:rPr>
            </w:pPr>
            <w:r w:rsidRPr="00356234">
              <w:rPr>
                <w:rFonts w:ascii="Arial" w:hAnsi="Arial" w:cs="Arial"/>
                <w:b/>
                <w:bCs/>
                <w:sz w:val="22"/>
                <w:szCs w:val="22"/>
              </w:rPr>
              <w:t>Rezerwowe źródło ciepła (RZC)</w:t>
            </w:r>
          </w:p>
        </w:tc>
      </w:tr>
      <w:tr w:rsidR="00F860CE" w:rsidRPr="00A03BB8" w14:paraId="6C5DBF6F" w14:textId="77777777" w:rsidTr="000B098D">
        <w:trPr>
          <w:trHeight w:val="88"/>
        </w:trPr>
        <w:tc>
          <w:tcPr>
            <w:tcW w:w="929" w:type="dxa"/>
            <w:vMerge w:val="restart"/>
            <w:tcBorders>
              <w:top w:val="single" w:sz="4" w:space="0" w:color="auto"/>
            </w:tcBorders>
            <w:vAlign w:val="center"/>
          </w:tcPr>
          <w:p w14:paraId="03196956"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Emitor</w:t>
            </w:r>
          </w:p>
        </w:tc>
        <w:tc>
          <w:tcPr>
            <w:tcW w:w="1401" w:type="dxa"/>
            <w:vMerge w:val="restart"/>
            <w:tcBorders>
              <w:top w:val="single" w:sz="4" w:space="0" w:color="auto"/>
            </w:tcBorders>
            <w:vAlign w:val="center"/>
          </w:tcPr>
          <w:p w14:paraId="00EABF8B"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Źródło emisji</w:t>
            </w:r>
          </w:p>
        </w:tc>
        <w:tc>
          <w:tcPr>
            <w:tcW w:w="2407" w:type="dxa"/>
            <w:vMerge w:val="restart"/>
            <w:tcBorders>
              <w:top w:val="single" w:sz="4" w:space="0" w:color="auto"/>
            </w:tcBorders>
            <w:vAlign w:val="center"/>
          </w:tcPr>
          <w:p w14:paraId="48C2ECEC"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Rodzaj substancji zanieczyszczających</w:t>
            </w:r>
          </w:p>
        </w:tc>
        <w:tc>
          <w:tcPr>
            <w:tcW w:w="4205" w:type="dxa"/>
            <w:gridSpan w:val="3"/>
            <w:tcBorders>
              <w:top w:val="single" w:sz="4" w:space="0" w:color="auto"/>
            </w:tcBorders>
            <w:vAlign w:val="center"/>
          </w:tcPr>
          <w:p w14:paraId="7907F7C3" w14:textId="77777777" w:rsidR="00725E4B"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Emisja dopuszczalna w mg/Nm</w:t>
            </w:r>
            <w:r w:rsidRPr="0088052E">
              <w:rPr>
                <w:rFonts w:ascii="Arial" w:hAnsi="Arial" w:cs="Arial"/>
                <w:b/>
                <w:sz w:val="20"/>
                <w:szCs w:val="20"/>
                <w:vertAlign w:val="superscript"/>
              </w:rPr>
              <w:t>3</w:t>
            </w:r>
            <w:r w:rsidRPr="0088052E">
              <w:rPr>
                <w:rFonts w:ascii="Arial" w:hAnsi="Arial" w:cs="Arial"/>
                <w:b/>
                <w:sz w:val="20"/>
                <w:szCs w:val="20"/>
                <w:vertAlign w:val="subscript"/>
              </w:rPr>
              <w:t>u</w:t>
            </w:r>
            <w:r w:rsidRPr="0088052E">
              <w:rPr>
                <w:rFonts w:ascii="Arial" w:hAnsi="Arial" w:cs="Arial"/>
                <w:b/>
                <w:sz w:val="20"/>
                <w:szCs w:val="20"/>
              </w:rPr>
              <w:t xml:space="preserve"> przy </w:t>
            </w:r>
          </w:p>
          <w:p w14:paraId="41B8DF5D" w14:textId="77777777" w:rsidR="00F860CE" w:rsidRPr="0088052E" w:rsidRDefault="00F860CE" w:rsidP="00356234">
            <w:pPr>
              <w:tabs>
                <w:tab w:val="left" w:pos="360"/>
                <w:tab w:val="left" w:pos="720"/>
              </w:tabs>
              <w:jc w:val="center"/>
              <w:rPr>
                <w:rFonts w:ascii="Arial" w:hAnsi="Arial" w:cs="Arial"/>
                <w:b/>
                <w:sz w:val="20"/>
                <w:szCs w:val="20"/>
              </w:rPr>
            </w:pPr>
            <w:r w:rsidRPr="0088052E">
              <w:rPr>
                <w:rFonts w:ascii="Arial" w:hAnsi="Arial" w:cs="Arial"/>
                <w:b/>
                <w:sz w:val="20"/>
                <w:szCs w:val="20"/>
              </w:rPr>
              <w:t>3% O</w:t>
            </w:r>
            <w:r w:rsidRPr="0088052E">
              <w:rPr>
                <w:rFonts w:ascii="Arial" w:hAnsi="Arial" w:cs="Arial"/>
                <w:b/>
                <w:sz w:val="20"/>
                <w:szCs w:val="20"/>
                <w:vertAlign w:val="subscript"/>
              </w:rPr>
              <w:t>2</w:t>
            </w:r>
            <w:r w:rsidRPr="0088052E">
              <w:rPr>
                <w:rFonts w:ascii="Arial" w:hAnsi="Arial" w:cs="Arial"/>
                <w:b/>
                <w:sz w:val="20"/>
                <w:szCs w:val="20"/>
              </w:rPr>
              <w:t xml:space="preserve"> w spalinach</w:t>
            </w:r>
          </w:p>
        </w:tc>
      </w:tr>
      <w:tr w:rsidR="00F860CE" w:rsidRPr="002726BA" w14:paraId="1B4D04FA" w14:textId="77777777" w:rsidTr="003878D3">
        <w:trPr>
          <w:trHeight w:val="1540"/>
        </w:trPr>
        <w:tc>
          <w:tcPr>
            <w:tcW w:w="929" w:type="dxa"/>
            <w:vMerge/>
            <w:vAlign w:val="center"/>
          </w:tcPr>
          <w:p w14:paraId="6385FE8E" w14:textId="77777777" w:rsidR="00F860CE" w:rsidRPr="0088052E" w:rsidRDefault="00F860CE" w:rsidP="00F860CE">
            <w:pPr>
              <w:tabs>
                <w:tab w:val="left" w:pos="360"/>
                <w:tab w:val="left" w:pos="720"/>
              </w:tabs>
              <w:jc w:val="center"/>
              <w:rPr>
                <w:rFonts w:ascii="Arial" w:hAnsi="Arial" w:cs="Arial"/>
                <w:b/>
                <w:sz w:val="20"/>
                <w:szCs w:val="20"/>
              </w:rPr>
            </w:pPr>
          </w:p>
        </w:tc>
        <w:tc>
          <w:tcPr>
            <w:tcW w:w="1401" w:type="dxa"/>
            <w:vMerge/>
            <w:vAlign w:val="center"/>
          </w:tcPr>
          <w:p w14:paraId="268389E5" w14:textId="77777777" w:rsidR="00F860CE" w:rsidRPr="0088052E" w:rsidRDefault="00F860CE" w:rsidP="00F860CE">
            <w:pPr>
              <w:tabs>
                <w:tab w:val="left" w:pos="360"/>
                <w:tab w:val="left" w:pos="720"/>
              </w:tabs>
              <w:jc w:val="center"/>
              <w:rPr>
                <w:rFonts w:ascii="Arial" w:hAnsi="Arial" w:cs="Arial"/>
                <w:b/>
                <w:sz w:val="20"/>
                <w:szCs w:val="20"/>
              </w:rPr>
            </w:pPr>
          </w:p>
        </w:tc>
        <w:tc>
          <w:tcPr>
            <w:tcW w:w="2407" w:type="dxa"/>
            <w:vMerge/>
            <w:vAlign w:val="center"/>
          </w:tcPr>
          <w:p w14:paraId="1F4DD6C8" w14:textId="77777777" w:rsidR="00F860CE" w:rsidRPr="0088052E" w:rsidRDefault="00F860CE" w:rsidP="00F860CE">
            <w:pPr>
              <w:tabs>
                <w:tab w:val="left" w:pos="360"/>
                <w:tab w:val="left" w:pos="720"/>
              </w:tabs>
              <w:jc w:val="center"/>
              <w:rPr>
                <w:rFonts w:ascii="Arial" w:hAnsi="Arial" w:cs="Arial"/>
                <w:b/>
                <w:sz w:val="20"/>
                <w:szCs w:val="20"/>
              </w:rPr>
            </w:pPr>
          </w:p>
        </w:tc>
        <w:tc>
          <w:tcPr>
            <w:tcW w:w="1524" w:type="dxa"/>
            <w:vAlign w:val="center"/>
          </w:tcPr>
          <w:p w14:paraId="0835802A" w14:textId="77777777" w:rsidR="00F860CE" w:rsidRPr="0088052E" w:rsidRDefault="0088052E" w:rsidP="00F860CE">
            <w:pPr>
              <w:tabs>
                <w:tab w:val="left" w:pos="360"/>
                <w:tab w:val="left" w:pos="720"/>
              </w:tabs>
              <w:jc w:val="center"/>
              <w:rPr>
                <w:rFonts w:ascii="Arial" w:hAnsi="Arial" w:cs="Arial"/>
                <w:b/>
                <w:sz w:val="20"/>
                <w:szCs w:val="20"/>
              </w:rPr>
            </w:pPr>
            <w:r w:rsidRPr="0088052E">
              <w:rPr>
                <w:rFonts w:ascii="Arial" w:hAnsi="Arial" w:cs="Arial"/>
                <w:b/>
                <w:sz w:val="20"/>
                <w:szCs w:val="20"/>
              </w:rPr>
              <w:t>Standard emisyjny</w:t>
            </w:r>
          </w:p>
        </w:tc>
        <w:tc>
          <w:tcPr>
            <w:tcW w:w="1242" w:type="dxa"/>
            <w:tcBorders>
              <w:top w:val="single" w:sz="4" w:space="0" w:color="auto"/>
            </w:tcBorders>
            <w:vAlign w:val="center"/>
          </w:tcPr>
          <w:p w14:paraId="07828601" w14:textId="77777777" w:rsidR="00F860CE" w:rsidRPr="0088052E" w:rsidRDefault="004710FA" w:rsidP="00F860CE">
            <w:pPr>
              <w:tabs>
                <w:tab w:val="left" w:pos="360"/>
                <w:tab w:val="left" w:pos="720"/>
              </w:tabs>
              <w:jc w:val="center"/>
              <w:rPr>
                <w:rFonts w:ascii="Arial" w:hAnsi="Arial" w:cs="Arial"/>
                <w:b/>
                <w:sz w:val="20"/>
                <w:szCs w:val="20"/>
              </w:rPr>
            </w:pPr>
            <w:r w:rsidRPr="0088052E">
              <w:rPr>
                <w:rFonts w:ascii="Arial" w:hAnsi="Arial" w:cs="Arial"/>
                <w:b/>
                <w:sz w:val="20"/>
                <w:szCs w:val="20"/>
              </w:rPr>
              <w:t>Średnia roczna</w:t>
            </w:r>
          </w:p>
          <w:p w14:paraId="355B976D" w14:textId="77777777" w:rsidR="0088052E" w:rsidRDefault="0088052E" w:rsidP="00F860CE">
            <w:pPr>
              <w:tabs>
                <w:tab w:val="left" w:pos="360"/>
                <w:tab w:val="left" w:pos="720"/>
              </w:tabs>
              <w:jc w:val="center"/>
              <w:rPr>
                <w:rFonts w:ascii="Arial" w:hAnsi="Arial" w:cs="Arial"/>
                <w:b/>
                <w:sz w:val="22"/>
                <w:szCs w:val="22"/>
              </w:rPr>
            </w:pPr>
            <w:r w:rsidRPr="003878D3">
              <w:rPr>
                <w:rFonts w:ascii="Arial" w:hAnsi="Arial" w:cs="Arial"/>
                <w:b/>
                <w:sz w:val="16"/>
                <w:szCs w:val="16"/>
              </w:rPr>
              <w:t>(BAT-</w:t>
            </w:r>
            <w:proofErr w:type="spellStart"/>
            <w:r w:rsidRPr="003878D3">
              <w:rPr>
                <w:rFonts w:ascii="Arial" w:hAnsi="Arial" w:cs="Arial"/>
                <w:b/>
                <w:sz w:val="16"/>
                <w:szCs w:val="16"/>
              </w:rPr>
              <w:t>AE</w:t>
            </w:r>
            <w:r w:rsidR="003878D3">
              <w:rPr>
                <w:rFonts w:ascii="Arial" w:hAnsi="Arial" w:cs="Arial"/>
                <w:b/>
                <w:sz w:val="16"/>
                <w:szCs w:val="16"/>
              </w:rPr>
              <w:t>L</w:t>
            </w:r>
            <w:r w:rsidRPr="003878D3">
              <w:rPr>
                <w:rFonts w:ascii="Arial" w:hAnsi="Arial" w:cs="Arial"/>
                <w:b/>
                <w:sz w:val="16"/>
                <w:szCs w:val="16"/>
              </w:rPr>
              <w:t>s</w:t>
            </w:r>
            <w:proofErr w:type="spellEnd"/>
            <w:r w:rsidRPr="003878D3">
              <w:rPr>
                <w:rFonts w:ascii="Arial" w:hAnsi="Arial" w:cs="Arial"/>
                <w:b/>
                <w:sz w:val="16"/>
                <w:szCs w:val="16"/>
              </w:rPr>
              <w:t>)</w:t>
            </w:r>
          </w:p>
        </w:tc>
        <w:tc>
          <w:tcPr>
            <w:tcW w:w="1439" w:type="dxa"/>
            <w:tcBorders>
              <w:top w:val="single" w:sz="4" w:space="0" w:color="auto"/>
              <w:bottom w:val="single" w:sz="4" w:space="0" w:color="auto"/>
            </w:tcBorders>
            <w:vAlign w:val="center"/>
          </w:tcPr>
          <w:p w14:paraId="15CCF9E1" w14:textId="77777777" w:rsidR="00F860CE" w:rsidRPr="0088052E" w:rsidRDefault="004710FA" w:rsidP="00F860CE">
            <w:pPr>
              <w:tabs>
                <w:tab w:val="left" w:pos="360"/>
                <w:tab w:val="left" w:pos="720"/>
              </w:tabs>
              <w:jc w:val="center"/>
              <w:rPr>
                <w:rFonts w:ascii="Arial" w:hAnsi="Arial" w:cs="Arial"/>
                <w:b/>
                <w:sz w:val="20"/>
                <w:szCs w:val="20"/>
              </w:rPr>
            </w:pPr>
            <w:r w:rsidRPr="0088052E">
              <w:rPr>
                <w:rFonts w:ascii="Arial" w:hAnsi="Arial" w:cs="Arial"/>
                <w:b/>
                <w:sz w:val="20"/>
                <w:szCs w:val="20"/>
              </w:rPr>
              <w:t xml:space="preserve">Średnia dobowa lub średnia </w:t>
            </w:r>
            <w:r w:rsidRPr="0088052E">
              <w:rPr>
                <w:rFonts w:ascii="Arial" w:hAnsi="Arial" w:cs="Arial"/>
                <w:b/>
                <w:sz w:val="20"/>
                <w:szCs w:val="20"/>
              </w:rPr>
              <w:br/>
              <w:t>z okresu poboru próbek</w:t>
            </w:r>
          </w:p>
          <w:p w14:paraId="739AF8F0" w14:textId="77777777" w:rsidR="0088052E" w:rsidRDefault="0088052E" w:rsidP="00F860CE">
            <w:pPr>
              <w:tabs>
                <w:tab w:val="left" w:pos="360"/>
                <w:tab w:val="left" w:pos="720"/>
              </w:tabs>
              <w:jc w:val="center"/>
              <w:rPr>
                <w:rFonts w:ascii="Arial" w:hAnsi="Arial" w:cs="Arial"/>
                <w:b/>
                <w:sz w:val="22"/>
                <w:szCs w:val="22"/>
              </w:rPr>
            </w:pPr>
            <w:r w:rsidRPr="003878D3">
              <w:rPr>
                <w:rFonts w:ascii="Arial" w:hAnsi="Arial" w:cs="Arial"/>
                <w:b/>
                <w:sz w:val="16"/>
                <w:szCs w:val="16"/>
              </w:rPr>
              <w:t>(BAT-</w:t>
            </w:r>
            <w:proofErr w:type="spellStart"/>
            <w:r w:rsidRPr="003878D3">
              <w:rPr>
                <w:rFonts w:ascii="Arial" w:hAnsi="Arial" w:cs="Arial"/>
                <w:b/>
                <w:sz w:val="16"/>
                <w:szCs w:val="16"/>
              </w:rPr>
              <w:t>AELs</w:t>
            </w:r>
            <w:proofErr w:type="spellEnd"/>
            <w:r w:rsidRPr="003878D3">
              <w:rPr>
                <w:rFonts w:ascii="Arial" w:hAnsi="Arial" w:cs="Arial"/>
                <w:b/>
                <w:sz w:val="16"/>
                <w:szCs w:val="16"/>
              </w:rPr>
              <w:t>)</w:t>
            </w:r>
          </w:p>
        </w:tc>
      </w:tr>
      <w:tr w:rsidR="00F860CE" w:rsidRPr="002726BA" w14:paraId="6A9D923A" w14:textId="77777777" w:rsidTr="003878D3">
        <w:trPr>
          <w:trHeight w:val="53"/>
        </w:trPr>
        <w:tc>
          <w:tcPr>
            <w:tcW w:w="929" w:type="dxa"/>
            <w:vMerge w:val="restart"/>
            <w:vAlign w:val="center"/>
          </w:tcPr>
          <w:p w14:paraId="74C4B2F9" w14:textId="77777777" w:rsidR="00F860CE" w:rsidRPr="0088052E" w:rsidRDefault="00F860CE" w:rsidP="00F860CE">
            <w:pPr>
              <w:jc w:val="center"/>
              <w:rPr>
                <w:rFonts w:ascii="Arial" w:hAnsi="Arial" w:cs="Arial"/>
                <w:sz w:val="20"/>
                <w:szCs w:val="20"/>
              </w:rPr>
            </w:pPr>
            <w:r w:rsidRPr="0088052E">
              <w:rPr>
                <w:rFonts w:ascii="Arial" w:hAnsi="Arial" w:cs="Arial"/>
                <w:sz w:val="20"/>
                <w:szCs w:val="20"/>
              </w:rPr>
              <w:t>E-2/1</w:t>
            </w:r>
          </w:p>
        </w:tc>
        <w:tc>
          <w:tcPr>
            <w:tcW w:w="1401" w:type="dxa"/>
            <w:vMerge w:val="restart"/>
            <w:vAlign w:val="center"/>
          </w:tcPr>
          <w:p w14:paraId="3912F797" w14:textId="77777777" w:rsidR="006A01E8" w:rsidRDefault="00F860CE" w:rsidP="006A01E8">
            <w:pPr>
              <w:jc w:val="center"/>
              <w:rPr>
                <w:rFonts w:ascii="Arial" w:hAnsi="Arial" w:cs="Arial"/>
                <w:bCs/>
                <w:sz w:val="20"/>
                <w:szCs w:val="20"/>
              </w:rPr>
            </w:pPr>
            <w:r w:rsidRPr="0088052E">
              <w:rPr>
                <w:rFonts w:ascii="Arial" w:hAnsi="Arial" w:cs="Arial"/>
                <w:bCs/>
                <w:sz w:val="20"/>
                <w:szCs w:val="20"/>
              </w:rPr>
              <w:t xml:space="preserve">Kocioł wodny nr 1 </w:t>
            </w:r>
          </w:p>
          <w:p w14:paraId="27B11C85" w14:textId="77777777" w:rsidR="00F860CE" w:rsidRPr="0088052E" w:rsidRDefault="006A01E8" w:rsidP="006A01E8">
            <w:pPr>
              <w:jc w:val="center"/>
              <w:rPr>
                <w:rFonts w:ascii="Arial" w:hAnsi="Arial" w:cs="Arial"/>
                <w:bCs/>
                <w:sz w:val="20"/>
                <w:szCs w:val="20"/>
              </w:rPr>
            </w:pPr>
            <w:r w:rsidRPr="003878D3">
              <w:rPr>
                <w:rFonts w:ascii="Arial" w:hAnsi="Arial" w:cs="Arial"/>
                <w:sz w:val="20"/>
                <w:szCs w:val="20"/>
              </w:rPr>
              <w:t>37,9 MW</w:t>
            </w:r>
            <w:r w:rsidRPr="003878D3">
              <w:rPr>
                <w:rFonts w:ascii="Arial" w:hAnsi="Arial" w:cs="Arial"/>
                <w:sz w:val="20"/>
                <w:szCs w:val="20"/>
                <w:vertAlign w:val="subscript"/>
              </w:rPr>
              <w:t>t</w:t>
            </w:r>
            <w:r w:rsidRPr="006A01E8">
              <w:rPr>
                <w:rFonts w:ascii="Arial" w:hAnsi="Arial" w:cs="Arial"/>
                <w:bCs/>
                <w:sz w:val="20"/>
                <w:szCs w:val="20"/>
              </w:rPr>
              <w:t xml:space="preserve"> </w:t>
            </w:r>
          </w:p>
        </w:tc>
        <w:tc>
          <w:tcPr>
            <w:tcW w:w="2407" w:type="dxa"/>
            <w:vAlign w:val="center"/>
          </w:tcPr>
          <w:p w14:paraId="509FEACA" w14:textId="77777777" w:rsidR="00F860CE" w:rsidRPr="0088052E" w:rsidRDefault="00F860CE" w:rsidP="00F860CE">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21FF245F"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542313F2"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60</w:t>
            </w:r>
            <w:r w:rsidR="00326BF5" w:rsidRPr="0088052E">
              <w:rPr>
                <w:rFonts w:ascii="Arial" w:hAnsi="Arial" w:cs="Arial"/>
                <w:sz w:val="20"/>
                <w:szCs w:val="20"/>
              </w:rPr>
              <w:t>*</w:t>
            </w:r>
          </w:p>
        </w:tc>
        <w:tc>
          <w:tcPr>
            <w:tcW w:w="1439" w:type="dxa"/>
            <w:shd w:val="clear" w:color="auto" w:fill="auto"/>
            <w:vAlign w:val="center"/>
          </w:tcPr>
          <w:p w14:paraId="60C1170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85</w:t>
            </w:r>
            <w:r w:rsidR="001E5629" w:rsidRPr="0088052E">
              <w:rPr>
                <w:rFonts w:ascii="Arial" w:hAnsi="Arial" w:cs="Arial"/>
                <w:sz w:val="20"/>
                <w:szCs w:val="20"/>
              </w:rPr>
              <w:t>**</w:t>
            </w:r>
          </w:p>
        </w:tc>
      </w:tr>
      <w:tr w:rsidR="00F860CE" w:rsidRPr="002726BA" w14:paraId="62188058" w14:textId="77777777" w:rsidTr="003878D3">
        <w:trPr>
          <w:trHeight w:val="53"/>
        </w:trPr>
        <w:tc>
          <w:tcPr>
            <w:tcW w:w="929" w:type="dxa"/>
            <w:vMerge/>
            <w:vAlign w:val="center"/>
          </w:tcPr>
          <w:p w14:paraId="39FFB2BB" w14:textId="77777777" w:rsidR="00F860CE" w:rsidRPr="0088052E" w:rsidRDefault="00F860CE" w:rsidP="00F860CE">
            <w:pPr>
              <w:jc w:val="center"/>
              <w:rPr>
                <w:rFonts w:ascii="Arial" w:hAnsi="Arial" w:cs="Arial"/>
                <w:sz w:val="20"/>
                <w:szCs w:val="20"/>
              </w:rPr>
            </w:pPr>
          </w:p>
        </w:tc>
        <w:tc>
          <w:tcPr>
            <w:tcW w:w="1401" w:type="dxa"/>
            <w:vMerge/>
            <w:vAlign w:val="center"/>
          </w:tcPr>
          <w:p w14:paraId="21788CD9" w14:textId="77777777" w:rsidR="00F860CE" w:rsidRPr="0088052E" w:rsidRDefault="00F860CE" w:rsidP="00F860CE">
            <w:pPr>
              <w:jc w:val="center"/>
              <w:rPr>
                <w:rFonts w:ascii="Arial" w:hAnsi="Arial" w:cs="Arial"/>
                <w:b/>
                <w:sz w:val="20"/>
                <w:szCs w:val="20"/>
              </w:rPr>
            </w:pPr>
          </w:p>
        </w:tc>
        <w:tc>
          <w:tcPr>
            <w:tcW w:w="2407" w:type="dxa"/>
            <w:vAlign w:val="center"/>
          </w:tcPr>
          <w:p w14:paraId="28C01D4D" w14:textId="77777777" w:rsidR="00F860CE" w:rsidRPr="0088052E" w:rsidRDefault="00F860CE" w:rsidP="00F860CE">
            <w:pPr>
              <w:rPr>
                <w:rFonts w:ascii="Arial" w:hAnsi="Arial" w:cs="Arial"/>
                <w:sz w:val="20"/>
                <w:szCs w:val="20"/>
              </w:rPr>
            </w:pPr>
            <w:r w:rsidRPr="0088052E">
              <w:rPr>
                <w:rFonts w:ascii="Arial" w:hAnsi="Arial" w:cs="Arial"/>
                <w:sz w:val="20"/>
                <w:szCs w:val="20"/>
              </w:rPr>
              <w:t>CO</w:t>
            </w:r>
          </w:p>
        </w:tc>
        <w:tc>
          <w:tcPr>
            <w:tcW w:w="1524" w:type="dxa"/>
            <w:vAlign w:val="center"/>
          </w:tcPr>
          <w:p w14:paraId="6D30DCD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6A01E8">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069574C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2EADF18D"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4E374D9A" w14:textId="77777777" w:rsidTr="003878D3">
        <w:trPr>
          <w:trHeight w:val="53"/>
        </w:trPr>
        <w:tc>
          <w:tcPr>
            <w:tcW w:w="929" w:type="dxa"/>
            <w:vMerge/>
            <w:vAlign w:val="center"/>
          </w:tcPr>
          <w:p w14:paraId="61008CCE" w14:textId="77777777" w:rsidR="00F860CE" w:rsidRPr="0088052E" w:rsidRDefault="00F860CE" w:rsidP="00F860CE">
            <w:pPr>
              <w:jc w:val="center"/>
              <w:rPr>
                <w:rFonts w:ascii="Arial" w:hAnsi="Arial" w:cs="Arial"/>
                <w:sz w:val="20"/>
                <w:szCs w:val="20"/>
              </w:rPr>
            </w:pPr>
          </w:p>
        </w:tc>
        <w:tc>
          <w:tcPr>
            <w:tcW w:w="1401" w:type="dxa"/>
            <w:vMerge/>
            <w:vAlign w:val="center"/>
          </w:tcPr>
          <w:p w14:paraId="6D2696B2" w14:textId="77777777" w:rsidR="00F860CE" w:rsidRPr="0088052E" w:rsidRDefault="00F860CE" w:rsidP="00F860CE">
            <w:pPr>
              <w:jc w:val="center"/>
              <w:rPr>
                <w:rFonts w:ascii="Arial" w:hAnsi="Arial" w:cs="Arial"/>
                <w:b/>
                <w:sz w:val="20"/>
                <w:szCs w:val="20"/>
              </w:rPr>
            </w:pPr>
          </w:p>
        </w:tc>
        <w:tc>
          <w:tcPr>
            <w:tcW w:w="2407" w:type="dxa"/>
            <w:vAlign w:val="center"/>
          </w:tcPr>
          <w:p w14:paraId="7C701F06" w14:textId="77777777" w:rsidR="00F860CE" w:rsidRPr="0088052E" w:rsidRDefault="00F860CE" w:rsidP="00F860CE">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74632CD3"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35</w:t>
            </w:r>
            <w:r w:rsidR="00315FB7">
              <w:rPr>
                <w:rFonts w:ascii="Arial" w:hAnsi="Arial" w:cs="Arial"/>
                <w:sz w:val="20"/>
                <w:szCs w:val="20"/>
                <w:vertAlign w:val="superscript"/>
              </w:rPr>
              <w:t xml:space="preserve"> 2)</w:t>
            </w:r>
          </w:p>
        </w:tc>
        <w:tc>
          <w:tcPr>
            <w:tcW w:w="1242" w:type="dxa"/>
            <w:vAlign w:val="center"/>
          </w:tcPr>
          <w:p w14:paraId="1BBBA06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08054BBD"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24864ACB" w14:textId="77777777" w:rsidTr="003878D3">
        <w:trPr>
          <w:trHeight w:val="53"/>
        </w:trPr>
        <w:tc>
          <w:tcPr>
            <w:tcW w:w="929" w:type="dxa"/>
            <w:vMerge/>
            <w:vAlign w:val="center"/>
          </w:tcPr>
          <w:p w14:paraId="3AA8F2C6" w14:textId="77777777" w:rsidR="00F860CE" w:rsidRPr="0088052E" w:rsidRDefault="00F860CE" w:rsidP="00F860CE">
            <w:pPr>
              <w:jc w:val="center"/>
              <w:rPr>
                <w:rFonts w:ascii="Arial" w:hAnsi="Arial" w:cs="Arial"/>
                <w:sz w:val="20"/>
                <w:szCs w:val="20"/>
              </w:rPr>
            </w:pPr>
          </w:p>
        </w:tc>
        <w:tc>
          <w:tcPr>
            <w:tcW w:w="1401" w:type="dxa"/>
            <w:vMerge/>
            <w:vAlign w:val="center"/>
          </w:tcPr>
          <w:p w14:paraId="7E7669FF" w14:textId="77777777" w:rsidR="00F860CE" w:rsidRPr="0088052E" w:rsidRDefault="00F860CE" w:rsidP="00F860CE">
            <w:pPr>
              <w:jc w:val="center"/>
              <w:rPr>
                <w:rFonts w:ascii="Arial" w:hAnsi="Arial" w:cs="Arial"/>
                <w:b/>
                <w:sz w:val="20"/>
                <w:szCs w:val="20"/>
              </w:rPr>
            </w:pPr>
          </w:p>
        </w:tc>
        <w:tc>
          <w:tcPr>
            <w:tcW w:w="2407" w:type="dxa"/>
            <w:vAlign w:val="center"/>
          </w:tcPr>
          <w:p w14:paraId="1FCD5433" w14:textId="77777777" w:rsidR="00F860CE" w:rsidRPr="0088052E" w:rsidRDefault="00F860CE" w:rsidP="00F860CE">
            <w:pPr>
              <w:rPr>
                <w:rFonts w:ascii="Arial" w:hAnsi="Arial" w:cs="Arial"/>
                <w:sz w:val="20"/>
                <w:szCs w:val="20"/>
              </w:rPr>
            </w:pPr>
            <w:r w:rsidRPr="0088052E">
              <w:rPr>
                <w:rFonts w:ascii="Arial" w:hAnsi="Arial" w:cs="Arial"/>
                <w:sz w:val="20"/>
                <w:szCs w:val="20"/>
              </w:rPr>
              <w:t>Pył ogółem</w:t>
            </w:r>
          </w:p>
        </w:tc>
        <w:tc>
          <w:tcPr>
            <w:tcW w:w="1524" w:type="dxa"/>
            <w:vAlign w:val="center"/>
          </w:tcPr>
          <w:p w14:paraId="2323E60C"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rPr>
              <w:t xml:space="preserve"> </w:t>
            </w:r>
            <w:r w:rsidR="00315FB7">
              <w:rPr>
                <w:rFonts w:ascii="Arial" w:hAnsi="Arial" w:cs="Arial"/>
                <w:sz w:val="20"/>
                <w:szCs w:val="20"/>
                <w:vertAlign w:val="superscript"/>
              </w:rPr>
              <w:t>2)</w:t>
            </w:r>
          </w:p>
        </w:tc>
        <w:tc>
          <w:tcPr>
            <w:tcW w:w="1242" w:type="dxa"/>
            <w:vAlign w:val="center"/>
          </w:tcPr>
          <w:p w14:paraId="333D12B5"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49037402"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79E9B302" w14:textId="77777777" w:rsidTr="003878D3">
        <w:trPr>
          <w:trHeight w:val="53"/>
        </w:trPr>
        <w:tc>
          <w:tcPr>
            <w:tcW w:w="929" w:type="dxa"/>
            <w:vMerge w:val="restart"/>
            <w:vAlign w:val="center"/>
          </w:tcPr>
          <w:p w14:paraId="4EF00DF6" w14:textId="77777777" w:rsidR="00F860CE" w:rsidRPr="0088052E" w:rsidRDefault="00F860CE" w:rsidP="00F860CE">
            <w:pPr>
              <w:jc w:val="center"/>
              <w:rPr>
                <w:rFonts w:ascii="Arial" w:hAnsi="Arial" w:cs="Arial"/>
                <w:sz w:val="20"/>
                <w:szCs w:val="20"/>
              </w:rPr>
            </w:pPr>
            <w:r w:rsidRPr="0088052E">
              <w:rPr>
                <w:rFonts w:ascii="Arial" w:hAnsi="Arial" w:cs="Arial"/>
                <w:sz w:val="20"/>
                <w:szCs w:val="20"/>
              </w:rPr>
              <w:t>E-2/2</w:t>
            </w:r>
          </w:p>
        </w:tc>
        <w:tc>
          <w:tcPr>
            <w:tcW w:w="1401" w:type="dxa"/>
            <w:vMerge w:val="restart"/>
            <w:vAlign w:val="center"/>
          </w:tcPr>
          <w:p w14:paraId="6A546364" w14:textId="77777777" w:rsidR="006A01E8" w:rsidRDefault="00F860CE" w:rsidP="006A01E8">
            <w:pPr>
              <w:jc w:val="center"/>
              <w:rPr>
                <w:rFonts w:ascii="Arial" w:hAnsi="Arial" w:cs="Arial"/>
                <w:sz w:val="20"/>
                <w:szCs w:val="20"/>
              </w:rPr>
            </w:pPr>
            <w:r w:rsidRPr="0088052E">
              <w:rPr>
                <w:rFonts w:ascii="Arial" w:hAnsi="Arial" w:cs="Arial"/>
                <w:sz w:val="20"/>
                <w:szCs w:val="20"/>
              </w:rPr>
              <w:t xml:space="preserve">Kocioł wodny nr 2 </w:t>
            </w:r>
          </w:p>
          <w:p w14:paraId="4275E90A" w14:textId="77777777" w:rsidR="00F860CE" w:rsidRPr="0088052E" w:rsidRDefault="006A01E8" w:rsidP="006A01E8">
            <w:pPr>
              <w:jc w:val="center"/>
              <w:rPr>
                <w:rFonts w:ascii="Arial" w:hAnsi="Arial" w:cs="Arial"/>
                <w:sz w:val="20"/>
                <w:szCs w:val="20"/>
              </w:rPr>
            </w:pPr>
            <w:r w:rsidRPr="003878D3">
              <w:rPr>
                <w:rFonts w:ascii="Arial" w:hAnsi="Arial" w:cs="Arial"/>
                <w:sz w:val="20"/>
                <w:szCs w:val="20"/>
              </w:rPr>
              <w:t>37,9 MW</w:t>
            </w:r>
            <w:r w:rsidRPr="003878D3">
              <w:rPr>
                <w:rFonts w:ascii="Arial" w:hAnsi="Arial" w:cs="Arial"/>
                <w:sz w:val="20"/>
                <w:szCs w:val="20"/>
                <w:vertAlign w:val="subscript"/>
              </w:rPr>
              <w:t>t</w:t>
            </w:r>
          </w:p>
        </w:tc>
        <w:tc>
          <w:tcPr>
            <w:tcW w:w="2407" w:type="dxa"/>
            <w:vAlign w:val="center"/>
          </w:tcPr>
          <w:p w14:paraId="407A0C2F" w14:textId="77777777" w:rsidR="00F860CE" w:rsidRPr="0088052E" w:rsidRDefault="00F860CE" w:rsidP="00F860CE">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253241F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141960DF"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60</w:t>
            </w:r>
            <w:r w:rsidR="00326BF5" w:rsidRPr="0088052E">
              <w:rPr>
                <w:rFonts w:ascii="Arial" w:hAnsi="Arial" w:cs="Arial"/>
                <w:sz w:val="20"/>
                <w:szCs w:val="20"/>
              </w:rPr>
              <w:t>*</w:t>
            </w:r>
          </w:p>
        </w:tc>
        <w:tc>
          <w:tcPr>
            <w:tcW w:w="1439" w:type="dxa"/>
            <w:shd w:val="clear" w:color="auto" w:fill="auto"/>
            <w:vAlign w:val="center"/>
          </w:tcPr>
          <w:p w14:paraId="2CA61112"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85</w:t>
            </w:r>
            <w:r w:rsidR="001E5629" w:rsidRPr="0088052E">
              <w:rPr>
                <w:rFonts w:ascii="Arial" w:hAnsi="Arial" w:cs="Arial"/>
                <w:sz w:val="20"/>
                <w:szCs w:val="20"/>
              </w:rPr>
              <w:t>**</w:t>
            </w:r>
          </w:p>
        </w:tc>
      </w:tr>
      <w:tr w:rsidR="00F860CE" w:rsidRPr="002726BA" w14:paraId="100329E2" w14:textId="77777777" w:rsidTr="003878D3">
        <w:trPr>
          <w:trHeight w:val="53"/>
        </w:trPr>
        <w:tc>
          <w:tcPr>
            <w:tcW w:w="929" w:type="dxa"/>
            <w:vMerge/>
            <w:vAlign w:val="center"/>
          </w:tcPr>
          <w:p w14:paraId="15853AE8" w14:textId="77777777" w:rsidR="00F860CE" w:rsidRPr="0088052E" w:rsidRDefault="00F860CE" w:rsidP="00F860CE">
            <w:pPr>
              <w:jc w:val="center"/>
              <w:rPr>
                <w:rFonts w:ascii="Arial" w:hAnsi="Arial" w:cs="Arial"/>
                <w:sz w:val="20"/>
                <w:szCs w:val="20"/>
              </w:rPr>
            </w:pPr>
          </w:p>
        </w:tc>
        <w:tc>
          <w:tcPr>
            <w:tcW w:w="1401" w:type="dxa"/>
            <w:vMerge/>
            <w:vAlign w:val="center"/>
          </w:tcPr>
          <w:p w14:paraId="33318E67" w14:textId="77777777" w:rsidR="00F860CE" w:rsidRPr="0088052E" w:rsidRDefault="00F860CE" w:rsidP="00F860CE">
            <w:pPr>
              <w:jc w:val="center"/>
              <w:rPr>
                <w:rFonts w:ascii="Arial" w:hAnsi="Arial" w:cs="Arial"/>
                <w:b/>
                <w:sz w:val="20"/>
                <w:szCs w:val="20"/>
              </w:rPr>
            </w:pPr>
          </w:p>
        </w:tc>
        <w:tc>
          <w:tcPr>
            <w:tcW w:w="2407" w:type="dxa"/>
            <w:vAlign w:val="center"/>
          </w:tcPr>
          <w:p w14:paraId="0F30E122" w14:textId="77777777" w:rsidR="00F860CE" w:rsidRPr="0088052E" w:rsidRDefault="00F860CE" w:rsidP="00F860CE">
            <w:pPr>
              <w:rPr>
                <w:rFonts w:ascii="Arial" w:hAnsi="Arial" w:cs="Arial"/>
                <w:sz w:val="20"/>
                <w:szCs w:val="20"/>
              </w:rPr>
            </w:pPr>
            <w:r w:rsidRPr="0088052E">
              <w:rPr>
                <w:rFonts w:ascii="Arial" w:hAnsi="Arial" w:cs="Arial"/>
                <w:sz w:val="20"/>
                <w:szCs w:val="20"/>
              </w:rPr>
              <w:t>CO</w:t>
            </w:r>
          </w:p>
        </w:tc>
        <w:tc>
          <w:tcPr>
            <w:tcW w:w="1524" w:type="dxa"/>
            <w:vAlign w:val="center"/>
          </w:tcPr>
          <w:p w14:paraId="6139956A"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6A01E8">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7925E8F5"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3E66FCF5"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28BFBBBF" w14:textId="77777777" w:rsidTr="003878D3">
        <w:trPr>
          <w:trHeight w:val="53"/>
        </w:trPr>
        <w:tc>
          <w:tcPr>
            <w:tcW w:w="929" w:type="dxa"/>
            <w:vMerge/>
            <w:vAlign w:val="center"/>
          </w:tcPr>
          <w:p w14:paraId="646A85A3" w14:textId="77777777" w:rsidR="00F860CE" w:rsidRPr="0088052E" w:rsidRDefault="00F860CE" w:rsidP="00F860CE">
            <w:pPr>
              <w:jc w:val="center"/>
              <w:rPr>
                <w:rFonts w:ascii="Arial" w:hAnsi="Arial" w:cs="Arial"/>
                <w:sz w:val="20"/>
                <w:szCs w:val="20"/>
              </w:rPr>
            </w:pPr>
          </w:p>
        </w:tc>
        <w:tc>
          <w:tcPr>
            <w:tcW w:w="1401" w:type="dxa"/>
            <w:vMerge/>
            <w:vAlign w:val="center"/>
          </w:tcPr>
          <w:p w14:paraId="6595A371" w14:textId="77777777" w:rsidR="00F860CE" w:rsidRPr="0088052E" w:rsidRDefault="00F860CE" w:rsidP="00F860CE">
            <w:pPr>
              <w:jc w:val="center"/>
              <w:rPr>
                <w:rFonts w:ascii="Arial" w:hAnsi="Arial" w:cs="Arial"/>
                <w:b/>
                <w:sz w:val="20"/>
                <w:szCs w:val="20"/>
              </w:rPr>
            </w:pPr>
          </w:p>
        </w:tc>
        <w:tc>
          <w:tcPr>
            <w:tcW w:w="2407" w:type="dxa"/>
            <w:vAlign w:val="center"/>
          </w:tcPr>
          <w:p w14:paraId="38AC0F1A" w14:textId="77777777" w:rsidR="00F860CE" w:rsidRPr="0088052E" w:rsidRDefault="00F860CE" w:rsidP="00F860CE">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3BCC253F"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35</w:t>
            </w:r>
            <w:r w:rsidR="00315FB7">
              <w:rPr>
                <w:rFonts w:ascii="Arial" w:hAnsi="Arial" w:cs="Arial"/>
                <w:sz w:val="20"/>
                <w:szCs w:val="20"/>
                <w:vertAlign w:val="superscript"/>
              </w:rPr>
              <w:t xml:space="preserve"> 2)</w:t>
            </w:r>
          </w:p>
        </w:tc>
        <w:tc>
          <w:tcPr>
            <w:tcW w:w="1242" w:type="dxa"/>
            <w:vAlign w:val="center"/>
          </w:tcPr>
          <w:p w14:paraId="21BDC2B2"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07E2F438"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1C90B6B6" w14:textId="77777777" w:rsidTr="003878D3">
        <w:trPr>
          <w:trHeight w:val="53"/>
        </w:trPr>
        <w:tc>
          <w:tcPr>
            <w:tcW w:w="929" w:type="dxa"/>
            <w:vMerge/>
            <w:vAlign w:val="center"/>
          </w:tcPr>
          <w:p w14:paraId="5E925917" w14:textId="77777777" w:rsidR="00F860CE" w:rsidRPr="002726BA" w:rsidRDefault="00F860CE" w:rsidP="00F860CE">
            <w:pPr>
              <w:jc w:val="center"/>
              <w:rPr>
                <w:rFonts w:ascii="Arial" w:hAnsi="Arial" w:cs="Arial"/>
                <w:sz w:val="22"/>
                <w:szCs w:val="22"/>
              </w:rPr>
            </w:pPr>
          </w:p>
        </w:tc>
        <w:tc>
          <w:tcPr>
            <w:tcW w:w="1401" w:type="dxa"/>
            <w:vMerge/>
            <w:vAlign w:val="center"/>
          </w:tcPr>
          <w:p w14:paraId="2F70A4DE" w14:textId="77777777" w:rsidR="00F860CE" w:rsidRPr="002726BA" w:rsidRDefault="00F860CE" w:rsidP="00F860CE">
            <w:pPr>
              <w:jc w:val="center"/>
              <w:rPr>
                <w:rFonts w:ascii="Arial" w:hAnsi="Arial" w:cs="Arial"/>
                <w:b/>
                <w:sz w:val="22"/>
                <w:szCs w:val="22"/>
              </w:rPr>
            </w:pPr>
          </w:p>
        </w:tc>
        <w:tc>
          <w:tcPr>
            <w:tcW w:w="2407" w:type="dxa"/>
            <w:vAlign w:val="center"/>
          </w:tcPr>
          <w:p w14:paraId="0F71A681" w14:textId="77777777" w:rsidR="00F860CE" w:rsidRPr="0088052E" w:rsidRDefault="00F860CE" w:rsidP="00F860CE">
            <w:pPr>
              <w:rPr>
                <w:rFonts w:ascii="Arial" w:hAnsi="Arial" w:cs="Arial"/>
                <w:sz w:val="20"/>
                <w:szCs w:val="20"/>
              </w:rPr>
            </w:pPr>
            <w:r w:rsidRPr="0088052E">
              <w:rPr>
                <w:rFonts w:ascii="Arial" w:hAnsi="Arial" w:cs="Arial"/>
                <w:sz w:val="20"/>
                <w:szCs w:val="20"/>
              </w:rPr>
              <w:t>Pył ogółem</w:t>
            </w:r>
          </w:p>
        </w:tc>
        <w:tc>
          <w:tcPr>
            <w:tcW w:w="1524" w:type="dxa"/>
            <w:vAlign w:val="center"/>
          </w:tcPr>
          <w:p w14:paraId="160D4BC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vertAlign w:val="superscript"/>
              </w:rPr>
              <w:t xml:space="preserve"> 2)</w:t>
            </w:r>
          </w:p>
        </w:tc>
        <w:tc>
          <w:tcPr>
            <w:tcW w:w="1242" w:type="dxa"/>
            <w:vAlign w:val="center"/>
          </w:tcPr>
          <w:p w14:paraId="1720CB84" w14:textId="77777777" w:rsidR="00F860CE" w:rsidRPr="002726BA" w:rsidRDefault="00F860CE" w:rsidP="00F860CE">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w:t>
            </w:r>
          </w:p>
        </w:tc>
        <w:tc>
          <w:tcPr>
            <w:tcW w:w="1439" w:type="dxa"/>
            <w:shd w:val="clear" w:color="auto" w:fill="auto"/>
            <w:vAlign w:val="center"/>
          </w:tcPr>
          <w:p w14:paraId="602C3F99" w14:textId="77777777" w:rsidR="00F860CE" w:rsidRPr="002726BA" w:rsidRDefault="00F860CE" w:rsidP="00F860CE">
            <w:pPr>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w:t>
            </w:r>
          </w:p>
        </w:tc>
      </w:tr>
      <w:tr w:rsidR="00F860CE" w:rsidRPr="002726BA" w14:paraId="32E76377" w14:textId="77777777" w:rsidTr="003878D3">
        <w:trPr>
          <w:trHeight w:val="53"/>
        </w:trPr>
        <w:tc>
          <w:tcPr>
            <w:tcW w:w="929" w:type="dxa"/>
            <w:vMerge w:val="restart"/>
            <w:vAlign w:val="center"/>
          </w:tcPr>
          <w:p w14:paraId="76BE2DB2" w14:textId="77777777" w:rsidR="00F860CE" w:rsidRPr="0088052E" w:rsidRDefault="00F860CE" w:rsidP="00F860CE">
            <w:pPr>
              <w:jc w:val="center"/>
              <w:rPr>
                <w:rFonts w:ascii="Arial" w:hAnsi="Arial" w:cs="Arial"/>
                <w:sz w:val="20"/>
                <w:szCs w:val="20"/>
              </w:rPr>
            </w:pPr>
            <w:r w:rsidRPr="0088052E">
              <w:rPr>
                <w:rFonts w:ascii="Arial" w:hAnsi="Arial" w:cs="Arial"/>
                <w:sz w:val="20"/>
                <w:szCs w:val="20"/>
              </w:rPr>
              <w:t>E-2/3</w:t>
            </w:r>
          </w:p>
        </w:tc>
        <w:tc>
          <w:tcPr>
            <w:tcW w:w="1401" w:type="dxa"/>
            <w:vMerge w:val="restart"/>
            <w:vAlign w:val="center"/>
          </w:tcPr>
          <w:p w14:paraId="78EBEDBC" w14:textId="77777777" w:rsidR="006A01E8" w:rsidRDefault="00F860CE" w:rsidP="006A01E8">
            <w:pPr>
              <w:jc w:val="center"/>
              <w:rPr>
                <w:rFonts w:ascii="Arial" w:hAnsi="Arial" w:cs="Arial"/>
                <w:sz w:val="20"/>
                <w:szCs w:val="20"/>
              </w:rPr>
            </w:pPr>
            <w:r w:rsidRPr="0088052E">
              <w:rPr>
                <w:rFonts w:ascii="Arial" w:hAnsi="Arial" w:cs="Arial"/>
                <w:sz w:val="20"/>
                <w:szCs w:val="20"/>
              </w:rPr>
              <w:t xml:space="preserve">Kocioł wodny nr 3 </w:t>
            </w:r>
          </w:p>
          <w:p w14:paraId="0E0C510B" w14:textId="77777777" w:rsidR="00F860CE" w:rsidRPr="0088052E" w:rsidRDefault="006A01E8" w:rsidP="006A01E8">
            <w:pPr>
              <w:jc w:val="center"/>
              <w:rPr>
                <w:rFonts w:ascii="Arial" w:hAnsi="Arial" w:cs="Arial"/>
                <w:sz w:val="20"/>
                <w:szCs w:val="20"/>
              </w:rPr>
            </w:pPr>
            <w:r w:rsidRPr="003878D3">
              <w:rPr>
                <w:rFonts w:ascii="Arial" w:hAnsi="Arial" w:cs="Arial"/>
                <w:sz w:val="20"/>
                <w:szCs w:val="20"/>
              </w:rPr>
              <w:t>37,9 MW</w:t>
            </w:r>
            <w:r w:rsidRPr="003878D3">
              <w:rPr>
                <w:rFonts w:ascii="Arial" w:hAnsi="Arial" w:cs="Arial"/>
                <w:sz w:val="20"/>
                <w:szCs w:val="20"/>
                <w:vertAlign w:val="subscript"/>
              </w:rPr>
              <w:t>t</w:t>
            </w:r>
          </w:p>
        </w:tc>
        <w:tc>
          <w:tcPr>
            <w:tcW w:w="2407" w:type="dxa"/>
            <w:vAlign w:val="center"/>
          </w:tcPr>
          <w:p w14:paraId="098DBD56" w14:textId="77777777" w:rsidR="00F860CE" w:rsidRPr="0088052E" w:rsidRDefault="00F860CE" w:rsidP="00F860CE">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1DA5316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6565403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60</w:t>
            </w:r>
            <w:r w:rsidR="00326BF5" w:rsidRPr="0088052E">
              <w:rPr>
                <w:rFonts w:ascii="Arial" w:hAnsi="Arial" w:cs="Arial"/>
                <w:sz w:val="20"/>
                <w:szCs w:val="20"/>
              </w:rPr>
              <w:t>*</w:t>
            </w:r>
          </w:p>
        </w:tc>
        <w:tc>
          <w:tcPr>
            <w:tcW w:w="1439" w:type="dxa"/>
            <w:shd w:val="clear" w:color="auto" w:fill="auto"/>
            <w:vAlign w:val="center"/>
          </w:tcPr>
          <w:p w14:paraId="785D6B3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85</w:t>
            </w:r>
            <w:r w:rsidR="001E5629" w:rsidRPr="0088052E">
              <w:rPr>
                <w:rFonts w:ascii="Arial" w:hAnsi="Arial" w:cs="Arial"/>
                <w:sz w:val="20"/>
                <w:szCs w:val="20"/>
              </w:rPr>
              <w:t>**</w:t>
            </w:r>
          </w:p>
        </w:tc>
      </w:tr>
      <w:tr w:rsidR="00F860CE" w:rsidRPr="002726BA" w14:paraId="79EB6D49" w14:textId="77777777" w:rsidTr="003878D3">
        <w:trPr>
          <w:trHeight w:val="53"/>
        </w:trPr>
        <w:tc>
          <w:tcPr>
            <w:tcW w:w="929" w:type="dxa"/>
            <w:vMerge/>
            <w:vAlign w:val="center"/>
          </w:tcPr>
          <w:p w14:paraId="71DFAC83" w14:textId="77777777" w:rsidR="00F860CE" w:rsidRPr="0088052E" w:rsidRDefault="00F860CE" w:rsidP="00F860CE">
            <w:pPr>
              <w:jc w:val="center"/>
              <w:rPr>
                <w:rFonts w:ascii="Arial" w:hAnsi="Arial" w:cs="Arial"/>
                <w:sz w:val="20"/>
                <w:szCs w:val="20"/>
              </w:rPr>
            </w:pPr>
          </w:p>
        </w:tc>
        <w:tc>
          <w:tcPr>
            <w:tcW w:w="1401" w:type="dxa"/>
            <w:vMerge/>
            <w:vAlign w:val="center"/>
          </w:tcPr>
          <w:p w14:paraId="2CEA0717" w14:textId="77777777" w:rsidR="00F860CE" w:rsidRPr="0088052E" w:rsidRDefault="00F860CE" w:rsidP="00F860CE">
            <w:pPr>
              <w:jc w:val="center"/>
              <w:rPr>
                <w:rFonts w:ascii="Arial" w:hAnsi="Arial" w:cs="Arial"/>
                <w:b/>
                <w:sz w:val="20"/>
                <w:szCs w:val="20"/>
              </w:rPr>
            </w:pPr>
          </w:p>
        </w:tc>
        <w:tc>
          <w:tcPr>
            <w:tcW w:w="2407" w:type="dxa"/>
            <w:vAlign w:val="center"/>
          </w:tcPr>
          <w:p w14:paraId="291ECD9B" w14:textId="77777777" w:rsidR="00F860CE" w:rsidRPr="0088052E" w:rsidRDefault="00F860CE" w:rsidP="00F860CE">
            <w:pPr>
              <w:rPr>
                <w:rFonts w:ascii="Arial" w:hAnsi="Arial" w:cs="Arial"/>
                <w:sz w:val="20"/>
                <w:szCs w:val="20"/>
              </w:rPr>
            </w:pPr>
            <w:r w:rsidRPr="0088052E">
              <w:rPr>
                <w:rFonts w:ascii="Arial" w:hAnsi="Arial" w:cs="Arial"/>
                <w:sz w:val="20"/>
                <w:szCs w:val="20"/>
              </w:rPr>
              <w:t>CO</w:t>
            </w:r>
          </w:p>
        </w:tc>
        <w:tc>
          <w:tcPr>
            <w:tcW w:w="1524" w:type="dxa"/>
            <w:vAlign w:val="center"/>
          </w:tcPr>
          <w:p w14:paraId="1DC27B64"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6A01E8">
              <w:rPr>
                <w:rFonts w:ascii="Arial" w:hAnsi="Arial" w:cs="Arial"/>
                <w:sz w:val="20"/>
                <w:szCs w:val="20"/>
              </w:rPr>
              <w:t>100</w:t>
            </w:r>
            <w:r w:rsidR="00315FB7">
              <w:rPr>
                <w:rFonts w:ascii="Arial" w:hAnsi="Arial" w:cs="Arial"/>
                <w:sz w:val="20"/>
                <w:szCs w:val="20"/>
                <w:vertAlign w:val="superscript"/>
              </w:rPr>
              <w:t>1) 2)</w:t>
            </w:r>
          </w:p>
        </w:tc>
        <w:tc>
          <w:tcPr>
            <w:tcW w:w="1242" w:type="dxa"/>
            <w:vAlign w:val="center"/>
          </w:tcPr>
          <w:p w14:paraId="49047B20"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4BF4659F"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7C3D60DA" w14:textId="77777777" w:rsidTr="003878D3">
        <w:trPr>
          <w:trHeight w:val="53"/>
        </w:trPr>
        <w:tc>
          <w:tcPr>
            <w:tcW w:w="929" w:type="dxa"/>
            <w:vMerge/>
            <w:vAlign w:val="center"/>
          </w:tcPr>
          <w:p w14:paraId="57CC7245" w14:textId="77777777" w:rsidR="00F860CE" w:rsidRPr="0088052E" w:rsidRDefault="00F860CE" w:rsidP="00F860CE">
            <w:pPr>
              <w:jc w:val="center"/>
              <w:rPr>
                <w:rFonts w:ascii="Arial" w:hAnsi="Arial" w:cs="Arial"/>
                <w:sz w:val="20"/>
                <w:szCs w:val="20"/>
              </w:rPr>
            </w:pPr>
          </w:p>
        </w:tc>
        <w:tc>
          <w:tcPr>
            <w:tcW w:w="1401" w:type="dxa"/>
            <w:vMerge/>
            <w:vAlign w:val="center"/>
          </w:tcPr>
          <w:p w14:paraId="59489882" w14:textId="77777777" w:rsidR="00F860CE" w:rsidRPr="0088052E" w:rsidRDefault="00F860CE" w:rsidP="00F860CE">
            <w:pPr>
              <w:jc w:val="center"/>
              <w:rPr>
                <w:rFonts w:ascii="Arial" w:hAnsi="Arial" w:cs="Arial"/>
                <w:b/>
                <w:sz w:val="20"/>
                <w:szCs w:val="20"/>
              </w:rPr>
            </w:pPr>
          </w:p>
        </w:tc>
        <w:tc>
          <w:tcPr>
            <w:tcW w:w="2407" w:type="dxa"/>
            <w:vAlign w:val="center"/>
          </w:tcPr>
          <w:p w14:paraId="510F8C17" w14:textId="77777777" w:rsidR="00F860CE" w:rsidRPr="0088052E" w:rsidRDefault="00F860CE" w:rsidP="00F860CE">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5C7E388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35</w:t>
            </w:r>
            <w:r w:rsidR="00315FB7">
              <w:rPr>
                <w:rFonts w:ascii="Arial" w:hAnsi="Arial" w:cs="Arial"/>
                <w:sz w:val="20"/>
                <w:szCs w:val="20"/>
                <w:vertAlign w:val="superscript"/>
              </w:rPr>
              <w:t xml:space="preserve"> 2)</w:t>
            </w:r>
          </w:p>
        </w:tc>
        <w:tc>
          <w:tcPr>
            <w:tcW w:w="1242" w:type="dxa"/>
            <w:vAlign w:val="center"/>
          </w:tcPr>
          <w:p w14:paraId="714B7BA4"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77D3324B"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187DB8AC" w14:textId="77777777" w:rsidTr="003878D3">
        <w:trPr>
          <w:trHeight w:val="53"/>
        </w:trPr>
        <w:tc>
          <w:tcPr>
            <w:tcW w:w="929" w:type="dxa"/>
            <w:vMerge/>
            <w:vAlign w:val="center"/>
          </w:tcPr>
          <w:p w14:paraId="59B983E7" w14:textId="77777777" w:rsidR="00F860CE" w:rsidRPr="0088052E" w:rsidRDefault="00F860CE" w:rsidP="00F860CE">
            <w:pPr>
              <w:jc w:val="center"/>
              <w:rPr>
                <w:rFonts w:ascii="Arial" w:hAnsi="Arial" w:cs="Arial"/>
                <w:sz w:val="20"/>
                <w:szCs w:val="20"/>
              </w:rPr>
            </w:pPr>
          </w:p>
        </w:tc>
        <w:tc>
          <w:tcPr>
            <w:tcW w:w="1401" w:type="dxa"/>
            <w:vMerge/>
            <w:vAlign w:val="center"/>
          </w:tcPr>
          <w:p w14:paraId="3D0626BC" w14:textId="77777777" w:rsidR="00F860CE" w:rsidRPr="0088052E" w:rsidRDefault="00F860CE" w:rsidP="00F860CE">
            <w:pPr>
              <w:jc w:val="center"/>
              <w:rPr>
                <w:rFonts w:ascii="Arial" w:hAnsi="Arial" w:cs="Arial"/>
                <w:b/>
                <w:sz w:val="20"/>
                <w:szCs w:val="20"/>
              </w:rPr>
            </w:pPr>
          </w:p>
        </w:tc>
        <w:tc>
          <w:tcPr>
            <w:tcW w:w="2407" w:type="dxa"/>
            <w:vAlign w:val="center"/>
          </w:tcPr>
          <w:p w14:paraId="3008D0C4" w14:textId="77777777" w:rsidR="00F860CE" w:rsidRPr="0088052E" w:rsidRDefault="00F860CE" w:rsidP="00F860CE">
            <w:pPr>
              <w:rPr>
                <w:rFonts w:ascii="Arial" w:hAnsi="Arial" w:cs="Arial"/>
                <w:sz w:val="20"/>
                <w:szCs w:val="20"/>
              </w:rPr>
            </w:pPr>
            <w:r w:rsidRPr="0088052E">
              <w:rPr>
                <w:rFonts w:ascii="Arial" w:hAnsi="Arial" w:cs="Arial"/>
                <w:sz w:val="20"/>
                <w:szCs w:val="20"/>
              </w:rPr>
              <w:t>Pył ogółem</w:t>
            </w:r>
          </w:p>
        </w:tc>
        <w:tc>
          <w:tcPr>
            <w:tcW w:w="1524" w:type="dxa"/>
            <w:vAlign w:val="center"/>
          </w:tcPr>
          <w:p w14:paraId="5D3DBA34"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rPr>
              <w:t xml:space="preserve"> </w:t>
            </w:r>
            <w:r w:rsidR="00315FB7">
              <w:rPr>
                <w:rFonts w:ascii="Arial" w:hAnsi="Arial" w:cs="Arial"/>
                <w:sz w:val="20"/>
                <w:szCs w:val="20"/>
                <w:vertAlign w:val="superscript"/>
              </w:rPr>
              <w:t>2)</w:t>
            </w:r>
          </w:p>
        </w:tc>
        <w:tc>
          <w:tcPr>
            <w:tcW w:w="1242" w:type="dxa"/>
            <w:vAlign w:val="center"/>
          </w:tcPr>
          <w:p w14:paraId="241D5647"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14839F2A"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06F3DD5A" w14:textId="77777777" w:rsidTr="003878D3">
        <w:trPr>
          <w:trHeight w:val="53"/>
        </w:trPr>
        <w:tc>
          <w:tcPr>
            <w:tcW w:w="929" w:type="dxa"/>
            <w:vMerge w:val="restart"/>
            <w:vAlign w:val="center"/>
          </w:tcPr>
          <w:p w14:paraId="2A224A9E" w14:textId="77777777" w:rsidR="00F860CE" w:rsidRPr="0088052E" w:rsidRDefault="00F860CE" w:rsidP="00F860CE">
            <w:pPr>
              <w:jc w:val="center"/>
              <w:rPr>
                <w:rFonts w:ascii="Arial" w:hAnsi="Arial" w:cs="Arial"/>
                <w:sz w:val="20"/>
                <w:szCs w:val="20"/>
              </w:rPr>
            </w:pPr>
            <w:r w:rsidRPr="0088052E">
              <w:rPr>
                <w:rFonts w:ascii="Arial" w:hAnsi="Arial" w:cs="Arial"/>
                <w:sz w:val="20"/>
                <w:szCs w:val="20"/>
              </w:rPr>
              <w:t>E-3/1</w:t>
            </w:r>
          </w:p>
        </w:tc>
        <w:tc>
          <w:tcPr>
            <w:tcW w:w="1401" w:type="dxa"/>
            <w:vMerge w:val="restart"/>
            <w:vAlign w:val="center"/>
          </w:tcPr>
          <w:p w14:paraId="009568B8" w14:textId="77777777" w:rsidR="006A01E8" w:rsidRDefault="00F860CE" w:rsidP="006A01E8">
            <w:pPr>
              <w:jc w:val="center"/>
              <w:rPr>
                <w:rFonts w:ascii="Arial" w:hAnsi="Arial" w:cs="Arial"/>
                <w:sz w:val="20"/>
                <w:szCs w:val="20"/>
              </w:rPr>
            </w:pPr>
            <w:r w:rsidRPr="0088052E">
              <w:rPr>
                <w:rFonts w:ascii="Arial" w:hAnsi="Arial" w:cs="Arial"/>
                <w:sz w:val="20"/>
                <w:szCs w:val="20"/>
              </w:rPr>
              <w:t xml:space="preserve">Kocioł wodny nr 4 </w:t>
            </w:r>
          </w:p>
          <w:p w14:paraId="7EDEFBBC" w14:textId="77777777" w:rsidR="00F860CE" w:rsidRPr="0088052E" w:rsidRDefault="006A01E8" w:rsidP="006A01E8">
            <w:pPr>
              <w:jc w:val="center"/>
              <w:rPr>
                <w:rFonts w:ascii="Arial" w:hAnsi="Arial" w:cs="Arial"/>
                <w:sz w:val="20"/>
                <w:szCs w:val="20"/>
              </w:rPr>
            </w:pPr>
            <w:r w:rsidRPr="003878D3">
              <w:rPr>
                <w:rFonts w:ascii="Arial" w:hAnsi="Arial" w:cs="Arial"/>
                <w:sz w:val="20"/>
                <w:szCs w:val="20"/>
              </w:rPr>
              <w:t>12,6 MW</w:t>
            </w:r>
            <w:r w:rsidRPr="003878D3">
              <w:rPr>
                <w:rFonts w:ascii="Arial" w:hAnsi="Arial" w:cs="Arial"/>
                <w:sz w:val="20"/>
                <w:szCs w:val="20"/>
                <w:vertAlign w:val="subscript"/>
              </w:rPr>
              <w:t>t</w:t>
            </w:r>
          </w:p>
        </w:tc>
        <w:tc>
          <w:tcPr>
            <w:tcW w:w="2407" w:type="dxa"/>
            <w:vAlign w:val="center"/>
          </w:tcPr>
          <w:p w14:paraId="4B6C5189" w14:textId="77777777" w:rsidR="00F860CE" w:rsidRPr="0088052E" w:rsidRDefault="00F860CE" w:rsidP="00F860CE">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1580CBEA"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 xml:space="preserve"> 2)</w:t>
            </w:r>
          </w:p>
        </w:tc>
        <w:tc>
          <w:tcPr>
            <w:tcW w:w="1242" w:type="dxa"/>
            <w:vAlign w:val="center"/>
          </w:tcPr>
          <w:p w14:paraId="091B8D01"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00FD0D4C"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05FE4B22" w14:textId="77777777" w:rsidTr="003878D3">
        <w:trPr>
          <w:trHeight w:val="53"/>
        </w:trPr>
        <w:tc>
          <w:tcPr>
            <w:tcW w:w="929" w:type="dxa"/>
            <w:vMerge/>
            <w:vAlign w:val="center"/>
          </w:tcPr>
          <w:p w14:paraId="547F76C6" w14:textId="77777777" w:rsidR="00F860CE" w:rsidRPr="0088052E" w:rsidRDefault="00F860CE" w:rsidP="00F860CE">
            <w:pPr>
              <w:jc w:val="center"/>
              <w:rPr>
                <w:rFonts w:ascii="Arial" w:hAnsi="Arial" w:cs="Arial"/>
                <w:sz w:val="20"/>
                <w:szCs w:val="20"/>
              </w:rPr>
            </w:pPr>
          </w:p>
        </w:tc>
        <w:tc>
          <w:tcPr>
            <w:tcW w:w="1401" w:type="dxa"/>
            <w:vMerge/>
            <w:vAlign w:val="center"/>
          </w:tcPr>
          <w:p w14:paraId="38FC6E4C" w14:textId="77777777" w:rsidR="00F860CE" w:rsidRPr="0088052E" w:rsidRDefault="00F860CE" w:rsidP="00F860CE">
            <w:pPr>
              <w:jc w:val="center"/>
              <w:rPr>
                <w:rFonts w:ascii="Arial" w:hAnsi="Arial" w:cs="Arial"/>
                <w:b/>
                <w:sz w:val="20"/>
                <w:szCs w:val="20"/>
              </w:rPr>
            </w:pPr>
          </w:p>
        </w:tc>
        <w:tc>
          <w:tcPr>
            <w:tcW w:w="2407" w:type="dxa"/>
            <w:vAlign w:val="center"/>
          </w:tcPr>
          <w:p w14:paraId="47202C08" w14:textId="77777777" w:rsidR="00F860CE" w:rsidRPr="0088052E" w:rsidRDefault="00F860CE" w:rsidP="00F860CE">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38460141"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35</w:t>
            </w:r>
            <w:r w:rsidR="00315FB7">
              <w:rPr>
                <w:rFonts w:ascii="Arial" w:hAnsi="Arial" w:cs="Arial"/>
                <w:sz w:val="20"/>
                <w:szCs w:val="20"/>
                <w:vertAlign w:val="superscript"/>
              </w:rPr>
              <w:t xml:space="preserve"> 2)</w:t>
            </w:r>
          </w:p>
        </w:tc>
        <w:tc>
          <w:tcPr>
            <w:tcW w:w="1242" w:type="dxa"/>
            <w:vAlign w:val="center"/>
          </w:tcPr>
          <w:p w14:paraId="70AAE5FD"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674610C5"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27ABB6E5" w14:textId="77777777" w:rsidTr="003878D3">
        <w:trPr>
          <w:trHeight w:val="53"/>
        </w:trPr>
        <w:tc>
          <w:tcPr>
            <w:tcW w:w="929" w:type="dxa"/>
            <w:vMerge/>
            <w:vAlign w:val="center"/>
          </w:tcPr>
          <w:p w14:paraId="07950A9B" w14:textId="77777777" w:rsidR="00F860CE" w:rsidRPr="0088052E" w:rsidRDefault="00F860CE" w:rsidP="00F860CE">
            <w:pPr>
              <w:jc w:val="center"/>
              <w:rPr>
                <w:rFonts w:ascii="Arial" w:hAnsi="Arial" w:cs="Arial"/>
                <w:sz w:val="20"/>
                <w:szCs w:val="20"/>
              </w:rPr>
            </w:pPr>
          </w:p>
        </w:tc>
        <w:tc>
          <w:tcPr>
            <w:tcW w:w="1401" w:type="dxa"/>
            <w:vMerge/>
            <w:vAlign w:val="center"/>
          </w:tcPr>
          <w:p w14:paraId="7BC49912" w14:textId="77777777" w:rsidR="00F860CE" w:rsidRPr="0088052E" w:rsidRDefault="00F860CE" w:rsidP="00F860CE">
            <w:pPr>
              <w:jc w:val="center"/>
              <w:rPr>
                <w:rFonts w:ascii="Arial" w:hAnsi="Arial" w:cs="Arial"/>
                <w:b/>
                <w:sz w:val="20"/>
                <w:szCs w:val="20"/>
              </w:rPr>
            </w:pPr>
          </w:p>
        </w:tc>
        <w:tc>
          <w:tcPr>
            <w:tcW w:w="2407" w:type="dxa"/>
            <w:vAlign w:val="center"/>
          </w:tcPr>
          <w:p w14:paraId="403153A8" w14:textId="77777777" w:rsidR="00F860CE" w:rsidRPr="0088052E" w:rsidRDefault="00F860CE" w:rsidP="00F860CE">
            <w:pPr>
              <w:rPr>
                <w:rFonts w:ascii="Arial" w:hAnsi="Arial" w:cs="Arial"/>
                <w:sz w:val="20"/>
                <w:szCs w:val="20"/>
              </w:rPr>
            </w:pPr>
            <w:r w:rsidRPr="0088052E">
              <w:rPr>
                <w:rFonts w:ascii="Arial" w:hAnsi="Arial" w:cs="Arial"/>
                <w:sz w:val="20"/>
                <w:szCs w:val="20"/>
              </w:rPr>
              <w:t>Pył ogółem</w:t>
            </w:r>
          </w:p>
        </w:tc>
        <w:tc>
          <w:tcPr>
            <w:tcW w:w="1524" w:type="dxa"/>
            <w:vAlign w:val="center"/>
          </w:tcPr>
          <w:p w14:paraId="3F632148"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vertAlign w:val="superscript"/>
              </w:rPr>
              <w:t xml:space="preserve"> 2)</w:t>
            </w:r>
          </w:p>
        </w:tc>
        <w:tc>
          <w:tcPr>
            <w:tcW w:w="1242" w:type="dxa"/>
            <w:vAlign w:val="center"/>
          </w:tcPr>
          <w:p w14:paraId="5900AB69"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09BCB656"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26D3766F" w14:textId="77777777" w:rsidTr="003878D3">
        <w:trPr>
          <w:trHeight w:val="53"/>
        </w:trPr>
        <w:tc>
          <w:tcPr>
            <w:tcW w:w="929" w:type="dxa"/>
            <w:vMerge w:val="restart"/>
            <w:vAlign w:val="center"/>
          </w:tcPr>
          <w:p w14:paraId="019424C5" w14:textId="77777777" w:rsidR="00F860CE" w:rsidRPr="0088052E" w:rsidRDefault="00F860CE" w:rsidP="00F860CE">
            <w:pPr>
              <w:jc w:val="center"/>
              <w:rPr>
                <w:rFonts w:ascii="Arial" w:hAnsi="Arial" w:cs="Arial"/>
                <w:sz w:val="20"/>
                <w:szCs w:val="20"/>
              </w:rPr>
            </w:pPr>
            <w:r w:rsidRPr="0088052E">
              <w:rPr>
                <w:rFonts w:ascii="Arial" w:hAnsi="Arial" w:cs="Arial"/>
                <w:sz w:val="20"/>
                <w:szCs w:val="20"/>
              </w:rPr>
              <w:t>E-3/2</w:t>
            </w:r>
          </w:p>
        </w:tc>
        <w:tc>
          <w:tcPr>
            <w:tcW w:w="1401" w:type="dxa"/>
            <w:vMerge w:val="restart"/>
            <w:vAlign w:val="center"/>
          </w:tcPr>
          <w:p w14:paraId="2B53482C" w14:textId="77777777" w:rsidR="00F860CE" w:rsidRPr="0088052E" w:rsidRDefault="00F860CE" w:rsidP="006A01E8">
            <w:pPr>
              <w:jc w:val="center"/>
              <w:rPr>
                <w:rFonts w:ascii="Arial" w:hAnsi="Arial" w:cs="Arial"/>
                <w:sz w:val="20"/>
                <w:szCs w:val="20"/>
              </w:rPr>
            </w:pPr>
            <w:r w:rsidRPr="0088052E">
              <w:rPr>
                <w:rFonts w:ascii="Arial" w:hAnsi="Arial" w:cs="Arial"/>
                <w:sz w:val="20"/>
                <w:szCs w:val="20"/>
              </w:rPr>
              <w:t xml:space="preserve">Kocioł parowy </w:t>
            </w:r>
            <w:r w:rsidR="00725E4B">
              <w:rPr>
                <w:rFonts w:ascii="Arial" w:hAnsi="Arial" w:cs="Arial"/>
                <w:sz w:val="20"/>
                <w:szCs w:val="20"/>
              </w:rPr>
              <w:t>nr 5</w:t>
            </w:r>
            <w:r w:rsidRPr="0088052E">
              <w:rPr>
                <w:rFonts w:ascii="Arial" w:hAnsi="Arial" w:cs="Arial"/>
                <w:sz w:val="20"/>
                <w:szCs w:val="20"/>
              </w:rPr>
              <w:br/>
            </w:r>
            <w:r w:rsidR="006A01E8" w:rsidRPr="003878D3">
              <w:rPr>
                <w:rFonts w:ascii="Arial" w:hAnsi="Arial" w:cs="Arial"/>
                <w:sz w:val="20"/>
                <w:szCs w:val="20"/>
              </w:rPr>
              <w:t>10,5 MW</w:t>
            </w:r>
            <w:r w:rsidR="006A01E8" w:rsidRPr="003878D3">
              <w:rPr>
                <w:rFonts w:ascii="Arial" w:hAnsi="Arial" w:cs="Arial"/>
                <w:sz w:val="20"/>
                <w:szCs w:val="20"/>
                <w:vertAlign w:val="subscript"/>
              </w:rPr>
              <w:t>t</w:t>
            </w:r>
          </w:p>
        </w:tc>
        <w:tc>
          <w:tcPr>
            <w:tcW w:w="2407" w:type="dxa"/>
            <w:vAlign w:val="center"/>
          </w:tcPr>
          <w:p w14:paraId="35049914" w14:textId="77777777" w:rsidR="00F860CE" w:rsidRPr="0088052E" w:rsidRDefault="00F860CE" w:rsidP="00F860CE">
            <w:pPr>
              <w:rPr>
                <w:rFonts w:ascii="Arial" w:hAnsi="Arial" w:cs="Arial"/>
                <w:sz w:val="20"/>
                <w:szCs w:val="20"/>
              </w:rPr>
            </w:pPr>
            <w:r w:rsidRPr="0088052E">
              <w:rPr>
                <w:rFonts w:ascii="Arial" w:hAnsi="Arial" w:cs="Arial"/>
                <w:sz w:val="20"/>
                <w:szCs w:val="20"/>
              </w:rPr>
              <w:t>NO</w:t>
            </w:r>
            <w:r w:rsidRPr="0088052E">
              <w:rPr>
                <w:rFonts w:ascii="Arial" w:hAnsi="Arial" w:cs="Arial"/>
                <w:sz w:val="20"/>
                <w:szCs w:val="20"/>
                <w:vertAlign w:val="subscript"/>
              </w:rPr>
              <w:t>x</w:t>
            </w:r>
            <w:r w:rsidRPr="0088052E">
              <w:rPr>
                <w:rFonts w:ascii="Arial" w:hAnsi="Arial" w:cs="Arial"/>
                <w:sz w:val="20"/>
                <w:szCs w:val="20"/>
              </w:rPr>
              <w:t xml:space="preserve"> jako NO</w:t>
            </w:r>
            <w:r w:rsidRPr="0088052E">
              <w:rPr>
                <w:rFonts w:ascii="Arial" w:hAnsi="Arial" w:cs="Arial"/>
                <w:sz w:val="20"/>
                <w:szCs w:val="20"/>
                <w:vertAlign w:val="subscript"/>
              </w:rPr>
              <w:t>2</w:t>
            </w:r>
          </w:p>
        </w:tc>
        <w:tc>
          <w:tcPr>
            <w:tcW w:w="1524" w:type="dxa"/>
            <w:vAlign w:val="center"/>
          </w:tcPr>
          <w:p w14:paraId="0C71521F"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100</w:t>
            </w:r>
            <w:r w:rsidR="00315FB7">
              <w:rPr>
                <w:rFonts w:ascii="Arial" w:hAnsi="Arial" w:cs="Arial"/>
                <w:sz w:val="20"/>
                <w:szCs w:val="20"/>
                <w:vertAlign w:val="superscript"/>
              </w:rPr>
              <w:t xml:space="preserve"> 2)</w:t>
            </w:r>
          </w:p>
        </w:tc>
        <w:tc>
          <w:tcPr>
            <w:tcW w:w="1242" w:type="dxa"/>
            <w:vAlign w:val="center"/>
          </w:tcPr>
          <w:p w14:paraId="726833C8"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229770EA"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78B1A55F" w14:textId="77777777" w:rsidTr="003878D3">
        <w:trPr>
          <w:trHeight w:val="53"/>
        </w:trPr>
        <w:tc>
          <w:tcPr>
            <w:tcW w:w="929" w:type="dxa"/>
            <w:vMerge/>
            <w:vAlign w:val="center"/>
          </w:tcPr>
          <w:p w14:paraId="1973475C" w14:textId="77777777" w:rsidR="00F860CE" w:rsidRPr="0088052E" w:rsidRDefault="00F860CE" w:rsidP="00F860CE">
            <w:pPr>
              <w:jc w:val="center"/>
              <w:rPr>
                <w:rFonts w:ascii="Arial" w:hAnsi="Arial" w:cs="Arial"/>
                <w:sz w:val="20"/>
                <w:szCs w:val="20"/>
              </w:rPr>
            </w:pPr>
          </w:p>
        </w:tc>
        <w:tc>
          <w:tcPr>
            <w:tcW w:w="1401" w:type="dxa"/>
            <w:vMerge/>
            <w:vAlign w:val="center"/>
          </w:tcPr>
          <w:p w14:paraId="76854F63" w14:textId="77777777" w:rsidR="00F860CE" w:rsidRPr="0088052E" w:rsidRDefault="00F860CE" w:rsidP="00F860CE">
            <w:pPr>
              <w:jc w:val="center"/>
              <w:rPr>
                <w:rFonts w:ascii="Arial" w:hAnsi="Arial" w:cs="Arial"/>
                <w:b/>
                <w:sz w:val="20"/>
                <w:szCs w:val="20"/>
              </w:rPr>
            </w:pPr>
          </w:p>
        </w:tc>
        <w:tc>
          <w:tcPr>
            <w:tcW w:w="2407" w:type="dxa"/>
            <w:vAlign w:val="center"/>
          </w:tcPr>
          <w:p w14:paraId="7343874B" w14:textId="77777777" w:rsidR="00F860CE" w:rsidRPr="0088052E" w:rsidRDefault="00F860CE" w:rsidP="00F860CE">
            <w:pPr>
              <w:rPr>
                <w:rFonts w:ascii="Arial" w:hAnsi="Arial" w:cs="Arial"/>
                <w:sz w:val="20"/>
                <w:szCs w:val="20"/>
              </w:rPr>
            </w:pPr>
            <w:r w:rsidRPr="0088052E">
              <w:rPr>
                <w:rFonts w:ascii="Arial" w:hAnsi="Arial" w:cs="Arial"/>
                <w:sz w:val="20"/>
                <w:szCs w:val="20"/>
              </w:rPr>
              <w:t>SO</w:t>
            </w:r>
            <w:r w:rsidRPr="0088052E">
              <w:rPr>
                <w:rFonts w:ascii="Arial" w:hAnsi="Arial" w:cs="Arial"/>
                <w:sz w:val="20"/>
                <w:szCs w:val="20"/>
                <w:vertAlign w:val="subscript"/>
              </w:rPr>
              <w:t>2</w:t>
            </w:r>
          </w:p>
        </w:tc>
        <w:tc>
          <w:tcPr>
            <w:tcW w:w="1524" w:type="dxa"/>
            <w:vAlign w:val="center"/>
          </w:tcPr>
          <w:p w14:paraId="00AA2BAE"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35</w:t>
            </w:r>
            <w:r w:rsidR="00315FB7">
              <w:rPr>
                <w:rFonts w:ascii="Arial" w:hAnsi="Arial" w:cs="Arial"/>
                <w:sz w:val="20"/>
                <w:szCs w:val="20"/>
                <w:vertAlign w:val="superscript"/>
              </w:rPr>
              <w:t xml:space="preserve"> 2)</w:t>
            </w:r>
          </w:p>
        </w:tc>
        <w:tc>
          <w:tcPr>
            <w:tcW w:w="1242" w:type="dxa"/>
            <w:vAlign w:val="center"/>
          </w:tcPr>
          <w:p w14:paraId="1B5A6730"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76356005"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r w:rsidR="00F860CE" w:rsidRPr="002726BA" w14:paraId="184A07F5" w14:textId="77777777" w:rsidTr="003878D3">
        <w:trPr>
          <w:trHeight w:val="53"/>
        </w:trPr>
        <w:tc>
          <w:tcPr>
            <w:tcW w:w="929" w:type="dxa"/>
            <w:vMerge/>
            <w:vAlign w:val="center"/>
          </w:tcPr>
          <w:p w14:paraId="5222385A" w14:textId="77777777" w:rsidR="00F860CE" w:rsidRPr="0088052E" w:rsidRDefault="00F860CE" w:rsidP="00F860CE">
            <w:pPr>
              <w:jc w:val="center"/>
              <w:rPr>
                <w:rFonts w:ascii="Arial" w:hAnsi="Arial" w:cs="Arial"/>
                <w:sz w:val="20"/>
                <w:szCs w:val="20"/>
              </w:rPr>
            </w:pPr>
          </w:p>
        </w:tc>
        <w:tc>
          <w:tcPr>
            <w:tcW w:w="1401" w:type="dxa"/>
            <w:vMerge/>
            <w:vAlign w:val="center"/>
          </w:tcPr>
          <w:p w14:paraId="05D8C4DE" w14:textId="77777777" w:rsidR="00F860CE" w:rsidRPr="0088052E" w:rsidRDefault="00F860CE" w:rsidP="00F860CE">
            <w:pPr>
              <w:jc w:val="center"/>
              <w:rPr>
                <w:rFonts w:ascii="Arial" w:hAnsi="Arial" w:cs="Arial"/>
                <w:b/>
                <w:sz w:val="20"/>
                <w:szCs w:val="20"/>
              </w:rPr>
            </w:pPr>
          </w:p>
        </w:tc>
        <w:tc>
          <w:tcPr>
            <w:tcW w:w="2407" w:type="dxa"/>
            <w:vAlign w:val="center"/>
          </w:tcPr>
          <w:p w14:paraId="680528E6" w14:textId="77777777" w:rsidR="00F860CE" w:rsidRPr="0088052E" w:rsidRDefault="00F860CE" w:rsidP="00F860CE">
            <w:pPr>
              <w:rPr>
                <w:rFonts w:ascii="Arial" w:hAnsi="Arial" w:cs="Arial"/>
                <w:sz w:val="20"/>
                <w:szCs w:val="20"/>
              </w:rPr>
            </w:pPr>
            <w:r w:rsidRPr="0088052E">
              <w:rPr>
                <w:rFonts w:ascii="Arial" w:hAnsi="Arial" w:cs="Arial"/>
                <w:sz w:val="20"/>
                <w:szCs w:val="20"/>
              </w:rPr>
              <w:t>Pył ogółem</w:t>
            </w:r>
          </w:p>
        </w:tc>
        <w:tc>
          <w:tcPr>
            <w:tcW w:w="1524" w:type="dxa"/>
            <w:vAlign w:val="center"/>
          </w:tcPr>
          <w:p w14:paraId="28FEFEDC"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5</w:t>
            </w:r>
            <w:r w:rsidR="00315FB7">
              <w:rPr>
                <w:rFonts w:ascii="Arial" w:hAnsi="Arial" w:cs="Arial"/>
                <w:sz w:val="20"/>
                <w:szCs w:val="20"/>
                <w:vertAlign w:val="superscript"/>
              </w:rPr>
              <w:t xml:space="preserve"> 2)</w:t>
            </w:r>
          </w:p>
        </w:tc>
        <w:tc>
          <w:tcPr>
            <w:tcW w:w="1242" w:type="dxa"/>
            <w:vAlign w:val="center"/>
          </w:tcPr>
          <w:p w14:paraId="598408B3"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c>
          <w:tcPr>
            <w:tcW w:w="1439" w:type="dxa"/>
            <w:shd w:val="clear" w:color="auto" w:fill="auto"/>
            <w:vAlign w:val="center"/>
          </w:tcPr>
          <w:p w14:paraId="394E9F82" w14:textId="77777777" w:rsidR="00F860CE" w:rsidRPr="0088052E" w:rsidRDefault="00F860CE" w:rsidP="00F860CE">
            <w:pPr>
              <w:overflowPunct w:val="0"/>
              <w:autoSpaceDE w:val="0"/>
              <w:autoSpaceDN w:val="0"/>
              <w:adjustRightInd w:val="0"/>
              <w:jc w:val="center"/>
              <w:textAlignment w:val="baseline"/>
              <w:rPr>
                <w:rFonts w:ascii="Arial" w:hAnsi="Arial" w:cs="Arial"/>
                <w:sz w:val="20"/>
                <w:szCs w:val="20"/>
              </w:rPr>
            </w:pPr>
            <w:r w:rsidRPr="0088052E">
              <w:rPr>
                <w:rFonts w:ascii="Arial" w:hAnsi="Arial" w:cs="Arial"/>
                <w:sz w:val="20"/>
                <w:szCs w:val="20"/>
              </w:rPr>
              <w:t>-</w:t>
            </w:r>
          </w:p>
        </w:tc>
      </w:tr>
    </w:tbl>
    <w:p w14:paraId="6B2011A6" w14:textId="77777777" w:rsidR="007F6ED2" w:rsidRPr="007F6ED2" w:rsidRDefault="007F6ED2" w:rsidP="007F6ED2">
      <w:pPr>
        <w:jc w:val="both"/>
        <w:rPr>
          <w:rFonts w:ascii="Arial" w:hAnsi="Arial" w:cs="Arial"/>
          <w:sz w:val="17"/>
          <w:szCs w:val="17"/>
        </w:rPr>
      </w:pPr>
      <w:r w:rsidRPr="007F6ED2">
        <w:rPr>
          <w:rFonts w:ascii="Arial" w:hAnsi="Arial" w:cs="Arial"/>
          <w:sz w:val="17"/>
          <w:szCs w:val="17"/>
          <w:vertAlign w:val="superscript"/>
        </w:rPr>
        <w:t xml:space="preserve">1) </w:t>
      </w:r>
      <w:r w:rsidRPr="007F6ED2">
        <w:rPr>
          <w:rFonts w:ascii="Arial" w:hAnsi="Arial" w:cs="Arial"/>
          <w:sz w:val="17"/>
          <w:szCs w:val="17"/>
        </w:rPr>
        <w:t>w przypadku prowadzenia ciągłych pomiarów wielkości emisji substancji standard emisyjny uznaje się za dotrzymany, jeżeli – w odniesieniu do czasu użytkowania źródła w roku kalendarzowym – są spełnione jednocześnie następujące warunki:</w:t>
      </w:r>
    </w:p>
    <w:p w14:paraId="485210BB" w14:textId="77777777" w:rsidR="007F6ED2" w:rsidRPr="007F6ED2" w:rsidRDefault="007F6ED2" w:rsidP="00D729CA">
      <w:pPr>
        <w:numPr>
          <w:ilvl w:val="0"/>
          <w:numId w:val="23"/>
        </w:numPr>
        <w:ind w:left="284" w:hanging="284"/>
        <w:jc w:val="both"/>
        <w:rPr>
          <w:rFonts w:ascii="Arial" w:hAnsi="Arial" w:cs="Arial"/>
          <w:sz w:val="17"/>
          <w:szCs w:val="17"/>
        </w:rPr>
      </w:pPr>
      <w:r w:rsidRPr="007F6ED2">
        <w:rPr>
          <w:rFonts w:ascii="Arial" w:hAnsi="Arial" w:cs="Arial"/>
          <w:sz w:val="17"/>
          <w:szCs w:val="17"/>
        </w:rPr>
        <w:t xml:space="preserve">żadna z zatwierdzonych średnich miesięcznych wartości stężeń substancji nie przekracza standardów emisyjnych, </w:t>
      </w:r>
      <w:r w:rsidR="001E5629">
        <w:rPr>
          <w:rFonts w:ascii="Arial" w:hAnsi="Arial" w:cs="Arial"/>
          <w:sz w:val="17"/>
          <w:szCs w:val="17"/>
        </w:rPr>
        <w:br/>
      </w:r>
      <w:r w:rsidRPr="007F6ED2">
        <w:rPr>
          <w:rFonts w:ascii="Arial" w:hAnsi="Arial" w:cs="Arial"/>
          <w:sz w:val="17"/>
          <w:szCs w:val="17"/>
        </w:rPr>
        <w:t>o których mowa w § 6 ust. 1 i 6;</w:t>
      </w:r>
    </w:p>
    <w:p w14:paraId="0F58A07E" w14:textId="77777777" w:rsidR="007F6ED2" w:rsidRPr="00D729CA" w:rsidRDefault="007F6ED2" w:rsidP="00D729CA">
      <w:pPr>
        <w:numPr>
          <w:ilvl w:val="0"/>
          <w:numId w:val="23"/>
        </w:numPr>
        <w:ind w:left="284" w:hanging="284"/>
        <w:jc w:val="both"/>
        <w:rPr>
          <w:rFonts w:ascii="Arial" w:hAnsi="Arial" w:cs="Arial"/>
          <w:sz w:val="17"/>
          <w:szCs w:val="17"/>
        </w:rPr>
      </w:pPr>
      <w:r w:rsidRPr="007F6ED2">
        <w:rPr>
          <w:rFonts w:ascii="Arial" w:hAnsi="Arial" w:cs="Arial"/>
          <w:sz w:val="17"/>
          <w:szCs w:val="17"/>
        </w:rPr>
        <w:t>żadna z zatwierdzonych średnich dobowych wartości stężeń substancji nie przekracza 110% standardów emisyjnych, o których mowa w § 6 ust. 1 i 6;</w:t>
      </w:r>
    </w:p>
    <w:p w14:paraId="5611AAFC" w14:textId="77777777" w:rsidR="007F6ED2" w:rsidRDefault="007F6ED2" w:rsidP="00D729CA">
      <w:pPr>
        <w:numPr>
          <w:ilvl w:val="0"/>
          <w:numId w:val="23"/>
        </w:numPr>
        <w:ind w:left="284" w:hanging="284"/>
        <w:jc w:val="both"/>
        <w:rPr>
          <w:rFonts w:ascii="Arial" w:hAnsi="Arial" w:cs="Arial"/>
          <w:sz w:val="17"/>
          <w:szCs w:val="17"/>
        </w:rPr>
      </w:pPr>
      <w:r w:rsidRPr="007F6ED2">
        <w:rPr>
          <w:rFonts w:ascii="Arial" w:hAnsi="Arial" w:cs="Arial"/>
          <w:sz w:val="17"/>
          <w:szCs w:val="17"/>
        </w:rPr>
        <w:t>95% wszystkich zatwierdzonych średnich jednogodzinnych wartości stężeń substancji w ciągu roku kalendarzowego nie przekracza 200% standardów emisyjnych, o których mowa w § 6 ust. 1 i 6.</w:t>
      </w:r>
    </w:p>
    <w:p w14:paraId="7ED95BA3" w14:textId="77777777" w:rsidR="00315FB7" w:rsidRPr="00315FB7" w:rsidRDefault="00315FB7" w:rsidP="00315FB7">
      <w:pPr>
        <w:jc w:val="both"/>
        <w:rPr>
          <w:rFonts w:ascii="Arial" w:hAnsi="Arial" w:cs="Arial"/>
          <w:sz w:val="17"/>
          <w:szCs w:val="17"/>
        </w:rPr>
      </w:pPr>
      <w:r w:rsidRPr="00315FB7">
        <w:rPr>
          <w:rFonts w:ascii="Arial" w:hAnsi="Arial" w:cs="Arial"/>
          <w:sz w:val="17"/>
          <w:szCs w:val="17"/>
          <w:vertAlign w:val="superscript"/>
        </w:rPr>
        <w:t>2)</w:t>
      </w:r>
      <w:r>
        <w:rPr>
          <w:rFonts w:ascii="Arial" w:hAnsi="Arial" w:cs="Arial"/>
          <w:sz w:val="17"/>
          <w:szCs w:val="17"/>
          <w:vertAlign w:val="superscript"/>
        </w:rPr>
        <w:t xml:space="preserve"> </w:t>
      </w:r>
      <w:r>
        <w:rPr>
          <w:rFonts w:ascii="Arial" w:hAnsi="Arial" w:cs="Arial"/>
          <w:sz w:val="17"/>
          <w:szCs w:val="17"/>
        </w:rPr>
        <w:t>w przypadku okresowych pomiarów wielkości emisji substancji standardy emisyjne uznaje się za dotrzymane, jeżeli średnie wartości uzyskane w wyniku pomiaru nie przekroczą tych standardów.</w:t>
      </w:r>
    </w:p>
    <w:p w14:paraId="739D711A" w14:textId="77777777" w:rsidR="00FB630C" w:rsidRPr="00B449BF" w:rsidRDefault="00FB630C" w:rsidP="00FB630C">
      <w:pPr>
        <w:jc w:val="both"/>
        <w:rPr>
          <w:rFonts w:ascii="Arial" w:hAnsi="Arial" w:cs="Arial"/>
          <w:sz w:val="17"/>
          <w:szCs w:val="17"/>
        </w:rPr>
      </w:pPr>
      <w:r w:rsidRPr="00B449BF">
        <w:rPr>
          <w:rFonts w:ascii="Arial" w:hAnsi="Arial" w:cs="Arial"/>
          <w:sz w:val="17"/>
          <w:szCs w:val="17"/>
        </w:rPr>
        <w:t xml:space="preserve">* średnia z okresu jednego roku obliczona dla ważnych średnich </w:t>
      </w:r>
      <w:r w:rsidR="00885655" w:rsidRPr="00B449BF">
        <w:rPr>
          <w:rFonts w:ascii="Arial" w:hAnsi="Arial" w:cs="Arial"/>
          <w:sz w:val="17"/>
          <w:szCs w:val="17"/>
        </w:rPr>
        <w:t>wartości</w:t>
      </w:r>
      <w:r w:rsidRPr="00B449BF">
        <w:rPr>
          <w:rFonts w:ascii="Arial" w:hAnsi="Arial" w:cs="Arial"/>
          <w:sz w:val="17"/>
          <w:szCs w:val="17"/>
        </w:rPr>
        <w:t xml:space="preserve"> godzinnych</w:t>
      </w:r>
      <w:r w:rsidR="00885655" w:rsidRPr="00B449BF">
        <w:rPr>
          <w:rFonts w:ascii="Arial" w:hAnsi="Arial" w:cs="Arial"/>
          <w:sz w:val="17"/>
          <w:szCs w:val="17"/>
        </w:rPr>
        <w:t xml:space="preserve"> uzyskanych w wyniku ciągłych pomiarów</w:t>
      </w:r>
    </w:p>
    <w:p w14:paraId="7A08DA11" w14:textId="77777777" w:rsidR="001E5629" w:rsidRDefault="001E5629" w:rsidP="00FB630C">
      <w:pPr>
        <w:tabs>
          <w:tab w:val="left" w:pos="180"/>
          <w:tab w:val="left" w:pos="720"/>
        </w:tabs>
        <w:jc w:val="both"/>
        <w:rPr>
          <w:rFonts w:ascii="Arial" w:hAnsi="Arial" w:cs="Arial"/>
          <w:sz w:val="17"/>
          <w:szCs w:val="17"/>
        </w:rPr>
      </w:pPr>
      <w:r>
        <w:rPr>
          <w:rFonts w:ascii="Arial" w:hAnsi="Arial" w:cs="Arial"/>
          <w:sz w:val="17"/>
          <w:szCs w:val="17"/>
        </w:rPr>
        <w:t>** ś</w:t>
      </w:r>
      <w:r w:rsidRPr="001E5629">
        <w:rPr>
          <w:rFonts w:ascii="Arial" w:hAnsi="Arial" w:cs="Arial"/>
          <w:sz w:val="17"/>
          <w:szCs w:val="17"/>
        </w:rPr>
        <w:t>rednia z okresu 24 godzin obliczona dla ważnych średnich wartości godzinnych uzyskanych w wyniku ciągłych pomiarów</w:t>
      </w:r>
      <w:r>
        <w:rPr>
          <w:rFonts w:ascii="Arial" w:hAnsi="Arial" w:cs="Arial"/>
          <w:sz w:val="17"/>
          <w:szCs w:val="17"/>
        </w:rPr>
        <w:t xml:space="preserve"> lub ś</w:t>
      </w:r>
      <w:r w:rsidRPr="001E5629">
        <w:rPr>
          <w:rFonts w:ascii="Arial" w:hAnsi="Arial" w:cs="Arial"/>
          <w:sz w:val="17"/>
          <w:szCs w:val="17"/>
        </w:rPr>
        <w:t xml:space="preserve">rednia wartość uzyskana na podstawie trzech kolejnych pomiarów, z których każdy trwa co najmniej </w:t>
      </w:r>
      <w:r>
        <w:rPr>
          <w:rFonts w:ascii="Arial" w:hAnsi="Arial" w:cs="Arial"/>
          <w:sz w:val="17"/>
          <w:szCs w:val="17"/>
        </w:rPr>
        <w:br/>
      </w:r>
      <w:r w:rsidRPr="001E5629">
        <w:rPr>
          <w:rFonts w:ascii="Arial" w:hAnsi="Arial" w:cs="Arial"/>
          <w:sz w:val="17"/>
          <w:szCs w:val="17"/>
        </w:rPr>
        <w:t>30 minut</w:t>
      </w:r>
    </w:p>
    <w:p w14:paraId="40A2C678" w14:textId="77777777" w:rsidR="001E5629" w:rsidRDefault="001E5629" w:rsidP="00FB630C">
      <w:pPr>
        <w:tabs>
          <w:tab w:val="left" w:pos="180"/>
          <w:tab w:val="left" w:pos="720"/>
        </w:tabs>
        <w:jc w:val="both"/>
        <w:rPr>
          <w:rFonts w:ascii="Arial" w:hAnsi="Arial" w:cs="Arial"/>
          <w:sz w:val="17"/>
          <w:szCs w:val="17"/>
        </w:rPr>
      </w:pPr>
    </w:p>
    <w:p w14:paraId="3FA4D305" w14:textId="77777777" w:rsidR="00315FB7" w:rsidRDefault="00315FB7" w:rsidP="00FB630C">
      <w:pPr>
        <w:tabs>
          <w:tab w:val="left" w:pos="180"/>
          <w:tab w:val="left" w:pos="720"/>
        </w:tabs>
        <w:jc w:val="both"/>
        <w:rPr>
          <w:rFonts w:ascii="Arial" w:hAnsi="Arial" w:cs="Arial"/>
          <w:b/>
          <w:szCs w:val="20"/>
        </w:rPr>
      </w:pPr>
      <w:r>
        <w:rPr>
          <w:rFonts w:ascii="Arial" w:hAnsi="Arial" w:cs="Arial"/>
          <w:b/>
        </w:rPr>
        <w:t>II.1.2</w:t>
      </w:r>
      <w:r w:rsidRPr="002726BA">
        <w:rPr>
          <w:rFonts w:ascii="Arial" w:hAnsi="Arial" w:cs="Arial"/>
          <w:b/>
        </w:rPr>
        <w:t xml:space="preserve">. </w:t>
      </w:r>
      <w:r w:rsidRPr="00315FB7">
        <w:rPr>
          <w:rFonts w:ascii="Arial" w:hAnsi="Arial" w:cs="Arial"/>
          <w:b/>
          <w:szCs w:val="20"/>
        </w:rPr>
        <w:t>Wskaźnikow</w:t>
      </w:r>
      <w:r>
        <w:rPr>
          <w:rFonts w:ascii="Arial" w:hAnsi="Arial" w:cs="Arial"/>
          <w:b/>
          <w:szCs w:val="20"/>
        </w:rPr>
        <w:t xml:space="preserve">y </w:t>
      </w:r>
      <w:r w:rsidRPr="00315FB7">
        <w:rPr>
          <w:rFonts w:ascii="Arial" w:hAnsi="Arial" w:cs="Arial"/>
          <w:b/>
          <w:szCs w:val="20"/>
        </w:rPr>
        <w:t>średni roczny poziom emisji</w:t>
      </w:r>
    </w:p>
    <w:p w14:paraId="31403019" w14:textId="77777777" w:rsidR="00315FB7" w:rsidRDefault="00212C18" w:rsidP="00212C18">
      <w:pPr>
        <w:jc w:val="both"/>
        <w:rPr>
          <w:rFonts w:ascii="Arial" w:hAnsi="Arial" w:cs="Arial"/>
          <w:b/>
          <w:szCs w:val="20"/>
        </w:rPr>
      </w:pPr>
      <w:r>
        <w:rPr>
          <w:rFonts w:ascii="Arial" w:hAnsi="Arial" w:cs="Arial"/>
          <w:b/>
        </w:rPr>
        <w:t>Tabela 7.2</w:t>
      </w:r>
    </w:p>
    <w:tbl>
      <w:tblPr>
        <w:tblW w:w="7371" w:type="dxa"/>
        <w:tblInd w:w="5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24"/>
        <w:gridCol w:w="3747"/>
      </w:tblGrid>
      <w:tr w:rsidR="00315FB7" w:rsidRPr="003878D3" w14:paraId="1FF2C34F" w14:textId="77777777" w:rsidTr="003878D3">
        <w:tc>
          <w:tcPr>
            <w:tcW w:w="3624" w:type="dxa"/>
            <w:vAlign w:val="center"/>
          </w:tcPr>
          <w:p w14:paraId="0681FB4A" w14:textId="77777777" w:rsidR="00315FB7" w:rsidRPr="003878D3" w:rsidRDefault="00315FB7" w:rsidP="00315FB7">
            <w:pPr>
              <w:tabs>
                <w:tab w:val="left" w:pos="360"/>
                <w:tab w:val="left" w:pos="720"/>
              </w:tabs>
              <w:jc w:val="center"/>
              <w:rPr>
                <w:rFonts w:ascii="Arial" w:hAnsi="Arial" w:cs="Arial"/>
                <w:b/>
                <w:sz w:val="22"/>
                <w:szCs w:val="22"/>
              </w:rPr>
            </w:pPr>
            <w:r w:rsidRPr="003878D3">
              <w:rPr>
                <w:rFonts w:ascii="Arial" w:hAnsi="Arial" w:cs="Arial"/>
                <w:b/>
                <w:sz w:val="22"/>
                <w:szCs w:val="22"/>
              </w:rPr>
              <w:t>Źródło emisji</w:t>
            </w:r>
          </w:p>
        </w:tc>
        <w:tc>
          <w:tcPr>
            <w:tcW w:w="3747" w:type="dxa"/>
            <w:vAlign w:val="center"/>
          </w:tcPr>
          <w:p w14:paraId="4391EEF2" w14:textId="77777777" w:rsidR="00315FB7" w:rsidRPr="003878D3" w:rsidRDefault="00315FB7" w:rsidP="00315FB7">
            <w:pPr>
              <w:tabs>
                <w:tab w:val="left" w:pos="360"/>
                <w:tab w:val="left" w:pos="720"/>
              </w:tabs>
              <w:jc w:val="center"/>
              <w:rPr>
                <w:rFonts w:ascii="Arial" w:hAnsi="Arial" w:cs="Arial"/>
                <w:b/>
                <w:sz w:val="22"/>
                <w:szCs w:val="22"/>
              </w:rPr>
            </w:pPr>
            <w:r w:rsidRPr="003878D3">
              <w:rPr>
                <w:rFonts w:ascii="Arial" w:hAnsi="Arial" w:cs="Arial"/>
                <w:b/>
                <w:sz w:val="22"/>
                <w:szCs w:val="22"/>
              </w:rPr>
              <w:t xml:space="preserve">Wskaźnikowy średni roczny poziom emisji tlenku węgla </w:t>
            </w:r>
          </w:p>
          <w:p w14:paraId="50888212" w14:textId="77777777" w:rsidR="00315FB7" w:rsidRPr="003878D3" w:rsidRDefault="00315FB7" w:rsidP="00315FB7">
            <w:pPr>
              <w:tabs>
                <w:tab w:val="left" w:pos="360"/>
                <w:tab w:val="left" w:pos="720"/>
              </w:tabs>
              <w:jc w:val="center"/>
              <w:rPr>
                <w:rFonts w:ascii="Arial" w:hAnsi="Arial" w:cs="Arial"/>
                <w:b/>
                <w:sz w:val="22"/>
                <w:szCs w:val="22"/>
              </w:rPr>
            </w:pPr>
            <w:r w:rsidRPr="003878D3">
              <w:rPr>
                <w:rFonts w:ascii="Arial" w:hAnsi="Arial" w:cs="Arial"/>
                <w:b/>
                <w:sz w:val="22"/>
                <w:szCs w:val="22"/>
              </w:rPr>
              <w:t>[mg/Nm</w:t>
            </w:r>
            <w:r w:rsidRPr="003878D3">
              <w:rPr>
                <w:rFonts w:ascii="Arial" w:hAnsi="Arial" w:cs="Arial"/>
                <w:b/>
                <w:sz w:val="22"/>
                <w:szCs w:val="22"/>
                <w:vertAlign w:val="superscript"/>
              </w:rPr>
              <w:t>3</w:t>
            </w:r>
            <w:r w:rsidRPr="003878D3">
              <w:rPr>
                <w:rFonts w:ascii="Arial" w:hAnsi="Arial" w:cs="Arial"/>
                <w:b/>
                <w:sz w:val="22"/>
                <w:szCs w:val="22"/>
              </w:rPr>
              <w:t>]</w:t>
            </w:r>
          </w:p>
        </w:tc>
      </w:tr>
      <w:tr w:rsidR="00315FB7" w:rsidRPr="003878D3" w14:paraId="27A10B2F" w14:textId="77777777" w:rsidTr="003878D3">
        <w:tc>
          <w:tcPr>
            <w:tcW w:w="3624" w:type="dxa"/>
            <w:vAlign w:val="center"/>
          </w:tcPr>
          <w:p w14:paraId="3F3B6E36" w14:textId="77777777" w:rsidR="00315FB7" w:rsidRPr="003878D3" w:rsidRDefault="00315FB7" w:rsidP="00315FB7">
            <w:pPr>
              <w:jc w:val="center"/>
              <w:rPr>
                <w:rFonts w:ascii="Arial" w:hAnsi="Arial" w:cs="Arial"/>
                <w:sz w:val="22"/>
                <w:szCs w:val="22"/>
              </w:rPr>
            </w:pPr>
            <w:r w:rsidRPr="003878D3">
              <w:rPr>
                <w:rFonts w:ascii="Arial" w:hAnsi="Arial" w:cs="Arial"/>
                <w:sz w:val="22"/>
                <w:szCs w:val="22"/>
              </w:rPr>
              <w:t>BGP (E-1)</w:t>
            </w:r>
          </w:p>
        </w:tc>
        <w:tc>
          <w:tcPr>
            <w:tcW w:w="3747" w:type="dxa"/>
            <w:vAlign w:val="center"/>
          </w:tcPr>
          <w:p w14:paraId="65FFF684" w14:textId="77777777" w:rsidR="00315FB7" w:rsidRPr="003878D3" w:rsidRDefault="00315FB7" w:rsidP="00315FB7">
            <w:pPr>
              <w:jc w:val="center"/>
              <w:rPr>
                <w:rFonts w:ascii="Arial" w:hAnsi="Arial" w:cs="Arial"/>
                <w:bCs/>
                <w:sz w:val="22"/>
                <w:szCs w:val="22"/>
              </w:rPr>
            </w:pPr>
            <w:r w:rsidRPr="003878D3">
              <w:rPr>
                <w:rFonts w:ascii="Arial" w:hAnsi="Arial" w:cs="Arial"/>
                <w:bCs/>
                <w:sz w:val="22"/>
                <w:szCs w:val="22"/>
              </w:rPr>
              <w:t>50</w:t>
            </w:r>
          </w:p>
        </w:tc>
      </w:tr>
      <w:tr w:rsidR="00315FB7" w:rsidRPr="003878D3" w14:paraId="31C97163" w14:textId="77777777" w:rsidTr="003878D3">
        <w:tc>
          <w:tcPr>
            <w:tcW w:w="3624" w:type="dxa"/>
            <w:vAlign w:val="center"/>
          </w:tcPr>
          <w:p w14:paraId="6836CCC2" w14:textId="77777777" w:rsidR="00315FB7" w:rsidRPr="003878D3" w:rsidRDefault="00315FB7" w:rsidP="00315FB7">
            <w:pPr>
              <w:jc w:val="center"/>
              <w:rPr>
                <w:rFonts w:ascii="Arial" w:hAnsi="Arial" w:cs="Arial"/>
                <w:sz w:val="22"/>
                <w:szCs w:val="22"/>
              </w:rPr>
            </w:pPr>
            <w:r w:rsidRPr="003878D3">
              <w:rPr>
                <w:rFonts w:ascii="Arial" w:hAnsi="Arial" w:cs="Arial"/>
                <w:sz w:val="22"/>
                <w:szCs w:val="22"/>
              </w:rPr>
              <w:t xml:space="preserve">Kotły wodne K-1, K-2, K-3 </w:t>
            </w:r>
            <w:r w:rsidRPr="003878D3">
              <w:rPr>
                <w:rFonts w:ascii="Arial" w:hAnsi="Arial" w:cs="Arial"/>
                <w:sz w:val="22"/>
                <w:szCs w:val="22"/>
              </w:rPr>
              <w:br/>
              <w:t>(E-2/1, E-2/2, E-2/3)</w:t>
            </w:r>
          </w:p>
        </w:tc>
        <w:tc>
          <w:tcPr>
            <w:tcW w:w="3747" w:type="dxa"/>
            <w:vAlign w:val="center"/>
          </w:tcPr>
          <w:p w14:paraId="195A21A5" w14:textId="77777777" w:rsidR="00315FB7" w:rsidRPr="003878D3" w:rsidRDefault="00315FB7" w:rsidP="00315FB7">
            <w:pPr>
              <w:jc w:val="center"/>
              <w:rPr>
                <w:rFonts w:ascii="Arial" w:hAnsi="Arial" w:cs="Arial"/>
                <w:bCs/>
                <w:sz w:val="22"/>
                <w:szCs w:val="22"/>
              </w:rPr>
            </w:pPr>
            <w:r w:rsidRPr="003878D3">
              <w:rPr>
                <w:rFonts w:ascii="Arial" w:hAnsi="Arial" w:cs="Arial"/>
                <w:bCs/>
                <w:sz w:val="22"/>
                <w:szCs w:val="22"/>
              </w:rPr>
              <w:t>15</w:t>
            </w:r>
          </w:p>
        </w:tc>
      </w:tr>
    </w:tbl>
    <w:p w14:paraId="180FB085" w14:textId="77777777" w:rsidR="00FB630C" w:rsidRPr="00CA0C20" w:rsidRDefault="00FB630C" w:rsidP="002726BA">
      <w:pPr>
        <w:rPr>
          <w:rFonts w:ascii="Arial" w:hAnsi="Arial" w:cs="Arial"/>
        </w:rPr>
      </w:pPr>
    </w:p>
    <w:p w14:paraId="2CF391B8" w14:textId="77777777" w:rsidR="00003222" w:rsidRDefault="00315FB7" w:rsidP="002726BA">
      <w:pPr>
        <w:jc w:val="both"/>
        <w:rPr>
          <w:rFonts w:ascii="Arial" w:hAnsi="Arial" w:cs="Arial"/>
        </w:rPr>
      </w:pPr>
      <w:r>
        <w:rPr>
          <w:rFonts w:ascii="Arial" w:hAnsi="Arial" w:cs="Arial"/>
          <w:b/>
        </w:rPr>
        <w:t>II.1.3</w:t>
      </w:r>
      <w:r w:rsidR="00B316ED">
        <w:rPr>
          <w:rFonts w:ascii="Arial" w:hAnsi="Arial" w:cs="Arial"/>
          <w:b/>
        </w:rPr>
        <w:t xml:space="preserve">. </w:t>
      </w:r>
      <w:r w:rsidR="00B316ED">
        <w:rPr>
          <w:rFonts w:ascii="Arial" w:hAnsi="Arial" w:cs="Arial"/>
        </w:rPr>
        <w:t>Maksymalną dopuszczalną emisję roczną:</w:t>
      </w:r>
    </w:p>
    <w:p w14:paraId="172A0A8D" w14:textId="77777777" w:rsidR="00B316ED" w:rsidRPr="00D34818" w:rsidRDefault="00A055F1" w:rsidP="002726BA">
      <w:pPr>
        <w:jc w:val="both"/>
        <w:rPr>
          <w:rFonts w:ascii="Arial" w:hAnsi="Arial" w:cs="Arial"/>
          <w:b/>
        </w:rPr>
      </w:pPr>
      <w:r>
        <w:rPr>
          <w:rFonts w:ascii="Arial" w:hAnsi="Arial" w:cs="Arial"/>
          <w:b/>
        </w:rPr>
        <w:t xml:space="preserve">Tabela </w:t>
      </w:r>
      <w:r w:rsidR="00212C18">
        <w:rPr>
          <w:rFonts w:ascii="Arial" w:hAnsi="Arial" w:cs="Arial"/>
          <w:b/>
        </w:rPr>
        <w:t>8</w:t>
      </w: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816"/>
        <w:gridCol w:w="4678"/>
      </w:tblGrid>
      <w:tr w:rsidR="00B316ED" w:rsidRPr="002C3A1A" w14:paraId="7D7374FD" w14:textId="77777777" w:rsidTr="00A055F1">
        <w:tc>
          <w:tcPr>
            <w:tcW w:w="720" w:type="dxa"/>
            <w:vAlign w:val="center"/>
          </w:tcPr>
          <w:p w14:paraId="42E37A5F" w14:textId="77777777" w:rsidR="00B316ED" w:rsidRPr="00D151D8" w:rsidRDefault="00B316ED" w:rsidP="002726BA">
            <w:pPr>
              <w:tabs>
                <w:tab w:val="left" w:pos="360"/>
                <w:tab w:val="left" w:pos="720"/>
              </w:tabs>
              <w:jc w:val="center"/>
              <w:rPr>
                <w:rFonts w:ascii="Arial" w:hAnsi="Arial" w:cs="Arial"/>
                <w:b/>
              </w:rPr>
            </w:pPr>
            <w:r w:rsidRPr="00D151D8">
              <w:rPr>
                <w:rFonts w:ascii="Arial" w:hAnsi="Arial" w:cs="Arial"/>
                <w:b/>
              </w:rPr>
              <w:t>Lp.</w:t>
            </w:r>
          </w:p>
        </w:tc>
        <w:tc>
          <w:tcPr>
            <w:tcW w:w="3816" w:type="dxa"/>
            <w:vAlign w:val="center"/>
          </w:tcPr>
          <w:p w14:paraId="2BDA5C5D" w14:textId="77777777" w:rsidR="00B316ED" w:rsidRPr="00D151D8" w:rsidRDefault="00B316ED" w:rsidP="002726BA">
            <w:pPr>
              <w:tabs>
                <w:tab w:val="left" w:pos="360"/>
                <w:tab w:val="left" w:pos="720"/>
              </w:tabs>
              <w:jc w:val="center"/>
              <w:rPr>
                <w:rFonts w:ascii="Arial" w:hAnsi="Arial" w:cs="Arial"/>
                <w:b/>
              </w:rPr>
            </w:pPr>
            <w:r w:rsidRPr="00D151D8">
              <w:rPr>
                <w:rFonts w:ascii="Arial" w:hAnsi="Arial" w:cs="Arial"/>
                <w:b/>
              </w:rPr>
              <w:t>Rodzaj substancji zanieczyszczających</w:t>
            </w:r>
          </w:p>
        </w:tc>
        <w:tc>
          <w:tcPr>
            <w:tcW w:w="4678" w:type="dxa"/>
            <w:vAlign w:val="center"/>
          </w:tcPr>
          <w:p w14:paraId="73162B0E" w14:textId="77777777" w:rsidR="00B316ED" w:rsidRPr="00D151D8" w:rsidRDefault="00B316ED" w:rsidP="002726BA">
            <w:pPr>
              <w:tabs>
                <w:tab w:val="left" w:pos="360"/>
                <w:tab w:val="left" w:pos="720"/>
              </w:tabs>
              <w:jc w:val="center"/>
              <w:rPr>
                <w:rFonts w:ascii="Arial" w:hAnsi="Arial" w:cs="Arial"/>
                <w:b/>
              </w:rPr>
            </w:pPr>
            <w:r w:rsidRPr="00D151D8">
              <w:rPr>
                <w:rFonts w:ascii="Arial" w:hAnsi="Arial" w:cs="Arial"/>
                <w:b/>
              </w:rPr>
              <w:t>Dopuszczalna wielkość emisji</w:t>
            </w:r>
          </w:p>
          <w:p w14:paraId="347EBF08" w14:textId="77777777" w:rsidR="00B316ED" w:rsidRPr="00D151D8" w:rsidRDefault="00B316ED" w:rsidP="002726BA">
            <w:pPr>
              <w:tabs>
                <w:tab w:val="left" w:pos="360"/>
                <w:tab w:val="left" w:pos="720"/>
              </w:tabs>
              <w:jc w:val="center"/>
              <w:rPr>
                <w:rFonts w:ascii="Arial" w:hAnsi="Arial" w:cs="Arial"/>
                <w:b/>
              </w:rPr>
            </w:pPr>
            <w:r w:rsidRPr="00D151D8">
              <w:rPr>
                <w:rFonts w:ascii="Arial" w:hAnsi="Arial" w:cs="Arial"/>
                <w:b/>
              </w:rPr>
              <w:t>[Mg/rok]</w:t>
            </w:r>
          </w:p>
        </w:tc>
      </w:tr>
      <w:tr w:rsidR="00BC776A" w:rsidRPr="002C3A1A" w14:paraId="0CE34677" w14:textId="77777777" w:rsidTr="00A055F1">
        <w:tc>
          <w:tcPr>
            <w:tcW w:w="720" w:type="dxa"/>
          </w:tcPr>
          <w:p w14:paraId="515BFB01" w14:textId="77777777" w:rsidR="00BC776A" w:rsidRPr="002C3A1A" w:rsidRDefault="00BC776A" w:rsidP="002726BA">
            <w:pPr>
              <w:tabs>
                <w:tab w:val="left" w:pos="360"/>
                <w:tab w:val="left" w:pos="720"/>
              </w:tabs>
              <w:jc w:val="center"/>
              <w:rPr>
                <w:rFonts w:ascii="Arial" w:hAnsi="Arial" w:cs="Arial"/>
                <w:sz w:val="22"/>
                <w:szCs w:val="22"/>
              </w:rPr>
            </w:pPr>
            <w:r w:rsidRPr="002C3A1A">
              <w:rPr>
                <w:rFonts w:ascii="Arial" w:hAnsi="Arial" w:cs="Arial"/>
                <w:sz w:val="22"/>
                <w:szCs w:val="22"/>
              </w:rPr>
              <w:t>1.</w:t>
            </w:r>
          </w:p>
        </w:tc>
        <w:tc>
          <w:tcPr>
            <w:tcW w:w="3816" w:type="dxa"/>
            <w:vAlign w:val="center"/>
          </w:tcPr>
          <w:p w14:paraId="50B9412F" w14:textId="77777777" w:rsidR="00BC776A" w:rsidRPr="00BC776A" w:rsidRDefault="00BC776A" w:rsidP="002726BA">
            <w:pPr>
              <w:rPr>
                <w:rFonts w:ascii="Arial" w:hAnsi="Arial" w:cs="Arial"/>
              </w:rPr>
            </w:pPr>
            <w:r w:rsidRPr="00BC776A">
              <w:rPr>
                <w:rFonts w:ascii="Arial" w:hAnsi="Arial" w:cs="Arial"/>
              </w:rPr>
              <w:t>tlenki azotu jako dwutlenek azotu</w:t>
            </w:r>
          </w:p>
        </w:tc>
        <w:tc>
          <w:tcPr>
            <w:tcW w:w="4678" w:type="dxa"/>
            <w:vAlign w:val="center"/>
          </w:tcPr>
          <w:p w14:paraId="6E069086" w14:textId="77777777" w:rsidR="00BC776A" w:rsidRPr="00BC776A" w:rsidRDefault="00BF6DF0" w:rsidP="002726BA">
            <w:pPr>
              <w:jc w:val="center"/>
              <w:rPr>
                <w:rFonts w:ascii="Arial" w:hAnsi="Arial" w:cs="Arial"/>
                <w:bCs/>
                <w:szCs w:val="22"/>
              </w:rPr>
            </w:pPr>
            <w:r>
              <w:rPr>
                <w:rFonts w:ascii="Arial" w:hAnsi="Arial" w:cs="Arial"/>
                <w:bCs/>
                <w:szCs w:val="22"/>
              </w:rPr>
              <w:t>906,144</w:t>
            </w:r>
          </w:p>
        </w:tc>
      </w:tr>
      <w:tr w:rsidR="00BC776A" w:rsidRPr="002C3A1A" w14:paraId="61075998" w14:textId="77777777" w:rsidTr="00A055F1">
        <w:trPr>
          <w:trHeight w:val="134"/>
        </w:trPr>
        <w:tc>
          <w:tcPr>
            <w:tcW w:w="720" w:type="dxa"/>
          </w:tcPr>
          <w:p w14:paraId="0612F85C" w14:textId="77777777" w:rsidR="00BC776A" w:rsidRPr="002C3A1A" w:rsidRDefault="00BC776A" w:rsidP="002726BA">
            <w:pPr>
              <w:tabs>
                <w:tab w:val="left" w:pos="360"/>
                <w:tab w:val="left" w:pos="720"/>
              </w:tabs>
              <w:jc w:val="center"/>
              <w:rPr>
                <w:rFonts w:ascii="Arial" w:hAnsi="Arial" w:cs="Arial"/>
                <w:sz w:val="22"/>
                <w:szCs w:val="22"/>
              </w:rPr>
            </w:pPr>
            <w:r w:rsidRPr="002C3A1A">
              <w:rPr>
                <w:rFonts w:ascii="Arial" w:hAnsi="Arial" w:cs="Arial"/>
                <w:sz w:val="22"/>
                <w:szCs w:val="22"/>
              </w:rPr>
              <w:t>2.</w:t>
            </w:r>
          </w:p>
        </w:tc>
        <w:tc>
          <w:tcPr>
            <w:tcW w:w="3816" w:type="dxa"/>
            <w:vAlign w:val="center"/>
          </w:tcPr>
          <w:p w14:paraId="20CE8C95" w14:textId="77777777" w:rsidR="00BC776A" w:rsidRPr="00A055F1" w:rsidRDefault="00BC776A" w:rsidP="002726BA">
            <w:pPr>
              <w:rPr>
                <w:rFonts w:ascii="Arial" w:hAnsi="Arial" w:cs="Arial"/>
              </w:rPr>
            </w:pPr>
            <w:r w:rsidRPr="00A055F1">
              <w:rPr>
                <w:rFonts w:ascii="Arial" w:hAnsi="Arial" w:cs="Arial"/>
              </w:rPr>
              <w:t xml:space="preserve">tlenek węgla  </w:t>
            </w:r>
          </w:p>
        </w:tc>
        <w:tc>
          <w:tcPr>
            <w:tcW w:w="4678" w:type="dxa"/>
            <w:vAlign w:val="center"/>
          </w:tcPr>
          <w:p w14:paraId="2EF3FB95" w14:textId="77777777" w:rsidR="00BC776A" w:rsidRPr="00A055F1" w:rsidRDefault="005345A4" w:rsidP="002726BA">
            <w:pPr>
              <w:jc w:val="center"/>
              <w:rPr>
                <w:rFonts w:ascii="Arial" w:hAnsi="Arial" w:cs="Arial"/>
                <w:bCs/>
                <w:szCs w:val="22"/>
              </w:rPr>
            </w:pPr>
            <w:r w:rsidRPr="005345A4">
              <w:rPr>
                <w:rFonts w:ascii="Arial" w:hAnsi="Arial" w:cs="Arial"/>
                <w:bCs/>
                <w:szCs w:val="22"/>
              </w:rPr>
              <w:t>1800,069</w:t>
            </w:r>
          </w:p>
        </w:tc>
      </w:tr>
      <w:tr w:rsidR="00BC776A" w:rsidRPr="002C3A1A" w14:paraId="7E79218F" w14:textId="77777777" w:rsidTr="00A055F1">
        <w:trPr>
          <w:trHeight w:val="210"/>
        </w:trPr>
        <w:tc>
          <w:tcPr>
            <w:tcW w:w="720" w:type="dxa"/>
          </w:tcPr>
          <w:p w14:paraId="72050D95" w14:textId="77777777" w:rsidR="00BC776A" w:rsidRPr="002C3A1A" w:rsidRDefault="00BC776A" w:rsidP="002726BA">
            <w:pPr>
              <w:tabs>
                <w:tab w:val="left" w:pos="360"/>
                <w:tab w:val="left" w:pos="720"/>
              </w:tabs>
              <w:jc w:val="center"/>
              <w:rPr>
                <w:rFonts w:ascii="Arial" w:hAnsi="Arial" w:cs="Arial"/>
                <w:sz w:val="22"/>
                <w:szCs w:val="22"/>
              </w:rPr>
            </w:pPr>
            <w:r>
              <w:rPr>
                <w:rFonts w:ascii="Arial" w:hAnsi="Arial" w:cs="Arial"/>
                <w:sz w:val="22"/>
                <w:szCs w:val="22"/>
              </w:rPr>
              <w:t>3.</w:t>
            </w:r>
          </w:p>
        </w:tc>
        <w:tc>
          <w:tcPr>
            <w:tcW w:w="3816" w:type="dxa"/>
            <w:vAlign w:val="center"/>
          </w:tcPr>
          <w:p w14:paraId="46E70683" w14:textId="77777777" w:rsidR="00BC776A" w:rsidRPr="00BC776A" w:rsidRDefault="00BC776A" w:rsidP="002726BA">
            <w:pPr>
              <w:rPr>
                <w:rFonts w:ascii="Arial" w:hAnsi="Arial" w:cs="Arial"/>
              </w:rPr>
            </w:pPr>
            <w:r w:rsidRPr="00BC776A">
              <w:rPr>
                <w:rFonts w:ascii="Arial" w:hAnsi="Arial" w:cs="Arial"/>
              </w:rPr>
              <w:t>dwutlenek siarki</w:t>
            </w:r>
          </w:p>
        </w:tc>
        <w:tc>
          <w:tcPr>
            <w:tcW w:w="4678" w:type="dxa"/>
            <w:vAlign w:val="center"/>
          </w:tcPr>
          <w:p w14:paraId="27F1B352" w14:textId="77777777" w:rsidR="00BC776A" w:rsidRPr="00BC776A" w:rsidRDefault="005345A4" w:rsidP="002726BA">
            <w:pPr>
              <w:jc w:val="center"/>
              <w:rPr>
                <w:rFonts w:ascii="Arial" w:hAnsi="Arial" w:cs="Arial"/>
                <w:bCs/>
                <w:szCs w:val="22"/>
              </w:rPr>
            </w:pPr>
            <w:r>
              <w:rPr>
                <w:rFonts w:ascii="Arial" w:hAnsi="Arial" w:cs="Arial"/>
                <w:bCs/>
                <w:szCs w:val="22"/>
              </w:rPr>
              <w:t>218,624</w:t>
            </w:r>
          </w:p>
        </w:tc>
      </w:tr>
      <w:tr w:rsidR="00BC776A" w:rsidRPr="002C3A1A" w14:paraId="2A478162" w14:textId="77777777" w:rsidTr="005556A0">
        <w:trPr>
          <w:trHeight w:val="163"/>
        </w:trPr>
        <w:tc>
          <w:tcPr>
            <w:tcW w:w="720" w:type="dxa"/>
          </w:tcPr>
          <w:p w14:paraId="080963D0" w14:textId="77777777" w:rsidR="00BC776A" w:rsidRPr="002C3A1A" w:rsidRDefault="00BC776A" w:rsidP="002726BA">
            <w:pPr>
              <w:tabs>
                <w:tab w:val="left" w:pos="360"/>
                <w:tab w:val="left" w:pos="720"/>
              </w:tabs>
              <w:jc w:val="center"/>
              <w:rPr>
                <w:rFonts w:ascii="Arial" w:hAnsi="Arial" w:cs="Arial"/>
                <w:sz w:val="22"/>
                <w:szCs w:val="22"/>
              </w:rPr>
            </w:pPr>
            <w:r>
              <w:rPr>
                <w:rFonts w:ascii="Arial" w:hAnsi="Arial" w:cs="Arial"/>
                <w:sz w:val="22"/>
                <w:szCs w:val="22"/>
              </w:rPr>
              <w:t>4</w:t>
            </w:r>
            <w:r w:rsidRPr="002C3A1A">
              <w:rPr>
                <w:rFonts w:ascii="Arial" w:hAnsi="Arial" w:cs="Arial"/>
                <w:sz w:val="22"/>
                <w:szCs w:val="22"/>
              </w:rPr>
              <w:t>.</w:t>
            </w:r>
          </w:p>
        </w:tc>
        <w:tc>
          <w:tcPr>
            <w:tcW w:w="3816" w:type="dxa"/>
            <w:vAlign w:val="center"/>
          </w:tcPr>
          <w:p w14:paraId="6B46D596" w14:textId="77777777" w:rsidR="00BC776A" w:rsidRPr="00BC776A" w:rsidRDefault="00BC776A" w:rsidP="002726BA">
            <w:pPr>
              <w:rPr>
                <w:rFonts w:ascii="Arial" w:hAnsi="Arial" w:cs="Arial"/>
              </w:rPr>
            </w:pPr>
            <w:r w:rsidRPr="00BC776A">
              <w:rPr>
                <w:rFonts w:ascii="Arial" w:hAnsi="Arial" w:cs="Arial"/>
              </w:rPr>
              <w:t>pył ogółem</w:t>
            </w:r>
          </w:p>
        </w:tc>
        <w:tc>
          <w:tcPr>
            <w:tcW w:w="4678" w:type="dxa"/>
            <w:vAlign w:val="center"/>
          </w:tcPr>
          <w:p w14:paraId="177CD015" w14:textId="77777777" w:rsidR="00BC776A" w:rsidRPr="00BC776A" w:rsidRDefault="00BF6DF0" w:rsidP="002726BA">
            <w:pPr>
              <w:jc w:val="center"/>
              <w:rPr>
                <w:rFonts w:ascii="Arial" w:hAnsi="Arial" w:cs="Arial"/>
                <w:bCs/>
                <w:szCs w:val="22"/>
              </w:rPr>
            </w:pPr>
            <w:r>
              <w:rPr>
                <w:rFonts w:ascii="Arial" w:hAnsi="Arial" w:cs="Arial"/>
                <w:bCs/>
                <w:szCs w:val="22"/>
              </w:rPr>
              <w:t>90,092</w:t>
            </w:r>
          </w:p>
        </w:tc>
      </w:tr>
    </w:tbl>
    <w:p w14:paraId="143B5895" w14:textId="77777777" w:rsidR="00CA0C20" w:rsidRDefault="00CA0C20" w:rsidP="002726BA">
      <w:pPr>
        <w:jc w:val="both"/>
        <w:rPr>
          <w:rFonts w:ascii="Arial" w:hAnsi="Arial" w:cs="Arial"/>
        </w:rPr>
      </w:pPr>
    </w:p>
    <w:p w14:paraId="43C206A6" w14:textId="77777777" w:rsidR="001573B0" w:rsidRPr="001573B0" w:rsidRDefault="001573B0" w:rsidP="001573B0">
      <w:pPr>
        <w:jc w:val="both"/>
        <w:rPr>
          <w:rFonts w:ascii="Arial" w:hAnsi="Arial" w:cs="Arial"/>
          <w:b/>
          <w:bCs/>
        </w:rPr>
      </w:pPr>
      <w:r w:rsidRPr="001573B0">
        <w:rPr>
          <w:rFonts w:ascii="Arial" w:hAnsi="Arial" w:cs="Arial"/>
          <w:b/>
          <w:bCs/>
        </w:rPr>
        <w:t>I.</w:t>
      </w:r>
      <w:r w:rsidR="00FB43AB">
        <w:rPr>
          <w:rFonts w:ascii="Arial" w:hAnsi="Arial" w:cs="Arial"/>
          <w:b/>
          <w:bCs/>
        </w:rPr>
        <w:t>7</w:t>
      </w:r>
      <w:r w:rsidRPr="001573B0">
        <w:rPr>
          <w:rFonts w:ascii="Arial" w:hAnsi="Arial" w:cs="Arial"/>
          <w:b/>
          <w:bCs/>
        </w:rPr>
        <w:t xml:space="preserve">. </w:t>
      </w:r>
      <w:r w:rsidRPr="001573B0">
        <w:rPr>
          <w:rFonts w:ascii="Arial" w:hAnsi="Arial" w:cs="Arial"/>
        </w:rPr>
        <w:t>P</w:t>
      </w:r>
      <w:r w:rsidR="005D066E">
        <w:rPr>
          <w:rFonts w:ascii="Arial" w:hAnsi="Arial" w:cs="Arial"/>
        </w:rPr>
        <w:t>odp</w:t>
      </w:r>
      <w:r w:rsidRPr="001573B0">
        <w:rPr>
          <w:rFonts w:ascii="Arial" w:hAnsi="Arial" w:cs="Arial"/>
        </w:rPr>
        <w:t>unkt II.4</w:t>
      </w:r>
      <w:r w:rsidR="005D066E">
        <w:rPr>
          <w:rFonts w:ascii="Arial" w:hAnsi="Arial" w:cs="Arial"/>
        </w:rPr>
        <w:t>.1</w:t>
      </w:r>
      <w:r w:rsidRPr="001573B0">
        <w:rPr>
          <w:rFonts w:ascii="Arial" w:hAnsi="Arial" w:cs="Arial"/>
        </w:rPr>
        <w:t>. otrzymuje brzmienie:</w:t>
      </w:r>
    </w:p>
    <w:p w14:paraId="0585E2D4" w14:textId="77777777" w:rsidR="00FC5398" w:rsidRDefault="00FC5398" w:rsidP="002726BA">
      <w:pPr>
        <w:jc w:val="both"/>
        <w:rPr>
          <w:rFonts w:ascii="Arial" w:hAnsi="Arial" w:cs="Arial"/>
          <w:b/>
          <w:bCs/>
        </w:rPr>
      </w:pPr>
    </w:p>
    <w:p w14:paraId="7C5B8E4B" w14:textId="77777777" w:rsidR="00761C80" w:rsidRPr="005D066E" w:rsidRDefault="00FC7D23" w:rsidP="005D066E">
      <w:pPr>
        <w:jc w:val="both"/>
        <w:rPr>
          <w:rFonts w:ascii="Arial" w:hAnsi="Arial" w:cs="Arial"/>
          <w:b/>
          <w:color w:val="000000"/>
        </w:rPr>
      </w:pPr>
      <w:r w:rsidRPr="00FC7D23">
        <w:rPr>
          <w:rFonts w:ascii="Arial" w:hAnsi="Arial" w:cs="Arial"/>
        </w:rPr>
        <w:t>„</w:t>
      </w:r>
      <w:r w:rsidR="00F1270E" w:rsidRPr="00FC7D23">
        <w:rPr>
          <w:rFonts w:ascii="Arial" w:hAnsi="Arial" w:cs="Arial"/>
          <w:b/>
          <w:bCs/>
        </w:rPr>
        <w:t xml:space="preserve">II.4.1. </w:t>
      </w:r>
      <w:r w:rsidR="00F1270E" w:rsidRPr="00FC7D23">
        <w:rPr>
          <w:rFonts w:ascii="Arial" w:hAnsi="Arial" w:cs="Arial"/>
        </w:rPr>
        <w:t>Ścieki przemysłowe</w:t>
      </w:r>
    </w:p>
    <w:p w14:paraId="5F6EC4B0" w14:textId="77777777" w:rsidR="00761C80" w:rsidRPr="00FC7D23" w:rsidRDefault="00761C80" w:rsidP="002726BA">
      <w:pPr>
        <w:pStyle w:val="Default"/>
        <w:jc w:val="both"/>
        <w:rPr>
          <w:rFonts w:ascii="Arial" w:hAnsi="Arial" w:cs="Arial"/>
        </w:rPr>
      </w:pPr>
      <w:r w:rsidRPr="00FC7D23">
        <w:rPr>
          <w:rFonts w:ascii="Arial" w:hAnsi="Arial" w:cs="Arial"/>
          <w:b/>
          <w:bCs/>
        </w:rPr>
        <w:t xml:space="preserve">II.4.1.1. </w:t>
      </w:r>
      <w:r w:rsidRPr="00FC7D23">
        <w:rPr>
          <w:rFonts w:ascii="Arial" w:hAnsi="Arial" w:cs="Arial"/>
          <w:bCs/>
        </w:rPr>
        <w:t xml:space="preserve">Ilość ścieków przemysłowych </w:t>
      </w:r>
      <w:r w:rsidR="00FC5398" w:rsidRPr="00FC7D23">
        <w:rPr>
          <w:rFonts w:ascii="Arial" w:hAnsi="Arial" w:cs="Arial"/>
        </w:rPr>
        <w:t>(odsoliny i odmuliny)</w:t>
      </w:r>
      <w:r w:rsidRPr="00FC7D23">
        <w:rPr>
          <w:rFonts w:ascii="Arial" w:hAnsi="Arial" w:cs="Arial"/>
        </w:rPr>
        <w:t xml:space="preserve"> wprowadzanych </w:t>
      </w:r>
      <w:r w:rsidR="000E3FF7">
        <w:rPr>
          <w:rFonts w:ascii="Arial" w:hAnsi="Arial" w:cs="Arial"/>
        </w:rPr>
        <w:br/>
      </w:r>
      <w:r w:rsidRPr="00FC7D23">
        <w:rPr>
          <w:rFonts w:ascii="Arial" w:hAnsi="Arial" w:cs="Arial"/>
        </w:rPr>
        <w:t>do u</w:t>
      </w:r>
      <w:r w:rsidR="00910EC2" w:rsidRPr="00FC7D23">
        <w:rPr>
          <w:rFonts w:ascii="Arial" w:hAnsi="Arial" w:cs="Arial"/>
        </w:rPr>
        <w:t xml:space="preserve">rządzeń </w:t>
      </w:r>
      <w:r w:rsidR="001573B0" w:rsidRPr="00FC7D23">
        <w:rPr>
          <w:rFonts w:ascii="Arial" w:hAnsi="Arial" w:cs="Arial"/>
        </w:rPr>
        <w:t>technologicznych</w:t>
      </w:r>
      <w:r w:rsidR="00910EC2" w:rsidRPr="00FC7D23">
        <w:rPr>
          <w:rFonts w:ascii="Arial" w:hAnsi="Arial" w:cs="Arial"/>
        </w:rPr>
        <w:t xml:space="preserve"> TAURON W</w:t>
      </w:r>
      <w:r w:rsidRPr="00FC7D23">
        <w:rPr>
          <w:rFonts w:ascii="Arial" w:hAnsi="Arial" w:cs="Arial"/>
        </w:rPr>
        <w:t xml:space="preserve">ytwarzanie S.A. </w:t>
      </w:r>
      <w:r w:rsidR="00910EC2" w:rsidRPr="00FC7D23">
        <w:rPr>
          <w:rFonts w:ascii="Arial" w:hAnsi="Arial" w:cs="Arial"/>
        </w:rPr>
        <w:t>Oddział Elektrownia Stalowa Wola</w:t>
      </w:r>
      <w:r w:rsidRPr="00FC7D23">
        <w:rPr>
          <w:rFonts w:ascii="Arial" w:hAnsi="Arial" w:cs="Arial"/>
        </w:rPr>
        <w:t xml:space="preserve">: </w:t>
      </w:r>
    </w:p>
    <w:p w14:paraId="377C6E14" w14:textId="77777777" w:rsidR="00FC5398" w:rsidRPr="00FC7D23" w:rsidRDefault="00FC5398" w:rsidP="001573B0">
      <w:pPr>
        <w:pStyle w:val="Default"/>
        <w:jc w:val="both"/>
        <w:rPr>
          <w:rFonts w:ascii="Arial" w:hAnsi="Arial" w:cs="Arial"/>
          <w:lang w:val="en-US"/>
        </w:rPr>
      </w:pPr>
      <w:proofErr w:type="spellStart"/>
      <w:r w:rsidRPr="00FC7D23">
        <w:rPr>
          <w:rFonts w:ascii="Arial" w:hAnsi="Arial" w:cs="Arial"/>
          <w:color w:val="auto"/>
          <w:lang w:val="en-US"/>
        </w:rPr>
        <w:t>Q</w:t>
      </w:r>
      <w:r w:rsidRPr="00FC7D23">
        <w:rPr>
          <w:rFonts w:ascii="Arial" w:hAnsi="Arial" w:cs="Arial"/>
          <w:color w:val="auto"/>
          <w:vertAlign w:val="subscript"/>
          <w:lang w:val="en-US"/>
        </w:rPr>
        <w:t>max</w:t>
      </w:r>
      <w:proofErr w:type="spellEnd"/>
      <w:r w:rsidR="00AD2002">
        <w:rPr>
          <w:rFonts w:ascii="Arial" w:hAnsi="Arial" w:cs="Arial"/>
          <w:color w:val="auto"/>
          <w:vertAlign w:val="subscript"/>
          <w:lang w:val="en-US"/>
        </w:rPr>
        <w:t xml:space="preserve"> </w:t>
      </w:r>
      <w:r w:rsidRPr="00FC7D23">
        <w:rPr>
          <w:rFonts w:ascii="Arial" w:hAnsi="Arial" w:cs="Arial"/>
          <w:color w:val="auto"/>
          <w:vertAlign w:val="subscript"/>
          <w:lang w:val="en-US"/>
        </w:rPr>
        <w:t xml:space="preserve">h </w:t>
      </w:r>
      <w:r w:rsidRPr="00FC7D23">
        <w:rPr>
          <w:rFonts w:ascii="Arial" w:hAnsi="Arial" w:cs="Arial"/>
          <w:color w:val="auto"/>
          <w:lang w:val="en-US"/>
        </w:rPr>
        <w:t>= 2,6 m</w:t>
      </w:r>
      <w:r w:rsidRPr="00FC7D23">
        <w:rPr>
          <w:rFonts w:ascii="Arial" w:hAnsi="Arial" w:cs="Arial"/>
          <w:color w:val="auto"/>
          <w:vertAlign w:val="superscript"/>
          <w:lang w:val="en-US"/>
        </w:rPr>
        <w:t>3</w:t>
      </w:r>
      <w:r w:rsidRPr="00FC7D23">
        <w:rPr>
          <w:rFonts w:ascii="Arial" w:hAnsi="Arial" w:cs="Arial"/>
          <w:color w:val="auto"/>
          <w:lang w:val="en-US"/>
        </w:rPr>
        <w:t>/h</w:t>
      </w:r>
      <w:r w:rsidR="00CD3FF9" w:rsidRPr="00FC7D23">
        <w:rPr>
          <w:rFonts w:ascii="Arial" w:hAnsi="Arial" w:cs="Arial"/>
          <w:color w:val="auto"/>
          <w:lang w:val="en-US"/>
        </w:rPr>
        <w:t>,</w:t>
      </w:r>
    </w:p>
    <w:p w14:paraId="3B97BC73" w14:textId="77777777" w:rsidR="00FC5398" w:rsidRPr="00FC7D23" w:rsidRDefault="00FC5398" w:rsidP="002726BA">
      <w:pPr>
        <w:pStyle w:val="Default"/>
        <w:rPr>
          <w:rFonts w:ascii="Arial" w:hAnsi="Arial" w:cs="Arial"/>
          <w:lang w:val="en-US"/>
        </w:rPr>
      </w:pPr>
      <w:proofErr w:type="spellStart"/>
      <w:r w:rsidRPr="00FC7D23">
        <w:rPr>
          <w:rFonts w:ascii="Arial" w:hAnsi="Arial" w:cs="Arial"/>
          <w:lang w:val="en-US"/>
        </w:rPr>
        <w:t>Q</w:t>
      </w:r>
      <w:r w:rsidR="001573B0" w:rsidRPr="00FC7D23">
        <w:rPr>
          <w:rFonts w:ascii="Arial" w:hAnsi="Arial" w:cs="Arial"/>
          <w:vertAlign w:val="subscript"/>
          <w:lang w:val="en-US"/>
        </w:rPr>
        <w:t>śr</w:t>
      </w:r>
      <w:proofErr w:type="spellEnd"/>
      <w:r w:rsidR="00AD2002">
        <w:rPr>
          <w:rFonts w:ascii="Arial" w:hAnsi="Arial" w:cs="Arial"/>
          <w:vertAlign w:val="subscript"/>
          <w:lang w:val="en-US"/>
        </w:rPr>
        <w:t xml:space="preserve"> </w:t>
      </w:r>
      <w:r w:rsidR="001573B0" w:rsidRPr="00FC7D23">
        <w:rPr>
          <w:rFonts w:ascii="Arial" w:hAnsi="Arial" w:cs="Arial"/>
          <w:vertAlign w:val="subscript"/>
          <w:lang w:val="en-US"/>
        </w:rPr>
        <w:t>d</w:t>
      </w:r>
      <w:r w:rsidRPr="00FC7D23">
        <w:rPr>
          <w:rFonts w:ascii="Arial" w:hAnsi="Arial" w:cs="Arial"/>
          <w:position w:val="-10"/>
          <w:vertAlign w:val="subscript"/>
          <w:lang w:val="en-US"/>
        </w:rPr>
        <w:t xml:space="preserve"> </w:t>
      </w:r>
      <w:r w:rsidRPr="00FC7D23">
        <w:rPr>
          <w:rFonts w:ascii="Arial" w:hAnsi="Arial" w:cs="Arial"/>
          <w:lang w:val="en-US"/>
        </w:rPr>
        <w:t>= 62 m</w:t>
      </w:r>
      <w:r w:rsidRPr="00FC7D23">
        <w:rPr>
          <w:rFonts w:ascii="Arial" w:hAnsi="Arial" w:cs="Arial"/>
          <w:vertAlign w:val="superscript"/>
          <w:lang w:val="en-US"/>
        </w:rPr>
        <w:t>3</w:t>
      </w:r>
      <w:r w:rsidRPr="00FC7D23">
        <w:rPr>
          <w:rFonts w:ascii="Arial" w:hAnsi="Arial" w:cs="Arial"/>
          <w:lang w:val="en-US"/>
        </w:rPr>
        <w:t>/d</w:t>
      </w:r>
      <w:r w:rsidR="00CD3FF9" w:rsidRPr="00FC7D23">
        <w:rPr>
          <w:rFonts w:ascii="Arial" w:hAnsi="Arial" w:cs="Arial"/>
          <w:lang w:val="en-US"/>
        </w:rPr>
        <w:t>,</w:t>
      </w:r>
      <w:r w:rsidRPr="00FC7D23">
        <w:rPr>
          <w:rFonts w:ascii="Arial" w:hAnsi="Arial" w:cs="Arial"/>
          <w:lang w:val="en-US"/>
        </w:rPr>
        <w:t xml:space="preserve"> </w:t>
      </w:r>
    </w:p>
    <w:p w14:paraId="472550AF" w14:textId="77777777" w:rsidR="00FC5398" w:rsidRPr="00FC7D23" w:rsidRDefault="00FC5398" w:rsidP="002726BA">
      <w:pPr>
        <w:pStyle w:val="Default"/>
        <w:rPr>
          <w:rFonts w:ascii="Arial" w:hAnsi="Arial" w:cs="Arial"/>
        </w:rPr>
      </w:pPr>
      <w:proofErr w:type="spellStart"/>
      <w:r w:rsidRPr="00FC7D23">
        <w:rPr>
          <w:rFonts w:ascii="Arial" w:hAnsi="Arial" w:cs="Arial"/>
        </w:rPr>
        <w:t>Q</w:t>
      </w:r>
      <w:r w:rsidR="001573B0" w:rsidRPr="00FC7D23">
        <w:rPr>
          <w:rFonts w:ascii="Arial" w:hAnsi="Arial" w:cs="Arial"/>
          <w:vertAlign w:val="subscript"/>
        </w:rPr>
        <w:t>max</w:t>
      </w:r>
      <w:proofErr w:type="spellEnd"/>
      <w:r w:rsidR="00AD2002">
        <w:rPr>
          <w:rFonts w:ascii="Arial" w:hAnsi="Arial" w:cs="Arial"/>
          <w:vertAlign w:val="subscript"/>
        </w:rPr>
        <w:t xml:space="preserve"> </w:t>
      </w:r>
      <w:r w:rsidR="001573B0" w:rsidRPr="00FC7D23">
        <w:rPr>
          <w:rFonts w:ascii="Arial" w:hAnsi="Arial" w:cs="Arial"/>
          <w:vertAlign w:val="subscript"/>
        </w:rPr>
        <w:t>r</w:t>
      </w:r>
      <w:r w:rsidRPr="00FC7D23">
        <w:rPr>
          <w:rFonts w:ascii="Arial" w:hAnsi="Arial" w:cs="Arial"/>
          <w:position w:val="-10"/>
          <w:vertAlign w:val="subscript"/>
        </w:rPr>
        <w:t xml:space="preserve"> </w:t>
      </w:r>
      <w:r w:rsidRPr="00FC7D23">
        <w:rPr>
          <w:rFonts w:ascii="Arial" w:hAnsi="Arial" w:cs="Arial"/>
        </w:rPr>
        <w:t>= 20</w:t>
      </w:r>
      <w:r w:rsidR="00963A2C" w:rsidRPr="00FC7D23">
        <w:rPr>
          <w:rFonts w:ascii="Arial" w:hAnsi="Arial" w:cs="Arial"/>
        </w:rPr>
        <w:t xml:space="preserve"> 8</w:t>
      </w:r>
      <w:r w:rsidRPr="00FC7D23">
        <w:rPr>
          <w:rFonts w:ascii="Arial" w:hAnsi="Arial" w:cs="Arial"/>
        </w:rPr>
        <w:t>00 m</w:t>
      </w:r>
      <w:r w:rsidRPr="00FC7D23">
        <w:rPr>
          <w:rFonts w:ascii="Arial" w:hAnsi="Arial" w:cs="Arial"/>
          <w:vertAlign w:val="superscript"/>
        </w:rPr>
        <w:t>3</w:t>
      </w:r>
      <w:r w:rsidRPr="00FC7D23">
        <w:rPr>
          <w:rFonts w:ascii="Arial" w:hAnsi="Arial" w:cs="Arial"/>
        </w:rPr>
        <w:t>/rok</w:t>
      </w:r>
      <w:r w:rsidR="00CD3FF9" w:rsidRPr="00FC7D23">
        <w:rPr>
          <w:rFonts w:ascii="Arial" w:hAnsi="Arial" w:cs="Arial"/>
        </w:rPr>
        <w:t>.</w:t>
      </w:r>
      <w:r w:rsidRPr="00FC7D23">
        <w:rPr>
          <w:rFonts w:ascii="Arial" w:hAnsi="Arial" w:cs="Arial"/>
        </w:rPr>
        <w:t xml:space="preserve"> </w:t>
      </w:r>
    </w:p>
    <w:p w14:paraId="7D95194B" w14:textId="77777777" w:rsidR="007C29C8" w:rsidRPr="00FC7D23" w:rsidRDefault="007C29C8" w:rsidP="002726BA">
      <w:pPr>
        <w:pStyle w:val="Default"/>
        <w:jc w:val="both"/>
        <w:rPr>
          <w:rFonts w:ascii="Arial" w:hAnsi="Arial" w:cs="Arial"/>
        </w:rPr>
      </w:pPr>
      <w:r w:rsidRPr="00FC7D23">
        <w:rPr>
          <w:rFonts w:ascii="Arial" w:hAnsi="Arial" w:cs="Arial"/>
          <w:b/>
          <w:bCs/>
          <w:color w:val="auto"/>
        </w:rPr>
        <w:t xml:space="preserve">II.4.1.2. </w:t>
      </w:r>
      <w:r w:rsidRPr="00FC7D23">
        <w:rPr>
          <w:rFonts w:ascii="Arial" w:hAnsi="Arial" w:cs="Arial"/>
          <w:bCs/>
          <w:color w:val="auto"/>
        </w:rPr>
        <w:t xml:space="preserve">Ilość ścieków przemysłowych z mycia posadzek i utrzymania czystości </w:t>
      </w:r>
      <w:r w:rsidR="005B2385" w:rsidRPr="00FC7D23">
        <w:rPr>
          <w:rFonts w:ascii="Arial" w:hAnsi="Arial" w:cs="Arial"/>
          <w:color w:val="auto"/>
        </w:rPr>
        <w:t xml:space="preserve">wprowadzanych do urządzeń </w:t>
      </w:r>
      <w:r w:rsidR="001573B0" w:rsidRPr="00FC7D23">
        <w:rPr>
          <w:rFonts w:ascii="Arial" w:hAnsi="Arial" w:cs="Arial"/>
          <w:color w:val="auto"/>
        </w:rPr>
        <w:t>technologicznych</w:t>
      </w:r>
      <w:r w:rsidR="005B2385" w:rsidRPr="00FC7D23">
        <w:rPr>
          <w:rFonts w:ascii="Arial" w:hAnsi="Arial" w:cs="Arial"/>
          <w:color w:val="auto"/>
        </w:rPr>
        <w:t xml:space="preserve"> TAURON Wytwarzanie S.A. Oddział Elektrownia Stalowa Wola</w:t>
      </w:r>
      <w:r w:rsidR="005B2385" w:rsidRPr="00FC7D23">
        <w:rPr>
          <w:rFonts w:ascii="Arial" w:hAnsi="Arial" w:cs="Arial"/>
        </w:rPr>
        <w:t xml:space="preserve">: </w:t>
      </w:r>
    </w:p>
    <w:p w14:paraId="5BF85CA3" w14:textId="77777777" w:rsidR="007C29C8" w:rsidRPr="00FC7D23" w:rsidRDefault="007C29C8" w:rsidP="00CD3FF9">
      <w:pPr>
        <w:pStyle w:val="Default"/>
        <w:jc w:val="both"/>
        <w:rPr>
          <w:rFonts w:ascii="Arial" w:hAnsi="Arial" w:cs="Arial"/>
          <w:color w:val="auto"/>
          <w:lang w:val="en-US"/>
        </w:rPr>
      </w:pPr>
      <w:proofErr w:type="spellStart"/>
      <w:r w:rsidRPr="00FC7D23">
        <w:rPr>
          <w:rFonts w:ascii="Arial" w:hAnsi="Arial" w:cs="Arial"/>
          <w:color w:val="auto"/>
          <w:lang w:val="en-US"/>
        </w:rPr>
        <w:t>Q</w:t>
      </w:r>
      <w:r w:rsidRPr="00FC7D23">
        <w:rPr>
          <w:rFonts w:ascii="Arial" w:hAnsi="Arial" w:cs="Arial"/>
          <w:color w:val="auto"/>
          <w:vertAlign w:val="subscript"/>
          <w:lang w:val="en-US"/>
        </w:rPr>
        <w:t>max</w:t>
      </w:r>
      <w:proofErr w:type="spellEnd"/>
      <w:r w:rsidR="004F3BAC">
        <w:rPr>
          <w:rFonts w:ascii="Arial" w:hAnsi="Arial" w:cs="Arial"/>
          <w:color w:val="auto"/>
          <w:vertAlign w:val="subscript"/>
          <w:lang w:val="en-US"/>
        </w:rPr>
        <w:t xml:space="preserve"> </w:t>
      </w:r>
      <w:r w:rsidRPr="00FC7D23">
        <w:rPr>
          <w:rFonts w:ascii="Arial" w:hAnsi="Arial" w:cs="Arial"/>
          <w:color w:val="auto"/>
          <w:vertAlign w:val="subscript"/>
          <w:lang w:val="en-US"/>
        </w:rPr>
        <w:t xml:space="preserve">h </w:t>
      </w:r>
      <w:r w:rsidRPr="00FC7D23">
        <w:rPr>
          <w:rFonts w:ascii="Arial" w:hAnsi="Arial" w:cs="Arial"/>
          <w:color w:val="auto"/>
          <w:lang w:val="en-US"/>
        </w:rPr>
        <w:t>= 5,0 m</w:t>
      </w:r>
      <w:r w:rsidRPr="00FC7D23">
        <w:rPr>
          <w:rFonts w:ascii="Arial" w:hAnsi="Arial" w:cs="Arial"/>
          <w:color w:val="auto"/>
          <w:vertAlign w:val="superscript"/>
          <w:lang w:val="en-US"/>
        </w:rPr>
        <w:t>3</w:t>
      </w:r>
      <w:r w:rsidRPr="00FC7D23">
        <w:rPr>
          <w:rFonts w:ascii="Arial" w:hAnsi="Arial" w:cs="Arial"/>
          <w:color w:val="auto"/>
          <w:lang w:val="en-US"/>
        </w:rPr>
        <w:t>/h</w:t>
      </w:r>
      <w:r w:rsidR="00CD3FF9" w:rsidRPr="00FC7D23">
        <w:rPr>
          <w:rFonts w:ascii="Arial" w:hAnsi="Arial" w:cs="Arial"/>
          <w:color w:val="auto"/>
          <w:lang w:val="en-US"/>
        </w:rPr>
        <w:t>,</w:t>
      </w:r>
    </w:p>
    <w:p w14:paraId="6206C5EF" w14:textId="77777777" w:rsidR="007C29C8" w:rsidRPr="00FC7D23" w:rsidRDefault="007C29C8" w:rsidP="000E3FF7">
      <w:pPr>
        <w:pStyle w:val="Default"/>
        <w:jc w:val="both"/>
        <w:rPr>
          <w:rFonts w:ascii="Arial" w:hAnsi="Arial" w:cs="Arial"/>
          <w:color w:val="auto"/>
          <w:lang w:val="en-US"/>
        </w:rPr>
      </w:pPr>
      <w:proofErr w:type="spellStart"/>
      <w:r w:rsidRPr="00FC7D23">
        <w:rPr>
          <w:rFonts w:ascii="Arial" w:hAnsi="Arial" w:cs="Arial"/>
          <w:color w:val="auto"/>
          <w:lang w:val="en-US"/>
        </w:rPr>
        <w:t>Q</w:t>
      </w:r>
      <w:r w:rsidR="00CD3FF9" w:rsidRPr="00FC7D23">
        <w:rPr>
          <w:rFonts w:ascii="Arial" w:hAnsi="Arial" w:cs="Arial"/>
          <w:color w:val="auto"/>
          <w:vertAlign w:val="subscript"/>
          <w:lang w:val="en-US"/>
        </w:rPr>
        <w:t>śr</w:t>
      </w:r>
      <w:proofErr w:type="spellEnd"/>
      <w:r w:rsidR="004F3BAC">
        <w:rPr>
          <w:rFonts w:ascii="Arial" w:hAnsi="Arial" w:cs="Arial"/>
          <w:color w:val="auto"/>
          <w:vertAlign w:val="subscript"/>
          <w:lang w:val="en-US"/>
        </w:rPr>
        <w:t xml:space="preserve"> </w:t>
      </w:r>
      <w:r w:rsidR="00CD3FF9" w:rsidRPr="00FC7D23">
        <w:rPr>
          <w:rFonts w:ascii="Arial" w:hAnsi="Arial" w:cs="Arial"/>
          <w:color w:val="auto"/>
          <w:vertAlign w:val="subscript"/>
          <w:lang w:val="en-US"/>
        </w:rPr>
        <w:t>d</w:t>
      </w:r>
      <w:r w:rsidR="00CD3FF9" w:rsidRPr="00FC7D23">
        <w:rPr>
          <w:rFonts w:ascii="Arial" w:hAnsi="Arial" w:cs="Arial"/>
          <w:color w:val="auto"/>
          <w:lang w:val="en-US"/>
        </w:rPr>
        <w:t xml:space="preserve"> </w:t>
      </w:r>
      <w:r w:rsidRPr="00FC7D23">
        <w:rPr>
          <w:rFonts w:ascii="Arial" w:hAnsi="Arial" w:cs="Arial"/>
          <w:color w:val="auto"/>
          <w:lang w:val="en-US"/>
        </w:rPr>
        <w:t xml:space="preserve">= </w:t>
      </w:r>
      <w:r w:rsidR="00D6326C" w:rsidRPr="00FC7D23">
        <w:rPr>
          <w:rFonts w:ascii="Arial" w:hAnsi="Arial" w:cs="Arial"/>
          <w:color w:val="auto"/>
          <w:lang w:val="en-US"/>
        </w:rPr>
        <w:t>120</w:t>
      </w:r>
      <w:r w:rsidRPr="00FC7D23">
        <w:rPr>
          <w:rFonts w:ascii="Arial" w:hAnsi="Arial" w:cs="Arial"/>
          <w:color w:val="auto"/>
          <w:lang w:val="en-US"/>
        </w:rPr>
        <w:t xml:space="preserve"> m</w:t>
      </w:r>
      <w:r w:rsidRPr="00FC7D23">
        <w:rPr>
          <w:rFonts w:ascii="Arial" w:hAnsi="Arial" w:cs="Arial"/>
          <w:color w:val="auto"/>
          <w:vertAlign w:val="superscript"/>
          <w:lang w:val="en-US"/>
        </w:rPr>
        <w:t>3</w:t>
      </w:r>
      <w:r w:rsidRPr="00FC7D23">
        <w:rPr>
          <w:rFonts w:ascii="Arial" w:hAnsi="Arial" w:cs="Arial"/>
          <w:color w:val="auto"/>
          <w:lang w:val="en-US"/>
        </w:rPr>
        <w:t>/d</w:t>
      </w:r>
      <w:r w:rsidR="00CD3FF9" w:rsidRPr="00FC7D23">
        <w:rPr>
          <w:rFonts w:ascii="Arial" w:hAnsi="Arial" w:cs="Arial"/>
          <w:color w:val="auto"/>
          <w:lang w:val="en-US"/>
        </w:rPr>
        <w:t>,</w:t>
      </w:r>
      <w:r w:rsidRPr="00FC7D23">
        <w:rPr>
          <w:rFonts w:ascii="Arial" w:hAnsi="Arial" w:cs="Arial"/>
          <w:color w:val="auto"/>
          <w:lang w:val="en-US"/>
        </w:rPr>
        <w:t xml:space="preserve"> </w:t>
      </w:r>
    </w:p>
    <w:p w14:paraId="38E4512B" w14:textId="77777777" w:rsidR="000E3FF7" w:rsidRDefault="007C29C8" w:rsidP="000E3FF7">
      <w:pPr>
        <w:pStyle w:val="Default"/>
        <w:jc w:val="both"/>
        <w:rPr>
          <w:rFonts w:ascii="Arial" w:hAnsi="Arial" w:cs="Arial"/>
          <w:color w:val="auto"/>
        </w:rPr>
      </w:pPr>
      <w:proofErr w:type="spellStart"/>
      <w:r w:rsidRPr="00FC7D23">
        <w:rPr>
          <w:rFonts w:ascii="Arial" w:hAnsi="Arial" w:cs="Arial"/>
          <w:color w:val="auto"/>
        </w:rPr>
        <w:t>Q</w:t>
      </w:r>
      <w:r w:rsidR="00CD3FF9" w:rsidRPr="00FC7D23">
        <w:rPr>
          <w:rFonts w:ascii="Arial" w:hAnsi="Arial" w:cs="Arial"/>
          <w:color w:val="auto"/>
          <w:vertAlign w:val="subscript"/>
        </w:rPr>
        <w:t>max</w:t>
      </w:r>
      <w:proofErr w:type="spellEnd"/>
      <w:r w:rsidR="004F3BAC">
        <w:rPr>
          <w:rFonts w:ascii="Arial" w:hAnsi="Arial" w:cs="Arial"/>
          <w:color w:val="auto"/>
          <w:vertAlign w:val="subscript"/>
        </w:rPr>
        <w:t xml:space="preserve"> </w:t>
      </w:r>
      <w:r w:rsidR="00CD3FF9" w:rsidRPr="00FC7D23">
        <w:rPr>
          <w:rFonts w:ascii="Arial" w:hAnsi="Arial" w:cs="Arial"/>
          <w:color w:val="auto"/>
          <w:vertAlign w:val="subscript"/>
        </w:rPr>
        <w:t>r</w:t>
      </w:r>
      <w:r w:rsidR="00CD3FF9" w:rsidRPr="00FC7D23">
        <w:rPr>
          <w:rFonts w:ascii="Arial" w:hAnsi="Arial" w:cs="Arial"/>
          <w:color w:val="auto"/>
        </w:rPr>
        <w:t xml:space="preserve"> </w:t>
      </w:r>
      <w:r w:rsidRPr="00FC7D23">
        <w:rPr>
          <w:rFonts w:ascii="Arial" w:hAnsi="Arial" w:cs="Arial"/>
          <w:color w:val="auto"/>
        </w:rPr>
        <w:t xml:space="preserve">= </w:t>
      </w:r>
      <w:r w:rsidR="00963A2C" w:rsidRPr="00FC7D23">
        <w:rPr>
          <w:rFonts w:ascii="Arial" w:hAnsi="Arial" w:cs="Arial"/>
          <w:color w:val="auto"/>
        </w:rPr>
        <w:t>40 000</w:t>
      </w:r>
      <w:r w:rsidRPr="00FC7D23">
        <w:rPr>
          <w:rFonts w:ascii="Arial" w:hAnsi="Arial" w:cs="Arial"/>
          <w:color w:val="auto"/>
        </w:rPr>
        <w:t xml:space="preserve"> m</w:t>
      </w:r>
      <w:r w:rsidRPr="00FC7D23">
        <w:rPr>
          <w:rFonts w:ascii="Arial" w:hAnsi="Arial" w:cs="Arial"/>
          <w:color w:val="auto"/>
          <w:vertAlign w:val="superscript"/>
        </w:rPr>
        <w:t>3</w:t>
      </w:r>
      <w:r w:rsidRPr="00FC7D23">
        <w:rPr>
          <w:rFonts w:ascii="Arial" w:hAnsi="Arial" w:cs="Arial"/>
          <w:color w:val="auto"/>
        </w:rPr>
        <w:t>/rok</w:t>
      </w:r>
      <w:r w:rsidR="00CD3FF9" w:rsidRPr="00FC7D23">
        <w:rPr>
          <w:rFonts w:ascii="Arial" w:hAnsi="Arial" w:cs="Arial"/>
          <w:color w:val="auto"/>
        </w:rPr>
        <w:t>.</w:t>
      </w:r>
    </w:p>
    <w:p w14:paraId="2A0AB551" w14:textId="77777777" w:rsidR="000E3FF7" w:rsidRPr="000E3FF7" w:rsidRDefault="000E3FF7" w:rsidP="000E3FF7">
      <w:pPr>
        <w:pStyle w:val="Default"/>
        <w:jc w:val="both"/>
        <w:rPr>
          <w:rFonts w:ascii="Arial" w:hAnsi="Arial" w:cs="Arial"/>
        </w:rPr>
      </w:pPr>
      <w:r w:rsidRPr="000E3FF7">
        <w:rPr>
          <w:rFonts w:ascii="Arial" w:hAnsi="Arial" w:cs="Arial"/>
          <w:b/>
          <w:bCs/>
        </w:rPr>
        <w:t xml:space="preserve">II.4.1.3. </w:t>
      </w:r>
      <w:r w:rsidRPr="000E3FF7">
        <w:rPr>
          <w:rFonts w:ascii="Arial" w:hAnsi="Arial" w:cs="Arial"/>
          <w:bCs/>
        </w:rPr>
        <w:t>S</w:t>
      </w:r>
      <w:r w:rsidRPr="000E3FF7">
        <w:rPr>
          <w:rFonts w:ascii="Arial" w:hAnsi="Arial" w:cs="Arial"/>
        </w:rPr>
        <w:t xml:space="preserve">tężenia zanieczyszczeń w ściekach przemysłowych (odsoliny i odmuliny) wprowadzanych do urządzeń </w:t>
      </w:r>
      <w:r>
        <w:rPr>
          <w:rFonts w:ascii="Arial" w:hAnsi="Arial" w:cs="Arial"/>
        </w:rPr>
        <w:t>technologicznych</w:t>
      </w:r>
      <w:r w:rsidRPr="000E3FF7">
        <w:rPr>
          <w:rFonts w:ascii="Arial" w:hAnsi="Arial" w:cs="Arial"/>
        </w:rPr>
        <w:t xml:space="preserve"> TAURON Wytwarzanie S.A. Oddział Elektrownia Stalowa Wola nie mogą przekraczać najwyższych dopuszczalnych wartości: </w:t>
      </w:r>
    </w:p>
    <w:p w14:paraId="77DA9DF8" w14:textId="77777777" w:rsidR="000E3FF7" w:rsidRPr="000E3FF7" w:rsidRDefault="000E3FF7" w:rsidP="000E3FF7">
      <w:pPr>
        <w:pStyle w:val="Default"/>
        <w:numPr>
          <w:ilvl w:val="0"/>
          <w:numId w:val="17"/>
        </w:numPr>
        <w:jc w:val="both"/>
        <w:rPr>
          <w:rFonts w:ascii="Arial" w:hAnsi="Arial" w:cs="Arial"/>
          <w:bCs/>
        </w:rPr>
      </w:pPr>
      <w:r w:rsidRPr="000E3FF7">
        <w:rPr>
          <w:rFonts w:ascii="Arial" w:hAnsi="Arial" w:cs="Arial"/>
          <w:bCs/>
        </w:rPr>
        <w:t>chlorki (</w:t>
      </w:r>
      <w:proofErr w:type="spellStart"/>
      <w:r w:rsidRPr="000E3FF7">
        <w:rPr>
          <w:rFonts w:ascii="Arial" w:hAnsi="Arial" w:cs="Arial"/>
          <w:bCs/>
        </w:rPr>
        <w:t>mgCl</w:t>
      </w:r>
      <w:proofErr w:type="spellEnd"/>
      <w:r w:rsidRPr="000E3FF7">
        <w:rPr>
          <w:rFonts w:ascii="Arial" w:hAnsi="Arial" w:cs="Arial"/>
          <w:bCs/>
        </w:rPr>
        <w:t>/l)</w:t>
      </w:r>
      <w:r w:rsidRPr="000E3FF7">
        <w:rPr>
          <w:rFonts w:ascii="Arial" w:hAnsi="Arial" w:cs="Arial"/>
          <w:bCs/>
        </w:rPr>
        <w:tab/>
      </w:r>
      <w:r w:rsidRPr="000E3FF7">
        <w:rPr>
          <w:rFonts w:ascii="Arial" w:hAnsi="Arial" w:cs="Arial"/>
          <w:bCs/>
        </w:rPr>
        <w:tab/>
      </w:r>
      <w:r w:rsidRPr="000E3FF7">
        <w:rPr>
          <w:rFonts w:ascii="Arial" w:hAnsi="Arial" w:cs="Arial"/>
          <w:bCs/>
        </w:rPr>
        <w:tab/>
        <w:t>1000</w:t>
      </w:r>
      <w:r>
        <w:rPr>
          <w:rFonts w:ascii="Arial" w:hAnsi="Arial" w:cs="Arial"/>
          <w:bCs/>
        </w:rPr>
        <w:t>,</w:t>
      </w:r>
    </w:p>
    <w:p w14:paraId="18EB201E" w14:textId="77777777" w:rsidR="000E3FF7" w:rsidRPr="000E3FF7" w:rsidRDefault="000E3FF7" w:rsidP="000E3FF7">
      <w:pPr>
        <w:pStyle w:val="Default"/>
        <w:numPr>
          <w:ilvl w:val="0"/>
          <w:numId w:val="17"/>
        </w:numPr>
        <w:jc w:val="both"/>
        <w:rPr>
          <w:rFonts w:ascii="Arial" w:hAnsi="Arial" w:cs="Arial"/>
          <w:bCs/>
        </w:rPr>
      </w:pPr>
      <w:r w:rsidRPr="000E3FF7">
        <w:rPr>
          <w:rFonts w:ascii="Arial" w:hAnsi="Arial" w:cs="Arial"/>
          <w:bCs/>
        </w:rPr>
        <w:t>siarczany (mgSO</w:t>
      </w:r>
      <w:r w:rsidRPr="000E3FF7">
        <w:rPr>
          <w:rFonts w:ascii="Arial" w:hAnsi="Arial" w:cs="Arial"/>
          <w:bCs/>
          <w:vertAlign w:val="subscript"/>
        </w:rPr>
        <w:t>4</w:t>
      </w:r>
      <w:r w:rsidRPr="000E3FF7">
        <w:rPr>
          <w:rFonts w:ascii="Arial" w:hAnsi="Arial" w:cs="Arial"/>
          <w:bCs/>
        </w:rPr>
        <w:t>/l)</w:t>
      </w:r>
      <w:r w:rsidRPr="000E3FF7">
        <w:rPr>
          <w:rFonts w:ascii="Arial" w:hAnsi="Arial" w:cs="Arial"/>
          <w:bCs/>
        </w:rPr>
        <w:tab/>
      </w:r>
      <w:r w:rsidRPr="000E3FF7">
        <w:rPr>
          <w:rFonts w:ascii="Arial" w:hAnsi="Arial" w:cs="Arial"/>
          <w:bCs/>
        </w:rPr>
        <w:tab/>
        <w:t>500</w:t>
      </w:r>
      <w:r>
        <w:rPr>
          <w:rFonts w:ascii="Arial" w:hAnsi="Arial" w:cs="Arial"/>
          <w:bCs/>
        </w:rPr>
        <w:t>,</w:t>
      </w:r>
    </w:p>
    <w:p w14:paraId="0F3BDD78" w14:textId="77777777" w:rsidR="000E3FF7" w:rsidRPr="000E3FF7" w:rsidRDefault="000E3FF7" w:rsidP="000E3FF7">
      <w:pPr>
        <w:pStyle w:val="Default"/>
        <w:numPr>
          <w:ilvl w:val="0"/>
          <w:numId w:val="17"/>
        </w:numPr>
        <w:jc w:val="both"/>
        <w:rPr>
          <w:rFonts w:ascii="Arial" w:hAnsi="Arial" w:cs="Arial"/>
          <w:bCs/>
        </w:rPr>
      </w:pPr>
      <w:r w:rsidRPr="000E3FF7">
        <w:rPr>
          <w:rFonts w:ascii="Arial" w:hAnsi="Arial" w:cs="Arial"/>
          <w:bCs/>
        </w:rPr>
        <w:t>zawiesiny ogólne ( mg/l)</w:t>
      </w:r>
      <w:r w:rsidRPr="000E3FF7">
        <w:rPr>
          <w:rFonts w:ascii="Arial" w:hAnsi="Arial" w:cs="Arial"/>
          <w:bCs/>
        </w:rPr>
        <w:tab/>
        <w:t>35</w:t>
      </w:r>
      <w:r>
        <w:rPr>
          <w:rFonts w:ascii="Arial" w:hAnsi="Arial" w:cs="Arial"/>
          <w:bCs/>
        </w:rPr>
        <w:t>,</w:t>
      </w:r>
    </w:p>
    <w:p w14:paraId="06ABEB69" w14:textId="77777777" w:rsidR="000E3FF7" w:rsidRPr="000E3FF7" w:rsidRDefault="000E3FF7" w:rsidP="000E3FF7">
      <w:pPr>
        <w:pStyle w:val="Default"/>
        <w:jc w:val="both"/>
        <w:rPr>
          <w:rFonts w:ascii="Arial" w:hAnsi="Arial" w:cs="Arial"/>
        </w:rPr>
      </w:pPr>
      <w:r w:rsidRPr="000E3FF7">
        <w:rPr>
          <w:rFonts w:ascii="Arial" w:hAnsi="Arial" w:cs="Arial"/>
          <w:b/>
          <w:bCs/>
        </w:rPr>
        <w:t xml:space="preserve">II.4.1.4. </w:t>
      </w:r>
      <w:r w:rsidRPr="000E3FF7">
        <w:rPr>
          <w:rFonts w:ascii="Arial" w:hAnsi="Arial" w:cs="Arial"/>
          <w:bCs/>
        </w:rPr>
        <w:t>S</w:t>
      </w:r>
      <w:r w:rsidRPr="000E3FF7">
        <w:rPr>
          <w:rFonts w:ascii="Arial" w:hAnsi="Arial" w:cs="Arial"/>
        </w:rPr>
        <w:t xml:space="preserve">tężenia zanieczyszczeń w ściekach przemysłowych </w:t>
      </w:r>
      <w:r w:rsidRPr="000E3FF7">
        <w:rPr>
          <w:rFonts w:ascii="Arial" w:hAnsi="Arial" w:cs="Arial"/>
          <w:bCs/>
        </w:rPr>
        <w:t xml:space="preserve">z mycia posadzek </w:t>
      </w:r>
      <w:r>
        <w:rPr>
          <w:rFonts w:ascii="Arial" w:hAnsi="Arial" w:cs="Arial"/>
          <w:bCs/>
        </w:rPr>
        <w:br/>
      </w:r>
      <w:r w:rsidRPr="000E3FF7">
        <w:rPr>
          <w:rFonts w:ascii="Arial" w:hAnsi="Arial" w:cs="Arial"/>
          <w:bCs/>
        </w:rPr>
        <w:t xml:space="preserve">i utrzymania czystości </w:t>
      </w:r>
      <w:r w:rsidRPr="000E3FF7">
        <w:rPr>
          <w:rFonts w:ascii="Arial" w:hAnsi="Arial" w:cs="Arial"/>
        </w:rPr>
        <w:t xml:space="preserve">wprowadzanych do urządzeń </w:t>
      </w:r>
      <w:r>
        <w:rPr>
          <w:rFonts w:ascii="Arial" w:hAnsi="Arial" w:cs="Arial"/>
        </w:rPr>
        <w:t>technologicznych</w:t>
      </w:r>
      <w:r w:rsidRPr="000E3FF7">
        <w:rPr>
          <w:rFonts w:ascii="Arial" w:hAnsi="Arial" w:cs="Arial"/>
        </w:rPr>
        <w:t xml:space="preserve"> TAURON Wytwarzanie S.A. Oddział Elektrownia Stalowa Wola nie mogą przekraczać najwyższych dopuszczalnych wartości: </w:t>
      </w:r>
    </w:p>
    <w:p w14:paraId="0C72D212" w14:textId="77777777" w:rsidR="000E3FF7" w:rsidRPr="000E3FF7" w:rsidRDefault="000E3FF7" w:rsidP="000E3FF7">
      <w:pPr>
        <w:pStyle w:val="Default"/>
        <w:numPr>
          <w:ilvl w:val="0"/>
          <w:numId w:val="17"/>
        </w:numPr>
        <w:jc w:val="both"/>
        <w:rPr>
          <w:rFonts w:ascii="Arial" w:hAnsi="Arial" w:cs="Arial"/>
          <w:bCs/>
        </w:rPr>
      </w:pPr>
      <w:r w:rsidRPr="000E3FF7">
        <w:rPr>
          <w:rFonts w:ascii="Arial" w:hAnsi="Arial" w:cs="Arial"/>
          <w:bCs/>
        </w:rPr>
        <w:t>zawiesiny ogólne (mg/l)</w:t>
      </w:r>
      <w:r w:rsidRPr="000E3FF7">
        <w:rPr>
          <w:rFonts w:ascii="Arial" w:hAnsi="Arial" w:cs="Arial"/>
          <w:bCs/>
        </w:rPr>
        <w:tab/>
      </w:r>
      <w:r w:rsidRPr="000E3FF7">
        <w:rPr>
          <w:rFonts w:ascii="Arial" w:hAnsi="Arial" w:cs="Arial"/>
          <w:bCs/>
        </w:rPr>
        <w:tab/>
      </w:r>
      <w:r w:rsidRPr="000E3FF7">
        <w:rPr>
          <w:rFonts w:ascii="Arial" w:hAnsi="Arial" w:cs="Arial"/>
          <w:bCs/>
        </w:rPr>
        <w:tab/>
        <w:t>35</w:t>
      </w:r>
      <w:r>
        <w:rPr>
          <w:rFonts w:ascii="Arial" w:hAnsi="Arial" w:cs="Arial"/>
          <w:bCs/>
        </w:rPr>
        <w:t>,</w:t>
      </w:r>
    </w:p>
    <w:p w14:paraId="2BF1B57C" w14:textId="77777777" w:rsidR="007C29C8" w:rsidRPr="000E3FF7" w:rsidRDefault="000E3FF7" w:rsidP="000E3FF7">
      <w:pPr>
        <w:pStyle w:val="Default"/>
        <w:numPr>
          <w:ilvl w:val="0"/>
          <w:numId w:val="17"/>
        </w:numPr>
        <w:jc w:val="both"/>
        <w:rPr>
          <w:rFonts w:ascii="Arial" w:hAnsi="Arial" w:cs="Arial"/>
          <w:bCs/>
        </w:rPr>
      </w:pPr>
      <w:r w:rsidRPr="000E3FF7">
        <w:rPr>
          <w:rFonts w:ascii="Arial" w:hAnsi="Arial" w:cs="Arial"/>
          <w:bCs/>
        </w:rPr>
        <w:t xml:space="preserve">węglowodory ropopochodne (mg/l) </w:t>
      </w:r>
      <w:r w:rsidRPr="000E3FF7">
        <w:rPr>
          <w:rFonts w:ascii="Arial" w:hAnsi="Arial" w:cs="Arial"/>
          <w:bCs/>
        </w:rPr>
        <w:tab/>
      </w:r>
      <w:r w:rsidRPr="000E3FF7">
        <w:rPr>
          <w:rFonts w:ascii="Arial" w:hAnsi="Arial" w:cs="Arial"/>
          <w:bCs/>
        </w:rPr>
        <w:tab/>
      </w:r>
      <w:r>
        <w:rPr>
          <w:rFonts w:ascii="Arial" w:hAnsi="Arial" w:cs="Arial"/>
          <w:bCs/>
        </w:rPr>
        <w:t>1</w:t>
      </w:r>
      <w:r w:rsidRPr="000E3FF7">
        <w:rPr>
          <w:rFonts w:ascii="Arial" w:hAnsi="Arial" w:cs="Arial"/>
          <w:bCs/>
        </w:rPr>
        <w:t>5</w:t>
      </w:r>
      <w:r>
        <w:rPr>
          <w:rFonts w:ascii="Arial" w:hAnsi="Arial" w:cs="Arial"/>
          <w:bCs/>
        </w:rPr>
        <w:t>.</w:t>
      </w:r>
      <w:r w:rsidR="00FC7D23" w:rsidRPr="000E3FF7">
        <w:rPr>
          <w:rFonts w:ascii="Arial" w:hAnsi="Arial" w:cs="Arial"/>
          <w:color w:val="auto"/>
        </w:rPr>
        <w:t>”</w:t>
      </w:r>
      <w:r w:rsidR="007C29C8" w:rsidRPr="000E3FF7">
        <w:rPr>
          <w:rFonts w:ascii="Arial" w:hAnsi="Arial" w:cs="Arial"/>
          <w:color w:val="auto"/>
        </w:rPr>
        <w:t xml:space="preserve"> </w:t>
      </w:r>
    </w:p>
    <w:p w14:paraId="72CC31AE" w14:textId="77777777" w:rsidR="00331D27" w:rsidRDefault="00331D27" w:rsidP="00331D27">
      <w:pPr>
        <w:jc w:val="both"/>
        <w:rPr>
          <w:rFonts w:ascii="Arial" w:hAnsi="Arial" w:cs="Arial"/>
          <w:bCs/>
        </w:rPr>
      </w:pPr>
    </w:p>
    <w:p w14:paraId="1E9AE609" w14:textId="77777777" w:rsidR="00B513C9" w:rsidRDefault="00331D27" w:rsidP="002726BA">
      <w:pPr>
        <w:jc w:val="both"/>
        <w:rPr>
          <w:rFonts w:ascii="Arial" w:hAnsi="Arial" w:cs="Arial"/>
          <w:bCs/>
        </w:rPr>
      </w:pPr>
      <w:r w:rsidRPr="00331D27">
        <w:rPr>
          <w:rFonts w:ascii="Arial" w:hAnsi="Arial" w:cs="Arial"/>
          <w:b/>
        </w:rPr>
        <w:t>I.</w:t>
      </w:r>
      <w:r w:rsidR="00FB43AB">
        <w:rPr>
          <w:rFonts w:ascii="Arial" w:hAnsi="Arial" w:cs="Arial"/>
          <w:b/>
        </w:rPr>
        <w:t>8</w:t>
      </w:r>
      <w:r w:rsidRPr="00331D27">
        <w:rPr>
          <w:rFonts w:ascii="Arial" w:hAnsi="Arial" w:cs="Arial"/>
          <w:b/>
        </w:rPr>
        <w:t xml:space="preserve">. </w:t>
      </w:r>
      <w:r w:rsidR="000111CC">
        <w:rPr>
          <w:rFonts w:ascii="Arial" w:hAnsi="Arial" w:cs="Arial"/>
          <w:bCs/>
        </w:rPr>
        <w:t>Punkt</w:t>
      </w:r>
      <w:r w:rsidRPr="00331D27">
        <w:rPr>
          <w:rFonts w:ascii="Arial" w:hAnsi="Arial" w:cs="Arial"/>
          <w:bCs/>
        </w:rPr>
        <w:t xml:space="preserve"> </w:t>
      </w:r>
      <w:r>
        <w:rPr>
          <w:rFonts w:ascii="Arial" w:hAnsi="Arial" w:cs="Arial"/>
          <w:bCs/>
        </w:rPr>
        <w:t>III</w:t>
      </w:r>
      <w:r w:rsidRPr="00331D27">
        <w:rPr>
          <w:rFonts w:ascii="Arial" w:hAnsi="Arial" w:cs="Arial"/>
          <w:bCs/>
        </w:rPr>
        <w:t>.</w:t>
      </w:r>
      <w:r>
        <w:rPr>
          <w:rFonts w:ascii="Arial" w:hAnsi="Arial" w:cs="Arial"/>
          <w:bCs/>
        </w:rPr>
        <w:t>5</w:t>
      </w:r>
      <w:r w:rsidRPr="00331D27">
        <w:rPr>
          <w:rFonts w:ascii="Arial" w:hAnsi="Arial" w:cs="Arial"/>
          <w:bCs/>
        </w:rPr>
        <w:t>.</w:t>
      </w:r>
      <w:r w:rsidR="000111CC">
        <w:rPr>
          <w:rFonts w:ascii="Arial" w:hAnsi="Arial" w:cs="Arial"/>
          <w:bCs/>
        </w:rPr>
        <w:t xml:space="preserve"> </w:t>
      </w:r>
      <w:r w:rsidRPr="00331D27">
        <w:rPr>
          <w:rFonts w:ascii="Arial" w:hAnsi="Arial" w:cs="Arial"/>
          <w:bCs/>
        </w:rPr>
        <w:t>otrzymuje brzmienie:</w:t>
      </w:r>
    </w:p>
    <w:p w14:paraId="3777AAA2" w14:textId="77777777" w:rsidR="003878D3" w:rsidRDefault="003878D3" w:rsidP="002726BA">
      <w:pPr>
        <w:jc w:val="both"/>
        <w:rPr>
          <w:rFonts w:ascii="Arial" w:hAnsi="Arial" w:cs="Arial"/>
          <w:bCs/>
        </w:rPr>
      </w:pPr>
    </w:p>
    <w:p w14:paraId="04D9C7A5" w14:textId="77777777" w:rsidR="000111CC" w:rsidRPr="00331D27" w:rsidRDefault="000111CC" w:rsidP="002726BA">
      <w:pPr>
        <w:jc w:val="both"/>
        <w:rPr>
          <w:rFonts w:ascii="Arial" w:hAnsi="Arial" w:cs="Arial"/>
          <w:b/>
        </w:rPr>
      </w:pPr>
      <w:r w:rsidRPr="000111CC">
        <w:rPr>
          <w:rFonts w:ascii="Arial" w:hAnsi="Arial" w:cs="Arial"/>
          <w:bCs/>
        </w:rPr>
        <w:t>„</w:t>
      </w:r>
      <w:r w:rsidRPr="000111CC">
        <w:rPr>
          <w:rFonts w:ascii="Arial" w:hAnsi="Arial" w:cs="Arial"/>
          <w:b/>
        </w:rPr>
        <w:t>III.5.</w:t>
      </w:r>
      <w:r>
        <w:rPr>
          <w:rFonts w:ascii="Arial" w:hAnsi="Arial" w:cs="Arial"/>
          <w:bCs/>
        </w:rPr>
        <w:t xml:space="preserve"> Parametry charakteryzujące pracę instalacji określające moment zakończenia rozruchu i moment rozpoczęcia wyłączania instalacji:</w:t>
      </w:r>
    </w:p>
    <w:p w14:paraId="31CCC0A9" w14:textId="77777777" w:rsidR="00963A2C" w:rsidRPr="002C0136" w:rsidRDefault="002C0136" w:rsidP="002726BA">
      <w:pPr>
        <w:jc w:val="both"/>
        <w:rPr>
          <w:rFonts w:ascii="Arial" w:hAnsi="Arial" w:cs="Arial"/>
          <w:b/>
        </w:rPr>
      </w:pPr>
      <w:r>
        <w:rPr>
          <w:rFonts w:ascii="Arial" w:hAnsi="Arial" w:cs="Arial"/>
          <w:b/>
        </w:rPr>
        <w:t>Tabela 10</w:t>
      </w:r>
    </w:p>
    <w:tbl>
      <w:tblPr>
        <w:tblW w:w="478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29"/>
        <w:gridCol w:w="4325"/>
      </w:tblGrid>
      <w:tr w:rsidR="008E3FEF" w:rsidRPr="007E6295" w14:paraId="2E3BE3FF" w14:textId="77777777" w:rsidTr="00592E64">
        <w:trPr>
          <w:cantSplit/>
          <w:trHeight w:val="230"/>
          <w:jc w:val="center"/>
        </w:trPr>
        <w:tc>
          <w:tcPr>
            <w:tcW w:w="2501" w:type="pct"/>
            <w:shd w:val="clear" w:color="auto" w:fill="auto"/>
            <w:vAlign w:val="center"/>
            <w:hideMark/>
          </w:tcPr>
          <w:p w14:paraId="1707E452" w14:textId="77777777" w:rsidR="008E3FEF" w:rsidRPr="007E6295" w:rsidRDefault="008E3FEF" w:rsidP="002726BA">
            <w:pPr>
              <w:jc w:val="center"/>
              <w:rPr>
                <w:rFonts w:ascii="Arial" w:hAnsi="Arial" w:cs="Arial"/>
                <w:b/>
                <w:bCs/>
                <w:sz w:val="22"/>
                <w:szCs w:val="22"/>
              </w:rPr>
            </w:pPr>
            <w:r w:rsidRPr="007E6295">
              <w:rPr>
                <w:rFonts w:ascii="Arial" w:hAnsi="Arial" w:cs="Arial"/>
                <w:b/>
                <w:bCs/>
                <w:sz w:val="22"/>
                <w:szCs w:val="22"/>
              </w:rPr>
              <w:t xml:space="preserve">Wartości parametrów operacyjnych lub specyficzne procesy świadczące o zakończeniu okresu rozruchu </w:t>
            </w:r>
          </w:p>
        </w:tc>
        <w:tc>
          <w:tcPr>
            <w:tcW w:w="2499" w:type="pct"/>
            <w:shd w:val="clear" w:color="auto" w:fill="auto"/>
            <w:vAlign w:val="center"/>
            <w:hideMark/>
          </w:tcPr>
          <w:p w14:paraId="24CED7DC" w14:textId="77777777" w:rsidR="008E3FEF" w:rsidRPr="007E6295" w:rsidRDefault="008E3FEF" w:rsidP="002726BA">
            <w:pPr>
              <w:jc w:val="center"/>
              <w:rPr>
                <w:rFonts w:ascii="Arial" w:hAnsi="Arial" w:cs="Arial"/>
                <w:b/>
                <w:bCs/>
                <w:sz w:val="22"/>
                <w:szCs w:val="22"/>
              </w:rPr>
            </w:pPr>
            <w:r w:rsidRPr="007E6295">
              <w:rPr>
                <w:rFonts w:ascii="Arial" w:hAnsi="Arial" w:cs="Arial"/>
                <w:b/>
                <w:bCs/>
                <w:sz w:val="22"/>
                <w:szCs w:val="22"/>
              </w:rPr>
              <w:t xml:space="preserve">Wartości parametrów operacyjnych lub specyficzne procesy świadczące </w:t>
            </w:r>
            <w:r w:rsidRPr="007E6295">
              <w:rPr>
                <w:rFonts w:ascii="Arial" w:hAnsi="Arial" w:cs="Arial"/>
                <w:b/>
                <w:bCs/>
                <w:sz w:val="22"/>
                <w:szCs w:val="22"/>
              </w:rPr>
              <w:br/>
              <w:t xml:space="preserve">o rozpoczęciu początku okresu wyłączenia </w:t>
            </w:r>
          </w:p>
        </w:tc>
      </w:tr>
      <w:tr w:rsidR="00331D27" w:rsidRPr="007E6295" w14:paraId="6EFC03C5" w14:textId="77777777" w:rsidTr="00331D27">
        <w:trPr>
          <w:cantSplit/>
          <w:trHeight w:val="230"/>
          <w:jc w:val="center"/>
        </w:trPr>
        <w:tc>
          <w:tcPr>
            <w:tcW w:w="5000" w:type="pct"/>
            <w:gridSpan w:val="2"/>
            <w:shd w:val="clear" w:color="auto" w:fill="auto"/>
            <w:vAlign w:val="center"/>
          </w:tcPr>
          <w:p w14:paraId="4AA675A4" w14:textId="77777777" w:rsidR="00331D27" w:rsidRPr="007E6295" w:rsidRDefault="00331D27" w:rsidP="002726BA">
            <w:pPr>
              <w:jc w:val="center"/>
              <w:rPr>
                <w:rFonts w:ascii="Arial" w:hAnsi="Arial" w:cs="Arial"/>
                <w:b/>
                <w:bCs/>
                <w:sz w:val="22"/>
                <w:szCs w:val="22"/>
              </w:rPr>
            </w:pPr>
            <w:r w:rsidRPr="007E6295">
              <w:rPr>
                <w:rFonts w:ascii="Arial" w:hAnsi="Arial" w:cs="Arial"/>
                <w:b/>
                <w:bCs/>
                <w:sz w:val="22"/>
                <w:szCs w:val="22"/>
              </w:rPr>
              <w:t>Blok gazowo-parowy</w:t>
            </w:r>
          </w:p>
        </w:tc>
      </w:tr>
      <w:tr w:rsidR="008E3FEF" w:rsidRPr="007E6295" w14:paraId="0585A55A" w14:textId="77777777" w:rsidTr="00592E64">
        <w:trPr>
          <w:cantSplit/>
          <w:trHeight w:val="50"/>
          <w:jc w:val="center"/>
        </w:trPr>
        <w:tc>
          <w:tcPr>
            <w:tcW w:w="2501" w:type="pct"/>
            <w:shd w:val="clear" w:color="auto" w:fill="auto"/>
            <w:vAlign w:val="center"/>
          </w:tcPr>
          <w:p w14:paraId="55298BAF" w14:textId="77777777" w:rsidR="008E3FEF" w:rsidRPr="00725E4B" w:rsidRDefault="006B19BD" w:rsidP="002726BA">
            <w:pPr>
              <w:jc w:val="center"/>
              <w:rPr>
                <w:rFonts w:ascii="Arial" w:hAnsi="Arial" w:cs="Arial"/>
                <w:bCs/>
                <w:sz w:val="20"/>
                <w:szCs w:val="20"/>
              </w:rPr>
            </w:pPr>
            <w:r w:rsidRPr="00725E4B">
              <w:rPr>
                <w:rFonts w:ascii="Arial" w:hAnsi="Arial" w:cs="Arial"/>
                <w:bCs/>
                <w:sz w:val="20"/>
                <w:szCs w:val="20"/>
              </w:rPr>
              <w:t>40% mocy nominalnej wydajności bloku</w:t>
            </w:r>
          </w:p>
        </w:tc>
        <w:tc>
          <w:tcPr>
            <w:tcW w:w="2499" w:type="pct"/>
            <w:shd w:val="clear" w:color="auto" w:fill="auto"/>
            <w:vAlign w:val="center"/>
          </w:tcPr>
          <w:p w14:paraId="35E0A0CD" w14:textId="77777777" w:rsidR="008E3FEF" w:rsidRPr="00725E4B" w:rsidRDefault="006B19BD" w:rsidP="002726BA">
            <w:pPr>
              <w:jc w:val="center"/>
              <w:rPr>
                <w:rFonts w:ascii="Arial" w:hAnsi="Arial" w:cs="Arial"/>
                <w:bCs/>
                <w:sz w:val="20"/>
                <w:szCs w:val="20"/>
              </w:rPr>
            </w:pPr>
            <w:r w:rsidRPr="00725E4B">
              <w:rPr>
                <w:rFonts w:ascii="Arial" w:hAnsi="Arial" w:cs="Arial"/>
                <w:bCs/>
                <w:sz w:val="20"/>
                <w:szCs w:val="20"/>
              </w:rPr>
              <w:t>Praca bloku poniżej 40% mocy</w:t>
            </w:r>
          </w:p>
        </w:tc>
      </w:tr>
      <w:tr w:rsidR="008E3FEF" w:rsidRPr="007E6295" w14:paraId="6487873F" w14:textId="77777777" w:rsidTr="00592E64">
        <w:trPr>
          <w:cantSplit/>
          <w:trHeight w:val="50"/>
          <w:jc w:val="center"/>
        </w:trPr>
        <w:tc>
          <w:tcPr>
            <w:tcW w:w="2501" w:type="pct"/>
            <w:shd w:val="clear" w:color="auto" w:fill="auto"/>
            <w:vAlign w:val="center"/>
          </w:tcPr>
          <w:p w14:paraId="73252F1B" w14:textId="77777777" w:rsidR="008E3FEF" w:rsidRPr="00725E4B" w:rsidRDefault="006B19BD" w:rsidP="002726BA">
            <w:pPr>
              <w:jc w:val="center"/>
              <w:rPr>
                <w:rFonts w:ascii="Arial" w:hAnsi="Arial" w:cs="Arial"/>
                <w:bCs/>
                <w:sz w:val="20"/>
                <w:szCs w:val="20"/>
              </w:rPr>
            </w:pPr>
            <w:r w:rsidRPr="00725E4B">
              <w:rPr>
                <w:rFonts w:ascii="Arial" w:hAnsi="Arial" w:cs="Arial"/>
                <w:bCs/>
                <w:sz w:val="20"/>
                <w:szCs w:val="20"/>
              </w:rPr>
              <w:t xml:space="preserve">Praca turbiny gazowej w trybie niskoemisyjnym </w:t>
            </w:r>
          </w:p>
        </w:tc>
        <w:tc>
          <w:tcPr>
            <w:tcW w:w="2499" w:type="pct"/>
            <w:shd w:val="clear" w:color="auto" w:fill="auto"/>
            <w:vAlign w:val="center"/>
          </w:tcPr>
          <w:p w14:paraId="748D0E99" w14:textId="77777777" w:rsidR="00725E4B" w:rsidRDefault="006B19BD" w:rsidP="002726BA">
            <w:pPr>
              <w:jc w:val="center"/>
              <w:rPr>
                <w:rFonts w:ascii="Arial" w:hAnsi="Arial" w:cs="Arial"/>
                <w:bCs/>
                <w:sz w:val="20"/>
                <w:szCs w:val="20"/>
              </w:rPr>
            </w:pPr>
            <w:r w:rsidRPr="00725E4B">
              <w:rPr>
                <w:rFonts w:ascii="Arial" w:hAnsi="Arial" w:cs="Arial"/>
                <w:bCs/>
                <w:sz w:val="20"/>
                <w:szCs w:val="20"/>
              </w:rPr>
              <w:t xml:space="preserve">Praca palników turbiny gazowej w trybie </w:t>
            </w:r>
          </w:p>
          <w:p w14:paraId="62760415" w14:textId="77777777" w:rsidR="008E3FEF" w:rsidRPr="00725E4B" w:rsidRDefault="006B19BD" w:rsidP="002726BA">
            <w:pPr>
              <w:jc w:val="center"/>
              <w:rPr>
                <w:rFonts w:ascii="Arial" w:hAnsi="Arial" w:cs="Arial"/>
                <w:bCs/>
                <w:sz w:val="20"/>
                <w:szCs w:val="20"/>
              </w:rPr>
            </w:pPr>
            <w:r w:rsidRPr="00725E4B">
              <w:rPr>
                <w:rFonts w:ascii="Arial" w:hAnsi="Arial" w:cs="Arial"/>
                <w:bCs/>
                <w:sz w:val="20"/>
                <w:szCs w:val="20"/>
              </w:rPr>
              <w:t>nie niskoemisyjnym</w:t>
            </w:r>
          </w:p>
        </w:tc>
      </w:tr>
      <w:tr w:rsidR="00592E64" w:rsidRPr="007E6295" w14:paraId="51A2F279" w14:textId="77777777" w:rsidTr="002D1C4D">
        <w:trPr>
          <w:cantSplit/>
          <w:trHeight w:val="50"/>
          <w:jc w:val="center"/>
        </w:trPr>
        <w:tc>
          <w:tcPr>
            <w:tcW w:w="2501" w:type="pct"/>
            <w:shd w:val="clear" w:color="auto" w:fill="auto"/>
            <w:vAlign w:val="center"/>
          </w:tcPr>
          <w:p w14:paraId="3E5C7220" w14:textId="77777777" w:rsidR="00592E64" w:rsidRPr="00725E4B" w:rsidRDefault="00592E64" w:rsidP="002726BA">
            <w:pPr>
              <w:jc w:val="center"/>
              <w:rPr>
                <w:rFonts w:ascii="Arial" w:hAnsi="Arial" w:cs="Arial"/>
                <w:bCs/>
                <w:sz w:val="20"/>
                <w:szCs w:val="20"/>
              </w:rPr>
            </w:pPr>
            <w:r w:rsidRPr="00725E4B">
              <w:rPr>
                <w:rFonts w:ascii="Arial" w:hAnsi="Arial" w:cs="Arial"/>
                <w:bCs/>
                <w:sz w:val="20"/>
                <w:szCs w:val="20"/>
              </w:rPr>
              <w:t>Przepływ paliwa powyżej 44600 Nm</w:t>
            </w:r>
            <w:r w:rsidRPr="00725E4B">
              <w:rPr>
                <w:rFonts w:ascii="Arial" w:hAnsi="Arial" w:cs="Arial"/>
                <w:bCs/>
                <w:sz w:val="20"/>
                <w:szCs w:val="20"/>
                <w:vertAlign w:val="superscript"/>
              </w:rPr>
              <w:t>3</w:t>
            </w:r>
            <w:r w:rsidRPr="00725E4B">
              <w:rPr>
                <w:rFonts w:ascii="Arial" w:hAnsi="Arial" w:cs="Arial"/>
                <w:bCs/>
                <w:sz w:val="20"/>
                <w:szCs w:val="20"/>
              </w:rPr>
              <w:t>/h*</w:t>
            </w:r>
          </w:p>
        </w:tc>
        <w:tc>
          <w:tcPr>
            <w:tcW w:w="2499" w:type="pct"/>
            <w:shd w:val="clear" w:color="auto" w:fill="auto"/>
            <w:vAlign w:val="center"/>
          </w:tcPr>
          <w:p w14:paraId="7B930139" w14:textId="77777777" w:rsidR="00592E64" w:rsidRPr="00725E4B" w:rsidRDefault="00592E64" w:rsidP="002726BA">
            <w:pPr>
              <w:jc w:val="center"/>
              <w:rPr>
                <w:rFonts w:ascii="Arial" w:hAnsi="Arial" w:cs="Arial"/>
                <w:bCs/>
                <w:sz w:val="20"/>
                <w:szCs w:val="20"/>
              </w:rPr>
            </w:pPr>
            <w:r w:rsidRPr="00725E4B">
              <w:rPr>
                <w:rFonts w:ascii="Arial" w:hAnsi="Arial" w:cs="Arial"/>
                <w:bCs/>
                <w:sz w:val="20"/>
                <w:szCs w:val="20"/>
              </w:rPr>
              <w:t>Przepływ paliwa poniżej 44600 Nm</w:t>
            </w:r>
            <w:r w:rsidRPr="00725E4B">
              <w:rPr>
                <w:rFonts w:ascii="Arial" w:hAnsi="Arial" w:cs="Arial"/>
                <w:bCs/>
                <w:sz w:val="20"/>
                <w:szCs w:val="20"/>
                <w:vertAlign w:val="superscript"/>
              </w:rPr>
              <w:t>3</w:t>
            </w:r>
            <w:r w:rsidRPr="00725E4B">
              <w:rPr>
                <w:rFonts w:ascii="Arial" w:hAnsi="Arial" w:cs="Arial"/>
                <w:bCs/>
                <w:sz w:val="20"/>
                <w:szCs w:val="20"/>
              </w:rPr>
              <w:t>/h*</w:t>
            </w:r>
          </w:p>
        </w:tc>
      </w:tr>
      <w:tr w:rsidR="00331D27" w:rsidRPr="007E6295" w14:paraId="0492FA67" w14:textId="77777777" w:rsidTr="00331D27">
        <w:trPr>
          <w:cantSplit/>
          <w:trHeight w:val="50"/>
          <w:jc w:val="center"/>
        </w:trPr>
        <w:tc>
          <w:tcPr>
            <w:tcW w:w="5000" w:type="pct"/>
            <w:gridSpan w:val="2"/>
            <w:shd w:val="clear" w:color="auto" w:fill="auto"/>
            <w:vAlign w:val="center"/>
          </w:tcPr>
          <w:p w14:paraId="733CF514" w14:textId="77777777" w:rsidR="00331D27" w:rsidRPr="00725E4B" w:rsidRDefault="00331D27" w:rsidP="002726BA">
            <w:pPr>
              <w:jc w:val="center"/>
              <w:rPr>
                <w:rFonts w:ascii="Arial" w:hAnsi="Arial" w:cs="Arial"/>
                <w:b/>
                <w:sz w:val="20"/>
                <w:szCs w:val="20"/>
              </w:rPr>
            </w:pPr>
            <w:r w:rsidRPr="00725E4B">
              <w:rPr>
                <w:rFonts w:ascii="Arial" w:hAnsi="Arial" w:cs="Arial"/>
                <w:b/>
                <w:sz w:val="20"/>
                <w:szCs w:val="20"/>
              </w:rPr>
              <w:t>Kotły wodne 36 MW</w:t>
            </w:r>
            <w:r w:rsidRPr="00725E4B">
              <w:rPr>
                <w:rFonts w:ascii="Arial" w:hAnsi="Arial" w:cs="Arial"/>
                <w:b/>
                <w:sz w:val="20"/>
                <w:szCs w:val="20"/>
                <w:vertAlign w:val="subscript"/>
              </w:rPr>
              <w:t>t</w:t>
            </w:r>
          </w:p>
        </w:tc>
      </w:tr>
      <w:tr w:rsidR="00331D27" w:rsidRPr="007E6295" w14:paraId="19B9714E" w14:textId="77777777" w:rsidTr="002D1C4D">
        <w:trPr>
          <w:cantSplit/>
          <w:trHeight w:val="50"/>
          <w:jc w:val="center"/>
        </w:trPr>
        <w:tc>
          <w:tcPr>
            <w:tcW w:w="2501" w:type="pct"/>
            <w:shd w:val="clear" w:color="auto" w:fill="auto"/>
            <w:vAlign w:val="center"/>
          </w:tcPr>
          <w:p w14:paraId="159CF7E5" w14:textId="77777777" w:rsidR="00331D27" w:rsidRPr="00725E4B" w:rsidRDefault="00331D27" w:rsidP="00331D27">
            <w:pPr>
              <w:jc w:val="center"/>
              <w:rPr>
                <w:rFonts w:ascii="Arial" w:hAnsi="Arial" w:cs="Arial"/>
                <w:bCs/>
                <w:sz w:val="20"/>
                <w:szCs w:val="20"/>
              </w:rPr>
            </w:pPr>
            <w:bookmarkStart w:id="8" w:name="_Hlk19526992"/>
            <w:r w:rsidRPr="00725E4B">
              <w:rPr>
                <w:rFonts w:ascii="Arial" w:hAnsi="Arial" w:cs="Arial"/>
                <w:bCs/>
                <w:sz w:val="20"/>
                <w:szCs w:val="20"/>
              </w:rPr>
              <w:t>Moc użyteczna kotła &gt; 14,4 MW</w:t>
            </w:r>
          </w:p>
        </w:tc>
        <w:tc>
          <w:tcPr>
            <w:tcW w:w="2499" w:type="pct"/>
            <w:shd w:val="clear" w:color="auto" w:fill="auto"/>
            <w:vAlign w:val="center"/>
          </w:tcPr>
          <w:p w14:paraId="41DEC1B1" w14:textId="77777777" w:rsidR="00331D27" w:rsidRPr="00725E4B" w:rsidRDefault="00331D27" w:rsidP="00331D27">
            <w:pPr>
              <w:jc w:val="center"/>
              <w:rPr>
                <w:rFonts w:ascii="Arial" w:hAnsi="Arial" w:cs="Arial"/>
                <w:bCs/>
                <w:sz w:val="20"/>
                <w:szCs w:val="20"/>
              </w:rPr>
            </w:pPr>
            <w:r w:rsidRPr="00725E4B">
              <w:rPr>
                <w:rFonts w:ascii="Arial" w:hAnsi="Arial" w:cs="Arial"/>
                <w:bCs/>
                <w:sz w:val="20"/>
                <w:szCs w:val="20"/>
              </w:rPr>
              <w:t xml:space="preserve">Moc użyteczna kotła </w:t>
            </w:r>
            <w:r w:rsidR="00EE42B0" w:rsidRPr="00725E4B">
              <w:rPr>
                <w:rFonts w:ascii="Arial" w:hAnsi="Arial" w:cs="Arial"/>
                <w:bCs/>
                <w:sz w:val="20"/>
                <w:szCs w:val="20"/>
              </w:rPr>
              <w:t>&lt;</w:t>
            </w:r>
            <w:r w:rsidRPr="00725E4B">
              <w:rPr>
                <w:rFonts w:ascii="Arial" w:hAnsi="Arial" w:cs="Arial"/>
                <w:bCs/>
                <w:sz w:val="20"/>
                <w:szCs w:val="20"/>
              </w:rPr>
              <w:t xml:space="preserve"> 14,4 MW</w:t>
            </w:r>
          </w:p>
        </w:tc>
      </w:tr>
      <w:tr w:rsidR="00331D27" w:rsidRPr="007E6295" w14:paraId="0C234D58" w14:textId="77777777" w:rsidTr="002D1C4D">
        <w:trPr>
          <w:cantSplit/>
          <w:trHeight w:val="50"/>
          <w:jc w:val="center"/>
        </w:trPr>
        <w:tc>
          <w:tcPr>
            <w:tcW w:w="2501" w:type="pct"/>
            <w:shd w:val="clear" w:color="auto" w:fill="auto"/>
            <w:vAlign w:val="center"/>
          </w:tcPr>
          <w:p w14:paraId="7A3C742E" w14:textId="77777777" w:rsidR="00331D27" w:rsidRPr="00725E4B" w:rsidRDefault="00331D27" w:rsidP="00331D27">
            <w:pPr>
              <w:jc w:val="center"/>
              <w:rPr>
                <w:rFonts w:ascii="Arial" w:hAnsi="Arial" w:cs="Arial"/>
                <w:bCs/>
                <w:sz w:val="20"/>
                <w:szCs w:val="20"/>
              </w:rPr>
            </w:pPr>
            <w:r w:rsidRPr="00725E4B">
              <w:rPr>
                <w:rFonts w:ascii="Arial" w:hAnsi="Arial" w:cs="Arial"/>
                <w:bCs/>
                <w:sz w:val="20"/>
                <w:szCs w:val="20"/>
              </w:rPr>
              <w:t>Temperatura spalin za kotłem &gt; 110°C</w:t>
            </w:r>
          </w:p>
        </w:tc>
        <w:tc>
          <w:tcPr>
            <w:tcW w:w="2499" w:type="pct"/>
            <w:shd w:val="clear" w:color="auto" w:fill="auto"/>
            <w:vAlign w:val="center"/>
          </w:tcPr>
          <w:p w14:paraId="7C420769" w14:textId="77777777" w:rsidR="00331D27" w:rsidRPr="00725E4B" w:rsidRDefault="00331D27" w:rsidP="00331D27">
            <w:pPr>
              <w:jc w:val="center"/>
              <w:rPr>
                <w:rFonts w:ascii="Arial" w:hAnsi="Arial" w:cs="Arial"/>
                <w:bCs/>
                <w:sz w:val="20"/>
                <w:szCs w:val="20"/>
              </w:rPr>
            </w:pPr>
            <w:r w:rsidRPr="00725E4B">
              <w:rPr>
                <w:rFonts w:ascii="Arial" w:hAnsi="Arial" w:cs="Arial"/>
                <w:bCs/>
                <w:sz w:val="20"/>
                <w:szCs w:val="20"/>
              </w:rPr>
              <w:t xml:space="preserve">Temperatura spalin za kotłem </w:t>
            </w:r>
            <w:r w:rsidR="00EE42B0" w:rsidRPr="00725E4B">
              <w:rPr>
                <w:rFonts w:ascii="Arial" w:hAnsi="Arial" w:cs="Arial"/>
                <w:bCs/>
                <w:sz w:val="20"/>
                <w:szCs w:val="20"/>
              </w:rPr>
              <w:t>&lt;</w:t>
            </w:r>
            <w:r w:rsidRPr="00725E4B">
              <w:rPr>
                <w:rFonts w:ascii="Arial" w:hAnsi="Arial" w:cs="Arial"/>
                <w:bCs/>
                <w:sz w:val="20"/>
                <w:szCs w:val="20"/>
              </w:rPr>
              <w:t xml:space="preserve"> 110°C</w:t>
            </w:r>
          </w:p>
        </w:tc>
      </w:tr>
      <w:bookmarkEnd w:id="8"/>
      <w:tr w:rsidR="00331D27" w:rsidRPr="007E6295" w14:paraId="579F3DE0" w14:textId="77777777" w:rsidTr="00331D27">
        <w:trPr>
          <w:cantSplit/>
          <w:trHeight w:val="50"/>
          <w:jc w:val="center"/>
        </w:trPr>
        <w:tc>
          <w:tcPr>
            <w:tcW w:w="5000" w:type="pct"/>
            <w:gridSpan w:val="2"/>
            <w:shd w:val="clear" w:color="auto" w:fill="auto"/>
            <w:vAlign w:val="center"/>
          </w:tcPr>
          <w:p w14:paraId="415AE8BC" w14:textId="77777777" w:rsidR="00331D27" w:rsidRPr="00725E4B" w:rsidRDefault="00331D27" w:rsidP="00331D27">
            <w:pPr>
              <w:jc w:val="center"/>
              <w:rPr>
                <w:rFonts w:ascii="Arial" w:hAnsi="Arial" w:cs="Arial"/>
                <w:b/>
                <w:sz w:val="20"/>
                <w:szCs w:val="20"/>
              </w:rPr>
            </w:pPr>
            <w:r w:rsidRPr="00725E4B">
              <w:rPr>
                <w:rFonts w:ascii="Arial" w:hAnsi="Arial" w:cs="Arial"/>
                <w:b/>
                <w:sz w:val="20"/>
                <w:szCs w:val="20"/>
              </w:rPr>
              <w:t>Kocioł wodny 12 MW</w:t>
            </w:r>
            <w:r w:rsidRPr="00725E4B">
              <w:rPr>
                <w:rFonts w:ascii="Arial" w:hAnsi="Arial" w:cs="Arial"/>
                <w:b/>
                <w:sz w:val="20"/>
                <w:szCs w:val="20"/>
                <w:vertAlign w:val="subscript"/>
              </w:rPr>
              <w:t>t</w:t>
            </w:r>
          </w:p>
        </w:tc>
      </w:tr>
      <w:tr w:rsidR="007E6295" w:rsidRPr="007E6295" w14:paraId="407E1E49" w14:textId="77777777" w:rsidTr="007E21AF">
        <w:trPr>
          <w:cantSplit/>
          <w:trHeight w:val="50"/>
          <w:jc w:val="center"/>
        </w:trPr>
        <w:tc>
          <w:tcPr>
            <w:tcW w:w="2501" w:type="pct"/>
            <w:shd w:val="clear" w:color="auto" w:fill="auto"/>
            <w:vAlign w:val="center"/>
          </w:tcPr>
          <w:p w14:paraId="1315A274" w14:textId="77777777" w:rsidR="007E6295" w:rsidRPr="00725E4B" w:rsidRDefault="007E6295" w:rsidP="007E21AF">
            <w:pPr>
              <w:jc w:val="center"/>
              <w:rPr>
                <w:rFonts w:ascii="Arial" w:hAnsi="Arial" w:cs="Arial"/>
                <w:bCs/>
                <w:sz w:val="20"/>
                <w:szCs w:val="20"/>
              </w:rPr>
            </w:pPr>
            <w:r w:rsidRPr="00725E4B">
              <w:rPr>
                <w:rFonts w:ascii="Arial" w:hAnsi="Arial" w:cs="Arial"/>
                <w:bCs/>
                <w:sz w:val="20"/>
                <w:szCs w:val="20"/>
              </w:rPr>
              <w:t>Moc użyteczna kotła &gt; 4,8 MW</w:t>
            </w:r>
          </w:p>
        </w:tc>
        <w:tc>
          <w:tcPr>
            <w:tcW w:w="2499" w:type="pct"/>
            <w:shd w:val="clear" w:color="auto" w:fill="auto"/>
            <w:vAlign w:val="center"/>
          </w:tcPr>
          <w:p w14:paraId="4005FB15" w14:textId="77777777" w:rsidR="007E6295" w:rsidRPr="00725E4B" w:rsidRDefault="007E6295" w:rsidP="007E21AF">
            <w:pPr>
              <w:jc w:val="center"/>
              <w:rPr>
                <w:rFonts w:ascii="Arial" w:hAnsi="Arial" w:cs="Arial"/>
                <w:bCs/>
                <w:sz w:val="20"/>
                <w:szCs w:val="20"/>
              </w:rPr>
            </w:pPr>
            <w:r w:rsidRPr="00725E4B">
              <w:rPr>
                <w:rFonts w:ascii="Arial" w:hAnsi="Arial" w:cs="Arial"/>
                <w:bCs/>
                <w:sz w:val="20"/>
                <w:szCs w:val="20"/>
              </w:rPr>
              <w:t xml:space="preserve">Moc użyteczna kotła </w:t>
            </w:r>
            <w:r w:rsidR="00EE42B0" w:rsidRPr="00725E4B">
              <w:rPr>
                <w:rFonts w:ascii="Arial" w:hAnsi="Arial" w:cs="Arial"/>
                <w:bCs/>
                <w:sz w:val="20"/>
                <w:szCs w:val="20"/>
              </w:rPr>
              <w:t>&lt;</w:t>
            </w:r>
            <w:r w:rsidRPr="00725E4B">
              <w:rPr>
                <w:rFonts w:ascii="Arial" w:hAnsi="Arial" w:cs="Arial"/>
                <w:bCs/>
                <w:sz w:val="20"/>
                <w:szCs w:val="20"/>
              </w:rPr>
              <w:t xml:space="preserve"> 4,8 MW</w:t>
            </w:r>
          </w:p>
        </w:tc>
      </w:tr>
      <w:tr w:rsidR="007E6295" w:rsidRPr="007E6295" w14:paraId="51763825" w14:textId="77777777" w:rsidTr="007E21AF">
        <w:trPr>
          <w:cantSplit/>
          <w:trHeight w:val="50"/>
          <w:jc w:val="center"/>
        </w:trPr>
        <w:tc>
          <w:tcPr>
            <w:tcW w:w="2501" w:type="pct"/>
            <w:shd w:val="clear" w:color="auto" w:fill="auto"/>
            <w:vAlign w:val="center"/>
          </w:tcPr>
          <w:p w14:paraId="415C9F33" w14:textId="77777777" w:rsidR="007E6295" w:rsidRPr="00725E4B" w:rsidRDefault="007E6295" w:rsidP="007E21AF">
            <w:pPr>
              <w:jc w:val="center"/>
              <w:rPr>
                <w:rFonts w:ascii="Arial" w:hAnsi="Arial" w:cs="Arial"/>
                <w:bCs/>
                <w:sz w:val="20"/>
                <w:szCs w:val="20"/>
              </w:rPr>
            </w:pPr>
            <w:r w:rsidRPr="00725E4B">
              <w:rPr>
                <w:rFonts w:ascii="Arial" w:hAnsi="Arial" w:cs="Arial"/>
                <w:bCs/>
                <w:sz w:val="20"/>
                <w:szCs w:val="20"/>
              </w:rPr>
              <w:t>Temperatura spalin za kotłem &gt; 110°C</w:t>
            </w:r>
          </w:p>
        </w:tc>
        <w:tc>
          <w:tcPr>
            <w:tcW w:w="2499" w:type="pct"/>
            <w:shd w:val="clear" w:color="auto" w:fill="auto"/>
            <w:vAlign w:val="center"/>
          </w:tcPr>
          <w:p w14:paraId="195448B6" w14:textId="77777777" w:rsidR="007E6295" w:rsidRPr="00725E4B" w:rsidRDefault="007E6295" w:rsidP="007E21AF">
            <w:pPr>
              <w:jc w:val="center"/>
              <w:rPr>
                <w:rFonts w:ascii="Arial" w:hAnsi="Arial" w:cs="Arial"/>
                <w:bCs/>
                <w:sz w:val="20"/>
                <w:szCs w:val="20"/>
              </w:rPr>
            </w:pPr>
            <w:r w:rsidRPr="00725E4B">
              <w:rPr>
                <w:rFonts w:ascii="Arial" w:hAnsi="Arial" w:cs="Arial"/>
                <w:bCs/>
                <w:sz w:val="20"/>
                <w:szCs w:val="20"/>
              </w:rPr>
              <w:t xml:space="preserve">Temperatura spalin za kotłem </w:t>
            </w:r>
            <w:r w:rsidR="00EE42B0" w:rsidRPr="00725E4B">
              <w:rPr>
                <w:rFonts w:ascii="Arial" w:hAnsi="Arial" w:cs="Arial"/>
                <w:bCs/>
                <w:sz w:val="20"/>
                <w:szCs w:val="20"/>
              </w:rPr>
              <w:t>&lt;</w:t>
            </w:r>
            <w:r w:rsidRPr="00725E4B">
              <w:rPr>
                <w:rFonts w:ascii="Arial" w:hAnsi="Arial" w:cs="Arial"/>
                <w:bCs/>
                <w:sz w:val="20"/>
                <w:szCs w:val="20"/>
              </w:rPr>
              <w:t xml:space="preserve"> 110°C</w:t>
            </w:r>
          </w:p>
        </w:tc>
      </w:tr>
      <w:tr w:rsidR="007E6295" w:rsidRPr="007E6295" w14:paraId="3394A64F" w14:textId="77777777" w:rsidTr="007E6295">
        <w:trPr>
          <w:cantSplit/>
          <w:trHeight w:val="50"/>
          <w:jc w:val="center"/>
        </w:trPr>
        <w:tc>
          <w:tcPr>
            <w:tcW w:w="5000" w:type="pct"/>
            <w:gridSpan w:val="2"/>
            <w:shd w:val="clear" w:color="auto" w:fill="auto"/>
            <w:vAlign w:val="center"/>
          </w:tcPr>
          <w:p w14:paraId="3F54CEF7" w14:textId="77777777" w:rsidR="007E6295" w:rsidRPr="00725E4B" w:rsidRDefault="007E6295" w:rsidP="00331D27">
            <w:pPr>
              <w:jc w:val="center"/>
              <w:rPr>
                <w:rFonts w:ascii="Arial" w:hAnsi="Arial" w:cs="Arial"/>
                <w:b/>
                <w:sz w:val="20"/>
                <w:szCs w:val="20"/>
              </w:rPr>
            </w:pPr>
            <w:r w:rsidRPr="00725E4B">
              <w:rPr>
                <w:rFonts w:ascii="Arial" w:hAnsi="Arial" w:cs="Arial"/>
                <w:b/>
                <w:sz w:val="20"/>
                <w:szCs w:val="20"/>
              </w:rPr>
              <w:t>Kocioł parowy 10 MW</w:t>
            </w:r>
            <w:r w:rsidRPr="00725E4B">
              <w:rPr>
                <w:rFonts w:ascii="Arial" w:hAnsi="Arial" w:cs="Arial"/>
                <w:b/>
                <w:sz w:val="20"/>
                <w:szCs w:val="20"/>
                <w:vertAlign w:val="subscript"/>
              </w:rPr>
              <w:t>t</w:t>
            </w:r>
          </w:p>
        </w:tc>
      </w:tr>
      <w:tr w:rsidR="00331D27" w:rsidRPr="007E6295" w14:paraId="15F15991" w14:textId="77777777" w:rsidTr="002D1C4D">
        <w:trPr>
          <w:cantSplit/>
          <w:trHeight w:val="50"/>
          <w:jc w:val="center"/>
        </w:trPr>
        <w:tc>
          <w:tcPr>
            <w:tcW w:w="2501" w:type="pct"/>
            <w:shd w:val="clear" w:color="auto" w:fill="auto"/>
            <w:vAlign w:val="center"/>
          </w:tcPr>
          <w:p w14:paraId="68BCF099" w14:textId="77777777" w:rsidR="00331D27" w:rsidRPr="00725E4B" w:rsidRDefault="007E6295" w:rsidP="00331D27">
            <w:pPr>
              <w:jc w:val="center"/>
              <w:rPr>
                <w:rFonts w:ascii="Arial" w:hAnsi="Arial" w:cs="Arial"/>
                <w:bCs/>
                <w:sz w:val="20"/>
                <w:szCs w:val="20"/>
              </w:rPr>
            </w:pPr>
            <w:r w:rsidRPr="00725E4B">
              <w:rPr>
                <w:rFonts w:ascii="Arial" w:hAnsi="Arial" w:cs="Arial"/>
                <w:bCs/>
                <w:sz w:val="20"/>
                <w:szCs w:val="20"/>
              </w:rPr>
              <w:t xml:space="preserve">Ciśnienie pary na wylocie z kotła &gt; 1,4 </w:t>
            </w:r>
            <w:proofErr w:type="spellStart"/>
            <w:r w:rsidRPr="00725E4B">
              <w:rPr>
                <w:rFonts w:ascii="Arial" w:hAnsi="Arial" w:cs="Arial"/>
                <w:bCs/>
                <w:sz w:val="20"/>
                <w:szCs w:val="20"/>
              </w:rPr>
              <w:t>MPa</w:t>
            </w:r>
            <w:proofErr w:type="spellEnd"/>
          </w:p>
        </w:tc>
        <w:tc>
          <w:tcPr>
            <w:tcW w:w="2499" w:type="pct"/>
            <w:shd w:val="clear" w:color="auto" w:fill="auto"/>
            <w:vAlign w:val="center"/>
          </w:tcPr>
          <w:p w14:paraId="33671DDC" w14:textId="77777777" w:rsidR="00331D27" w:rsidRPr="00725E4B" w:rsidRDefault="007E6295" w:rsidP="00331D27">
            <w:pPr>
              <w:jc w:val="center"/>
              <w:rPr>
                <w:rFonts w:ascii="Arial" w:hAnsi="Arial" w:cs="Arial"/>
                <w:bCs/>
                <w:sz w:val="20"/>
                <w:szCs w:val="20"/>
              </w:rPr>
            </w:pPr>
            <w:r w:rsidRPr="00725E4B">
              <w:rPr>
                <w:rFonts w:ascii="Arial" w:hAnsi="Arial" w:cs="Arial"/>
                <w:bCs/>
                <w:sz w:val="20"/>
                <w:szCs w:val="20"/>
              </w:rPr>
              <w:t xml:space="preserve">Ciśnienie pary na wylocie z kotła </w:t>
            </w:r>
            <w:r w:rsidR="00EE42B0" w:rsidRPr="00725E4B">
              <w:rPr>
                <w:rFonts w:ascii="Arial" w:hAnsi="Arial" w:cs="Arial"/>
                <w:bCs/>
                <w:sz w:val="20"/>
                <w:szCs w:val="20"/>
              </w:rPr>
              <w:t>&lt;</w:t>
            </w:r>
            <w:r w:rsidRPr="00725E4B">
              <w:rPr>
                <w:rFonts w:ascii="Arial" w:hAnsi="Arial" w:cs="Arial"/>
                <w:bCs/>
                <w:sz w:val="20"/>
                <w:szCs w:val="20"/>
              </w:rPr>
              <w:t xml:space="preserve"> 1,4 </w:t>
            </w:r>
            <w:proofErr w:type="spellStart"/>
            <w:r w:rsidRPr="00725E4B">
              <w:rPr>
                <w:rFonts w:ascii="Arial" w:hAnsi="Arial" w:cs="Arial"/>
                <w:bCs/>
                <w:sz w:val="20"/>
                <w:szCs w:val="20"/>
              </w:rPr>
              <w:t>MPa</w:t>
            </w:r>
            <w:proofErr w:type="spellEnd"/>
          </w:p>
        </w:tc>
      </w:tr>
      <w:tr w:rsidR="007E6295" w:rsidRPr="007E6295" w14:paraId="10C0562B" w14:textId="77777777" w:rsidTr="002D1C4D">
        <w:trPr>
          <w:cantSplit/>
          <w:trHeight w:val="50"/>
          <w:jc w:val="center"/>
        </w:trPr>
        <w:tc>
          <w:tcPr>
            <w:tcW w:w="2501" w:type="pct"/>
            <w:shd w:val="clear" w:color="auto" w:fill="auto"/>
            <w:vAlign w:val="center"/>
          </w:tcPr>
          <w:p w14:paraId="6705BE94" w14:textId="77777777" w:rsidR="007E6295" w:rsidRPr="00725E4B" w:rsidRDefault="007E6295" w:rsidP="007E6295">
            <w:pPr>
              <w:jc w:val="center"/>
              <w:rPr>
                <w:rFonts w:ascii="Arial" w:hAnsi="Arial" w:cs="Arial"/>
                <w:bCs/>
                <w:sz w:val="20"/>
                <w:szCs w:val="20"/>
              </w:rPr>
            </w:pPr>
            <w:r w:rsidRPr="00725E4B">
              <w:rPr>
                <w:rFonts w:ascii="Arial" w:hAnsi="Arial" w:cs="Arial"/>
                <w:bCs/>
                <w:sz w:val="20"/>
                <w:szCs w:val="20"/>
              </w:rPr>
              <w:t>Temperatura spalin za kotłem &gt; 110°C</w:t>
            </w:r>
          </w:p>
        </w:tc>
        <w:tc>
          <w:tcPr>
            <w:tcW w:w="2499" w:type="pct"/>
            <w:shd w:val="clear" w:color="auto" w:fill="auto"/>
            <w:vAlign w:val="center"/>
          </w:tcPr>
          <w:p w14:paraId="626D28BA" w14:textId="77777777" w:rsidR="007E6295" w:rsidRPr="00725E4B" w:rsidRDefault="007E6295" w:rsidP="007E6295">
            <w:pPr>
              <w:jc w:val="center"/>
              <w:rPr>
                <w:rFonts w:ascii="Arial" w:hAnsi="Arial" w:cs="Arial"/>
                <w:bCs/>
                <w:sz w:val="20"/>
                <w:szCs w:val="20"/>
              </w:rPr>
            </w:pPr>
            <w:r w:rsidRPr="00725E4B">
              <w:rPr>
                <w:rFonts w:ascii="Arial" w:hAnsi="Arial" w:cs="Arial"/>
                <w:bCs/>
                <w:sz w:val="20"/>
                <w:szCs w:val="20"/>
              </w:rPr>
              <w:t xml:space="preserve">Temperatura spalin za kotłem </w:t>
            </w:r>
            <w:r w:rsidR="00EE42B0" w:rsidRPr="00725E4B">
              <w:rPr>
                <w:rFonts w:ascii="Arial" w:hAnsi="Arial" w:cs="Arial"/>
                <w:bCs/>
                <w:sz w:val="20"/>
                <w:szCs w:val="20"/>
              </w:rPr>
              <w:t>&lt;</w:t>
            </w:r>
            <w:r w:rsidRPr="00725E4B">
              <w:rPr>
                <w:rFonts w:ascii="Arial" w:hAnsi="Arial" w:cs="Arial"/>
                <w:bCs/>
                <w:sz w:val="20"/>
                <w:szCs w:val="20"/>
              </w:rPr>
              <w:t xml:space="preserve"> 110°C</w:t>
            </w:r>
          </w:p>
        </w:tc>
      </w:tr>
    </w:tbl>
    <w:p w14:paraId="3DB666FE" w14:textId="77777777" w:rsidR="00592E64" w:rsidRDefault="00592E64" w:rsidP="002726BA">
      <w:pPr>
        <w:ind w:left="773" w:hanging="489"/>
        <w:jc w:val="both"/>
        <w:rPr>
          <w:rFonts w:ascii="Arial" w:hAnsi="Arial" w:cs="Arial"/>
          <w:sz w:val="20"/>
          <w:szCs w:val="20"/>
        </w:rPr>
      </w:pPr>
      <w:r w:rsidRPr="00E72CBB">
        <w:rPr>
          <w:rFonts w:ascii="Arial" w:hAnsi="Arial" w:cs="Arial"/>
          <w:sz w:val="20"/>
          <w:szCs w:val="20"/>
        </w:rPr>
        <w:t>*przy temp.</w:t>
      </w:r>
      <w:r w:rsidR="00303672" w:rsidRPr="00E72CBB">
        <w:rPr>
          <w:rFonts w:ascii="Arial" w:hAnsi="Arial" w:cs="Arial"/>
          <w:sz w:val="20"/>
          <w:szCs w:val="20"/>
        </w:rPr>
        <w:t xml:space="preserve"> </w:t>
      </w:r>
      <w:r w:rsidR="00EE42B0">
        <w:rPr>
          <w:rFonts w:ascii="Arial" w:hAnsi="Arial" w:cs="Arial"/>
          <w:sz w:val="20"/>
          <w:szCs w:val="20"/>
        </w:rPr>
        <w:t>-</w:t>
      </w:r>
      <w:r w:rsidRPr="00E72CBB">
        <w:rPr>
          <w:rFonts w:ascii="Arial" w:hAnsi="Arial" w:cs="Arial"/>
          <w:sz w:val="20"/>
          <w:szCs w:val="20"/>
        </w:rPr>
        <w:t>16</w:t>
      </w:r>
      <w:r w:rsidR="00331D27">
        <w:rPr>
          <w:rFonts w:ascii="Arial" w:hAnsi="Arial" w:cs="Arial"/>
          <w:sz w:val="20"/>
          <w:szCs w:val="20"/>
        </w:rPr>
        <w:t>°</w:t>
      </w:r>
      <w:r w:rsidRPr="00E72CBB">
        <w:rPr>
          <w:rFonts w:ascii="Arial" w:hAnsi="Arial" w:cs="Arial"/>
          <w:sz w:val="20"/>
          <w:szCs w:val="20"/>
        </w:rPr>
        <w:t>C – dla temp. wyższych wartość będzie malała</w:t>
      </w:r>
    </w:p>
    <w:p w14:paraId="199A0108" w14:textId="77777777" w:rsidR="007E6295" w:rsidRDefault="000111CC" w:rsidP="002726BA">
      <w:pPr>
        <w:jc w:val="both"/>
        <w:rPr>
          <w:rFonts w:ascii="Arial" w:hAnsi="Arial" w:cs="Arial"/>
        </w:rPr>
      </w:pPr>
      <w:r>
        <w:rPr>
          <w:rFonts w:ascii="Arial" w:hAnsi="Arial" w:cs="Arial"/>
        </w:rPr>
        <w:t xml:space="preserve">Za koniec rozruchu BGP lub kotłów uznaje się moment, w którym spełnione </w:t>
      </w:r>
      <w:r w:rsidR="007C11F2">
        <w:rPr>
          <w:rFonts w:ascii="Arial" w:hAnsi="Arial" w:cs="Arial"/>
        </w:rPr>
        <w:br/>
      </w:r>
      <w:r>
        <w:rPr>
          <w:rFonts w:ascii="Arial" w:hAnsi="Arial" w:cs="Arial"/>
        </w:rPr>
        <w:t>są co najmniej dwa spośród wskazanych powyżej kryterió</w:t>
      </w:r>
      <w:r w:rsidR="004F3BAC">
        <w:rPr>
          <w:rFonts w:ascii="Arial" w:hAnsi="Arial" w:cs="Arial"/>
        </w:rPr>
        <w:t>w.</w:t>
      </w:r>
      <w:r w:rsidR="00FA082E">
        <w:rPr>
          <w:rFonts w:ascii="Arial" w:hAnsi="Arial" w:cs="Arial"/>
        </w:rPr>
        <w:t>”</w:t>
      </w:r>
    </w:p>
    <w:p w14:paraId="442652D1" w14:textId="77777777" w:rsidR="00876AE0" w:rsidRDefault="00876AE0" w:rsidP="002726BA">
      <w:pPr>
        <w:jc w:val="both"/>
        <w:rPr>
          <w:rFonts w:ascii="Arial" w:hAnsi="Arial" w:cs="Arial"/>
        </w:rPr>
      </w:pPr>
    </w:p>
    <w:p w14:paraId="0D43FDA3" w14:textId="77777777" w:rsidR="003878D3" w:rsidRDefault="003878D3" w:rsidP="002726BA">
      <w:pPr>
        <w:jc w:val="both"/>
        <w:rPr>
          <w:rFonts w:ascii="Arial" w:hAnsi="Arial" w:cs="Arial"/>
        </w:rPr>
      </w:pPr>
    </w:p>
    <w:p w14:paraId="0466044D" w14:textId="77777777" w:rsidR="003878D3" w:rsidRDefault="003878D3" w:rsidP="002726BA">
      <w:pPr>
        <w:jc w:val="both"/>
        <w:rPr>
          <w:rFonts w:ascii="Arial" w:hAnsi="Arial" w:cs="Arial"/>
        </w:rPr>
      </w:pPr>
    </w:p>
    <w:p w14:paraId="58BFA648" w14:textId="77777777" w:rsidR="003878D3" w:rsidRDefault="003878D3" w:rsidP="002726BA">
      <w:pPr>
        <w:jc w:val="both"/>
        <w:rPr>
          <w:rFonts w:ascii="Arial" w:hAnsi="Arial" w:cs="Arial"/>
        </w:rPr>
      </w:pPr>
    </w:p>
    <w:p w14:paraId="4B5B0DB8" w14:textId="77777777" w:rsidR="003878D3" w:rsidRDefault="003878D3" w:rsidP="002726BA">
      <w:pPr>
        <w:jc w:val="both"/>
        <w:rPr>
          <w:rFonts w:ascii="Arial" w:hAnsi="Arial" w:cs="Arial"/>
        </w:rPr>
      </w:pPr>
    </w:p>
    <w:p w14:paraId="7F2A2574" w14:textId="77777777" w:rsidR="003878D3" w:rsidRDefault="003878D3" w:rsidP="002726BA">
      <w:pPr>
        <w:jc w:val="both"/>
        <w:rPr>
          <w:rFonts w:ascii="Arial" w:hAnsi="Arial" w:cs="Arial"/>
        </w:rPr>
      </w:pPr>
    </w:p>
    <w:p w14:paraId="0EEBDCA3" w14:textId="77777777" w:rsidR="009B747F" w:rsidRPr="00FA082E" w:rsidRDefault="00FA082E" w:rsidP="002726BA">
      <w:pPr>
        <w:jc w:val="both"/>
        <w:rPr>
          <w:rFonts w:ascii="Arial" w:hAnsi="Arial" w:cs="Arial"/>
          <w:bCs/>
        </w:rPr>
      </w:pPr>
      <w:bookmarkStart w:id="9" w:name="_Hlk19535221"/>
      <w:r w:rsidRPr="00FA082E">
        <w:rPr>
          <w:rFonts w:ascii="Arial" w:hAnsi="Arial" w:cs="Arial"/>
          <w:b/>
        </w:rPr>
        <w:t>I.</w:t>
      </w:r>
      <w:r w:rsidR="00FB43AB">
        <w:rPr>
          <w:rFonts w:ascii="Arial" w:hAnsi="Arial" w:cs="Arial"/>
          <w:b/>
        </w:rPr>
        <w:t>9</w:t>
      </w:r>
      <w:r w:rsidRPr="00FA082E">
        <w:rPr>
          <w:rFonts w:ascii="Arial" w:hAnsi="Arial" w:cs="Arial"/>
          <w:b/>
        </w:rPr>
        <w:t xml:space="preserve">. </w:t>
      </w:r>
      <w:r w:rsidRPr="00FA082E">
        <w:rPr>
          <w:rFonts w:ascii="Arial" w:hAnsi="Arial" w:cs="Arial"/>
          <w:bCs/>
        </w:rPr>
        <w:t>W</w:t>
      </w:r>
      <w:r>
        <w:rPr>
          <w:rFonts w:ascii="Arial" w:hAnsi="Arial" w:cs="Arial"/>
          <w:b/>
        </w:rPr>
        <w:t xml:space="preserve"> </w:t>
      </w:r>
      <w:r>
        <w:rPr>
          <w:rFonts w:ascii="Arial" w:hAnsi="Arial" w:cs="Arial"/>
          <w:bCs/>
        </w:rPr>
        <w:t>podp</w:t>
      </w:r>
      <w:r w:rsidRPr="00FA082E">
        <w:rPr>
          <w:rFonts w:ascii="Arial" w:hAnsi="Arial" w:cs="Arial"/>
          <w:bCs/>
        </w:rPr>
        <w:t>unk</w:t>
      </w:r>
      <w:r>
        <w:rPr>
          <w:rFonts w:ascii="Arial" w:hAnsi="Arial" w:cs="Arial"/>
          <w:bCs/>
        </w:rPr>
        <w:t>cie</w:t>
      </w:r>
      <w:r w:rsidRPr="00FA082E">
        <w:rPr>
          <w:rFonts w:ascii="Arial" w:hAnsi="Arial" w:cs="Arial"/>
          <w:bCs/>
        </w:rPr>
        <w:t xml:space="preserve"> I</w:t>
      </w:r>
      <w:r>
        <w:rPr>
          <w:rFonts w:ascii="Arial" w:hAnsi="Arial" w:cs="Arial"/>
          <w:bCs/>
        </w:rPr>
        <w:t>V</w:t>
      </w:r>
      <w:r w:rsidRPr="00FA082E">
        <w:rPr>
          <w:rFonts w:ascii="Arial" w:hAnsi="Arial" w:cs="Arial"/>
          <w:bCs/>
        </w:rPr>
        <w:t>.</w:t>
      </w:r>
      <w:r>
        <w:rPr>
          <w:rFonts w:ascii="Arial" w:hAnsi="Arial" w:cs="Arial"/>
          <w:bCs/>
        </w:rPr>
        <w:t>1.1</w:t>
      </w:r>
      <w:r w:rsidRPr="00FA082E">
        <w:rPr>
          <w:rFonts w:ascii="Arial" w:hAnsi="Arial" w:cs="Arial"/>
          <w:bCs/>
        </w:rPr>
        <w:t>.</w:t>
      </w:r>
      <w:r>
        <w:rPr>
          <w:rFonts w:ascii="Arial" w:hAnsi="Arial" w:cs="Arial"/>
          <w:bCs/>
        </w:rPr>
        <w:t xml:space="preserve"> Tabela 11</w:t>
      </w:r>
      <w:r w:rsidRPr="00FA082E">
        <w:rPr>
          <w:rFonts w:ascii="Arial" w:hAnsi="Arial" w:cs="Arial"/>
          <w:bCs/>
        </w:rPr>
        <w:t xml:space="preserve"> otrzymuje brzmienie:</w:t>
      </w:r>
    </w:p>
    <w:bookmarkEnd w:id="9"/>
    <w:p w14:paraId="097C18AF" w14:textId="77777777" w:rsidR="008C5B1D" w:rsidRPr="0061098B" w:rsidRDefault="008C5B1D" w:rsidP="008C5B1D">
      <w:pPr>
        <w:jc w:val="both"/>
        <w:rPr>
          <w:rFonts w:ascii="Arial" w:hAnsi="Arial" w:cs="Arial"/>
          <w:b/>
        </w:rPr>
      </w:pPr>
      <w:r w:rsidRPr="0061098B">
        <w:rPr>
          <w:rFonts w:ascii="Arial" w:hAnsi="Arial" w:cs="Arial"/>
          <w:b/>
        </w:rPr>
        <w:t xml:space="preserve">Tabela </w:t>
      </w:r>
      <w:r>
        <w:rPr>
          <w:rFonts w:ascii="Arial" w:hAnsi="Arial" w:cs="Arial"/>
          <w:b/>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89"/>
        <w:gridCol w:w="1304"/>
        <w:gridCol w:w="1226"/>
        <w:gridCol w:w="1256"/>
        <w:gridCol w:w="1489"/>
        <w:gridCol w:w="1050"/>
      </w:tblGrid>
      <w:tr w:rsidR="008C5B1D" w:rsidRPr="008C5B1D" w14:paraId="4835C6B4" w14:textId="77777777" w:rsidTr="008C5B1D">
        <w:tc>
          <w:tcPr>
            <w:tcW w:w="2127" w:type="dxa"/>
            <w:gridSpan w:val="2"/>
            <w:tcBorders>
              <w:top w:val="single" w:sz="8" w:space="0" w:color="auto"/>
              <w:left w:val="single" w:sz="8" w:space="0" w:color="auto"/>
              <w:bottom w:val="single" w:sz="8" w:space="0" w:color="auto"/>
              <w:right w:val="single" w:sz="8" w:space="0" w:color="auto"/>
            </w:tcBorders>
            <w:vAlign w:val="center"/>
          </w:tcPr>
          <w:p w14:paraId="78CB9F47"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Emitor</w:t>
            </w:r>
          </w:p>
        </w:tc>
        <w:tc>
          <w:tcPr>
            <w:tcW w:w="1417" w:type="dxa"/>
            <w:tcBorders>
              <w:top w:val="single" w:sz="8" w:space="0" w:color="auto"/>
              <w:left w:val="single" w:sz="8" w:space="0" w:color="auto"/>
              <w:bottom w:val="single" w:sz="8" w:space="0" w:color="auto"/>
              <w:right w:val="single" w:sz="8" w:space="0" w:color="auto"/>
            </w:tcBorders>
            <w:vAlign w:val="center"/>
          </w:tcPr>
          <w:p w14:paraId="36AA5F5A"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Wysokość emitora</w:t>
            </w:r>
          </w:p>
          <w:p w14:paraId="4118E393"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[m]</w:t>
            </w:r>
          </w:p>
        </w:tc>
        <w:tc>
          <w:tcPr>
            <w:tcW w:w="1418" w:type="dxa"/>
            <w:tcBorders>
              <w:top w:val="single" w:sz="8" w:space="0" w:color="auto"/>
              <w:left w:val="single" w:sz="8" w:space="0" w:color="auto"/>
              <w:bottom w:val="single" w:sz="8" w:space="0" w:color="auto"/>
              <w:right w:val="single" w:sz="8" w:space="0" w:color="auto"/>
            </w:tcBorders>
            <w:vAlign w:val="center"/>
          </w:tcPr>
          <w:p w14:paraId="72DF5D1C"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 xml:space="preserve">Średnica emitora </w:t>
            </w:r>
            <w:r w:rsidRPr="008C5B1D">
              <w:rPr>
                <w:rFonts w:ascii="Arial" w:hAnsi="Arial" w:cs="Arial"/>
                <w:b/>
                <w:sz w:val="20"/>
                <w:szCs w:val="20"/>
              </w:rPr>
              <w:br/>
              <w:t>u wylotu</w:t>
            </w:r>
          </w:p>
          <w:p w14:paraId="7E03EBC9"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[m]</w:t>
            </w:r>
          </w:p>
        </w:tc>
        <w:tc>
          <w:tcPr>
            <w:tcW w:w="1417" w:type="dxa"/>
            <w:tcBorders>
              <w:top w:val="single" w:sz="8" w:space="0" w:color="auto"/>
              <w:left w:val="single" w:sz="8" w:space="0" w:color="auto"/>
              <w:bottom w:val="single" w:sz="8" w:space="0" w:color="auto"/>
              <w:right w:val="single" w:sz="8" w:space="0" w:color="auto"/>
            </w:tcBorders>
            <w:vAlign w:val="center"/>
          </w:tcPr>
          <w:p w14:paraId="77797E85" w14:textId="77777777" w:rsidR="008C5B1D" w:rsidRPr="008C5B1D" w:rsidRDefault="008C5B1D" w:rsidP="008C5B1D">
            <w:pPr>
              <w:tabs>
                <w:tab w:val="left" w:pos="0"/>
                <w:tab w:val="left" w:pos="720"/>
              </w:tabs>
              <w:jc w:val="center"/>
              <w:rPr>
                <w:rFonts w:ascii="Arial" w:hAnsi="Arial" w:cs="Arial"/>
                <w:b/>
                <w:sz w:val="20"/>
                <w:szCs w:val="20"/>
              </w:rPr>
            </w:pPr>
            <w:r w:rsidRPr="008C5B1D">
              <w:rPr>
                <w:rFonts w:ascii="Arial" w:hAnsi="Arial" w:cs="Arial"/>
                <w:b/>
                <w:sz w:val="20"/>
                <w:szCs w:val="20"/>
              </w:rPr>
              <w:t xml:space="preserve">Prędkość gazów </w:t>
            </w:r>
            <w:r w:rsidRPr="008C5B1D">
              <w:rPr>
                <w:rFonts w:ascii="Arial" w:hAnsi="Arial" w:cs="Arial"/>
                <w:b/>
                <w:sz w:val="20"/>
                <w:szCs w:val="20"/>
              </w:rPr>
              <w:br/>
              <w:t xml:space="preserve">na wylocie </w:t>
            </w:r>
            <w:r w:rsidRPr="008C5B1D">
              <w:rPr>
                <w:rFonts w:ascii="Arial" w:hAnsi="Arial" w:cs="Arial"/>
                <w:b/>
                <w:sz w:val="20"/>
                <w:szCs w:val="20"/>
              </w:rPr>
              <w:br/>
              <w:t>z emitora*</w:t>
            </w:r>
          </w:p>
          <w:p w14:paraId="0AF7A1F1"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[m/s]</w:t>
            </w:r>
          </w:p>
        </w:tc>
        <w:tc>
          <w:tcPr>
            <w:tcW w:w="1559" w:type="dxa"/>
            <w:tcBorders>
              <w:top w:val="single" w:sz="8" w:space="0" w:color="auto"/>
              <w:left w:val="single" w:sz="8" w:space="0" w:color="auto"/>
              <w:bottom w:val="single" w:sz="8" w:space="0" w:color="auto"/>
              <w:right w:val="single" w:sz="8" w:space="0" w:color="auto"/>
            </w:tcBorders>
            <w:vAlign w:val="center"/>
          </w:tcPr>
          <w:p w14:paraId="590C4423" w14:textId="77777777" w:rsidR="008C5B1D" w:rsidRPr="008C5B1D" w:rsidRDefault="008C5B1D" w:rsidP="008C5B1D">
            <w:pPr>
              <w:tabs>
                <w:tab w:val="left" w:pos="0"/>
                <w:tab w:val="left" w:pos="720"/>
              </w:tabs>
              <w:jc w:val="center"/>
              <w:rPr>
                <w:rFonts w:ascii="Arial" w:hAnsi="Arial" w:cs="Arial"/>
                <w:b/>
                <w:sz w:val="20"/>
                <w:szCs w:val="20"/>
              </w:rPr>
            </w:pPr>
            <w:r w:rsidRPr="008C5B1D">
              <w:rPr>
                <w:rFonts w:ascii="Arial" w:hAnsi="Arial" w:cs="Arial"/>
                <w:b/>
                <w:sz w:val="20"/>
                <w:szCs w:val="20"/>
              </w:rPr>
              <w:t>Temperatura gazów odlotowych na wylocie emitora*</w:t>
            </w:r>
          </w:p>
          <w:p w14:paraId="469EC549"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[K]</w:t>
            </w:r>
          </w:p>
        </w:tc>
        <w:tc>
          <w:tcPr>
            <w:tcW w:w="1178" w:type="dxa"/>
            <w:tcBorders>
              <w:top w:val="single" w:sz="8" w:space="0" w:color="auto"/>
              <w:left w:val="single" w:sz="8" w:space="0" w:color="auto"/>
              <w:bottom w:val="single" w:sz="8" w:space="0" w:color="auto"/>
              <w:right w:val="single" w:sz="8" w:space="0" w:color="auto"/>
            </w:tcBorders>
            <w:vAlign w:val="center"/>
          </w:tcPr>
          <w:p w14:paraId="540361CD" w14:textId="77777777" w:rsidR="008C5B1D" w:rsidRPr="008C5B1D" w:rsidRDefault="008C5B1D" w:rsidP="008C5B1D">
            <w:pPr>
              <w:tabs>
                <w:tab w:val="left" w:pos="0"/>
                <w:tab w:val="left" w:pos="720"/>
              </w:tabs>
              <w:jc w:val="center"/>
              <w:rPr>
                <w:rFonts w:ascii="Arial" w:hAnsi="Arial" w:cs="Arial"/>
                <w:b/>
                <w:sz w:val="20"/>
                <w:szCs w:val="20"/>
              </w:rPr>
            </w:pPr>
            <w:r w:rsidRPr="008C5B1D">
              <w:rPr>
                <w:rFonts w:ascii="Arial" w:hAnsi="Arial" w:cs="Arial"/>
                <w:b/>
                <w:sz w:val="20"/>
                <w:szCs w:val="20"/>
              </w:rPr>
              <w:t>Czas pracy emitora</w:t>
            </w:r>
          </w:p>
          <w:p w14:paraId="20CBDEF9" w14:textId="77777777" w:rsidR="008C5B1D" w:rsidRPr="008C5B1D" w:rsidRDefault="008C5B1D" w:rsidP="008C5B1D">
            <w:pPr>
              <w:tabs>
                <w:tab w:val="left" w:pos="360"/>
                <w:tab w:val="left" w:pos="720"/>
              </w:tabs>
              <w:jc w:val="center"/>
              <w:rPr>
                <w:rFonts w:ascii="Arial" w:hAnsi="Arial" w:cs="Arial"/>
                <w:b/>
                <w:sz w:val="20"/>
                <w:szCs w:val="20"/>
              </w:rPr>
            </w:pPr>
            <w:r w:rsidRPr="008C5B1D">
              <w:rPr>
                <w:rFonts w:ascii="Arial" w:hAnsi="Arial" w:cs="Arial"/>
                <w:b/>
                <w:sz w:val="20"/>
                <w:szCs w:val="20"/>
              </w:rPr>
              <w:t>[h/rok]</w:t>
            </w:r>
          </w:p>
        </w:tc>
      </w:tr>
      <w:tr w:rsidR="008C5B1D" w:rsidRPr="008C5B1D" w14:paraId="2BCB417C" w14:textId="77777777" w:rsidTr="008C5B1D">
        <w:tc>
          <w:tcPr>
            <w:tcW w:w="2127" w:type="dxa"/>
            <w:gridSpan w:val="2"/>
            <w:tcBorders>
              <w:top w:val="single" w:sz="8" w:space="0" w:color="auto"/>
              <w:left w:val="single" w:sz="8" w:space="0" w:color="auto"/>
              <w:bottom w:val="single" w:sz="8" w:space="0" w:color="auto"/>
              <w:right w:val="single" w:sz="8" w:space="0" w:color="auto"/>
            </w:tcBorders>
            <w:vAlign w:val="center"/>
          </w:tcPr>
          <w:p w14:paraId="5214D5D6"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E-1</w:t>
            </w:r>
          </w:p>
        </w:tc>
        <w:tc>
          <w:tcPr>
            <w:tcW w:w="1417" w:type="dxa"/>
            <w:tcBorders>
              <w:top w:val="single" w:sz="8" w:space="0" w:color="auto"/>
              <w:left w:val="single" w:sz="8" w:space="0" w:color="auto"/>
              <w:bottom w:val="single" w:sz="8" w:space="0" w:color="auto"/>
              <w:right w:val="single" w:sz="8" w:space="0" w:color="auto"/>
            </w:tcBorders>
            <w:vAlign w:val="center"/>
          </w:tcPr>
          <w:p w14:paraId="045C428B"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60,0</w:t>
            </w:r>
          </w:p>
        </w:tc>
        <w:tc>
          <w:tcPr>
            <w:tcW w:w="1418" w:type="dxa"/>
            <w:tcBorders>
              <w:top w:val="single" w:sz="8" w:space="0" w:color="auto"/>
              <w:left w:val="single" w:sz="8" w:space="0" w:color="auto"/>
              <w:bottom w:val="single" w:sz="8" w:space="0" w:color="auto"/>
              <w:right w:val="single" w:sz="8" w:space="0" w:color="auto"/>
            </w:tcBorders>
            <w:vAlign w:val="center"/>
          </w:tcPr>
          <w:p w14:paraId="62719321"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7,0</w:t>
            </w:r>
          </w:p>
        </w:tc>
        <w:tc>
          <w:tcPr>
            <w:tcW w:w="1417" w:type="dxa"/>
            <w:tcBorders>
              <w:top w:val="single" w:sz="8" w:space="0" w:color="auto"/>
              <w:left w:val="single" w:sz="8" w:space="0" w:color="auto"/>
              <w:bottom w:val="single" w:sz="8" w:space="0" w:color="auto"/>
              <w:right w:val="single" w:sz="8" w:space="0" w:color="auto"/>
            </w:tcBorders>
            <w:vAlign w:val="center"/>
          </w:tcPr>
          <w:p w14:paraId="3A264184"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21,71</w:t>
            </w:r>
          </w:p>
        </w:tc>
        <w:tc>
          <w:tcPr>
            <w:tcW w:w="1559" w:type="dxa"/>
            <w:tcBorders>
              <w:top w:val="single" w:sz="8" w:space="0" w:color="auto"/>
              <w:left w:val="single" w:sz="8" w:space="0" w:color="auto"/>
              <w:bottom w:val="single" w:sz="8" w:space="0" w:color="auto"/>
              <w:right w:val="single" w:sz="8" w:space="0" w:color="auto"/>
            </w:tcBorders>
            <w:vAlign w:val="center"/>
          </w:tcPr>
          <w:p w14:paraId="68AC2756"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353</w:t>
            </w:r>
          </w:p>
        </w:tc>
        <w:tc>
          <w:tcPr>
            <w:tcW w:w="1178" w:type="dxa"/>
            <w:tcBorders>
              <w:top w:val="single" w:sz="8" w:space="0" w:color="auto"/>
              <w:left w:val="single" w:sz="8" w:space="0" w:color="auto"/>
              <w:bottom w:val="single" w:sz="8" w:space="0" w:color="auto"/>
              <w:right w:val="single" w:sz="8" w:space="0" w:color="auto"/>
            </w:tcBorders>
            <w:vAlign w:val="center"/>
          </w:tcPr>
          <w:p w14:paraId="2F6E0BE6"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8000</w:t>
            </w:r>
          </w:p>
        </w:tc>
      </w:tr>
      <w:tr w:rsidR="008C5B1D" w:rsidRPr="008C5B1D" w14:paraId="255B9B63" w14:textId="77777777" w:rsidTr="008C5B1D">
        <w:tc>
          <w:tcPr>
            <w:tcW w:w="993" w:type="dxa"/>
            <w:vMerge w:val="restart"/>
            <w:tcBorders>
              <w:top w:val="single" w:sz="8" w:space="0" w:color="auto"/>
              <w:left w:val="single" w:sz="8" w:space="0" w:color="auto"/>
              <w:right w:val="single" w:sz="4" w:space="0" w:color="auto"/>
            </w:tcBorders>
            <w:vAlign w:val="center"/>
          </w:tcPr>
          <w:p w14:paraId="2F9BFE1A" w14:textId="77777777" w:rsidR="008C5B1D" w:rsidRPr="008C5B1D" w:rsidRDefault="008C5B1D" w:rsidP="008C5B1D">
            <w:pPr>
              <w:tabs>
                <w:tab w:val="left" w:pos="360"/>
                <w:tab w:val="left" w:pos="720"/>
              </w:tabs>
              <w:jc w:val="center"/>
              <w:rPr>
                <w:rFonts w:ascii="Arial" w:hAnsi="Arial" w:cs="Arial"/>
                <w:bCs/>
                <w:sz w:val="20"/>
                <w:szCs w:val="20"/>
              </w:rPr>
            </w:pPr>
            <w:r w:rsidRPr="008C5B1D">
              <w:rPr>
                <w:rFonts w:ascii="Arial" w:hAnsi="Arial" w:cs="Arial"/>
                <w:bCs/>
                <w:sz w:val="20"/>
                <w:szCs w:val="20"/>
              </w:rPr>
              <w:t>E-2</w:t>
            </w:r>
          </w:p>
          <w:p w14:paraId="0E6FECF0" w14:textId="77777777" w:rsidR="008C5B1D" w:rsidRPr="008C5B1D" w:rsidRDefault="008C5B1D" w:rsidP="008C5B1D">
            <w:pPr>
              <w:tabs>
                <w:tab w:val="left" w:pos="360"/>
                <w:tab w:val="left" w:pos="720"/>
              </w:tabs>
              <w:jc w:val="center"/>
              <w:rPr>
                <w:rFonts w:ascii="Arial" w:hAnsi="Arial" w:cs="Arial"/>
                <w:bCs/>
                <w:sz w:val="20"/>
                <w:szCs w:val="20"/>
              </w:rPr>
            </w:pPr>
            <w:r>
              <w:rPr>
                <w:rFonts w:ascii="Arial" w:hAnsi="Arial" w:cs="Arial"/>
                <w:bCs/>
                <w:sz w:val="20"/>
                <w:szCs w:val="20"/>
              </w:rPr>
              <w:t>(</w:t>
            </w:r>
            <w:r w:rsidRPr="008C5B1D">
              <w:rPr>
                <w:rFonts w:ascii="Arial" w:hAnsi="Arial" w:cs="Arial"/>
                <w:bCs/>
                <w:sz w:val="20"/>
                <w:szCs w:val="20"/>
              </w:rPr>
              <w:t>trójprzewodowy</w:t>
            </w:r>
            <w:r>
              <w:rPr>
                <w:rFonts w:ascii="Arial" w:hAnsi="Arial" w:cs="Arial"/>
                <w:bCs/>
                <w:sz w:val="20"/>
                <w:szCs w:val="20"/>
              </w:rPr>
              <w:t>)</w:t>
            </w:r>
          </w:p>
        </w:tc>
        <w:tc>
          <w:tcPr>
            <w:tcW w:w="1134" w:type="dxa"/>
            <w:tcBorders>
              <w:top w:val="single" w:sz="8" w:space="0" w:color="auto"/>
              <w:left w:val="single" w:sz="4" w:space="0" w:color="auto"/>
              <w:bottom w:val="single" w:sz="8" w:space="0" w:color="auto"/>
              <w:right w:val="single" w:sz="8" w:space="0" w:color="auto"/>
            </w:tcBorders>
            <w:vAlign w:val="center"/>
          </w:tcPr>
          <w:p w14:paraId="76E15D38"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E-2/1</w:t>
            </w:r>
          </w:p>
        </w:tc>
        <w:tc>
          <w:tcPr>
            <w:tcW w:w="1417" w:type="dxa"/>
            <w:tcBorders>
              <w:top w:val="single" w:sz="8" w:space="0" w:color="auto"/>
              <w:left w:val="single" w:sz="8" w:space="0" w:color="auto"/>
              <w:bottom w:val="single" w:sz="8" w:space="0" w:color="auto"/>
              <w:right w:val="single" w:sz="8" w:space="0" w:color="auto"/>
            </w:tcBorders>
            <w:vAlign w:val="center"/>
          </w:tcPr>
          <w:p w14:paraId="3EC229BA"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30,0</w:t>
            </w:r>
          </w:p>
        </w:tc>
        <w:tc>
          <w:tcPr>
            <w:tcW w:w="1418" w:type="dxa"/>
            <w:tcBorders>
              <w:top w:val="single" w:sz="8" w:space="0" w:color="auto"/>
              <w:left w:val="single" w:sz="8" w:space="0" w:color="auto"/>
              <w:bottom w:val="single" w:sz="8" w:space="0" w:color="auto"/>
              <w:right w:val="single" w:sz="8" w:space="0" w:color="auto"/>
            </w:tcBorders>
            <w:vAlign w:val="center"/>
          </w:tcPr>
          <w:p w14:paraId="39C78C21"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1,4</w:t>
            </w:r>
          </w:p>
        </w:tc>
        <w:tc>
          <w:tcPr>
            <w:tcW w:w="1417" w:type="dxa"/>
            <w:tcBorders>
              <w:top w:val="single" w:sz="8" w:space="0" w:color="auto"/>
              <w:left w:val="single" w:sz="8" w:space="0" w:color="auto"/>
              <w:bottom w:val="single" w:sz="8" w:space="0" w:color="auto"/>
              <w:right w:val="single" w:sz="8" w:space="0" w:color="auto"/>
            </w:tcBorders>
            <w:vAlign w:val="center"/>
          </w:tcPr>
          <w:p w14:paraId="3757935F"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9,9</w:t>
            </w:r>
          </w:p>
        </w:tc>
        <w:tc>
          <w:tcPr>
            <w:tcW w:w="1559" w:type="dxa"/>
            <w:tcBorders>
              <w:top w:val="single" w:sz="8" w:space="0" w:color="auto"/>
              <w:left w:val="single" w:sz="8" w:space="0" w:color="auto"/>
              <w:bottom w:val="single" w:sz="8" w:space="0" w:color="auto"/>
              <w:right w:val="single" w:sz="8" w:space="0" w:color="auto"/>
            </w:tcBorders>
            <w:vAlign w:val="center"/>
          </w:tcPr>
          <w:p w14:paraId="35BD84FF"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393</w:t>
            </w:r>
          </w:p>
        </w:tc>
        <w:tc>
          <w:tcPr>
            <w:tcW w:w="1178" w:type="dxa"/>
            <w:tcBorders>
              <w:top w:val="single" w:sz="8" w:space="0" w:color="auto"/>
              <w:left w:val="single" w:sz="8" w:space="0" w:color="auto"/>
              <w:bottom w:val="single" w:sz="8" w:space="0" w:color="auto"/>
              <w:right w:val="single" w:sz="8" w:space="0" w:color="auto"/>
            </w:tcBorders>
            <w:vAlign w:val="center"/>
          </w:tcPr>
          <w:p w14:paraId="42A3EA2D"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760</w:t>
            </w:r>
          </w:p>
        </w:tc>
      </w:tr>
      <w:tr w:rsidR="008C5B1D" w:rsidRPr="008C5B1D" w14:paraId="273D9961" w14:textId="77777777" w:rsidTr="008C5B1D">
        <w:tc>
          <w:tcPr>
            <w:tcW w:w="993" w:type="dxa"/>
            <w:vMerge/>
            <w:tcBorders>
              <w:left w:val="single" w:sz="8" w:space="0" w:color="auto"/>
              <w:right w:val="single" w:sz="4" w:space="0" w:color="auto"/>
            </w:tcBorders>
            <w:vAlign w:val="center"/>
          </w:tcPr>
          <w:p w14:paraId="4664F30A" w14:textId="77777777" w:rsidR="008C5B1D" w:rsidRPr="008C5B1D" w:rsidRDefault="008C5B1D" w:rsidP="008C5B1D">
            <w:pPr>
              <w:tabs>
                <w:tab w:val="left" w:pos="360"/>
                <w:tab w:val="left" w:pos="720"/>
              </w:tabs>
              <w:jc w:val="center"/>
              <w:rPr>
                <w:rFonts w:ascii="Arial" w:hAnsi="Arial" w:cs="Arial"/>
                <w:bCs/>
                <w:sz w:val="20"/>
                <w:szCs w:val="20"/>
              </w:rPr>
            </w:pPr>
          </w:p>
        </w:tc>
        <w:tc>
          <w:tcPr>
            <w:tcW w:w="1134" w:type="dxa"/>
            <w:tcBorders>
              <w:top w:val="single" w:sz="8" w:space="0" w:color="auto"/>
              <w:left w:val="single" w:sz="4" w:space="0" w:color="auto"/>
              <w:bottom w:val="single" w:sz="8" w:space="0" w:color="auto"/>
              <w:right w:val="single" w:sz="8" w:space="0" w:color="auto"/>
            </w:tcBorders>
            <w:vAlign w:val="center"/>
          </w:tcPr>
          <w:p w14:paraId="29CCAAD0"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E-2/2</w:t>
            </w:r>
          </w:p>
        </w:tc>
        <w:tc>
          <w:tcPr>
            <w:tcW w:w="1417" w:type="dxa"/>
            <w:tcBorders>
              <w:top w:val="single" w:sz="8" w:space="0" w:color="auto"/>
              <w:left w:val="single" w:sz="8" w:space="0" w:color="auto"/>
              <w:bottom w:val="single" w:sz="8" w:space="0" w:color="auto"/>
              <w:right w:val="single" w:sz="8" w:space="0" w:color="auto"/>
            </w:tcBorders>
            <w:vAlign w:val="center"/>
          </w:tcPr>
          <w:p w14:paraId="2BC1C1C9"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30,0</w:t>
            </w:r>
          </w:p>
        </w:tc>
        <w:tc>
          <w:tcPr>
            <w:tcW w:w="1418" w:type="dxa"/>
            <w:tcBorders>
              <w:top w:val="single" w:sz="8" w:space="0" w:color="auto"/>
              <w:left w:val="single" w:sz="8" w:space="0" w:color="auto"/>
              <w:bottom w:val="single" w:sz="8" w:space="0" w:color="auto"/>
              <w:right w:val="single" w:sz="8" w:space="0" w:color="auto"/>
            </w:tcBorders>
            <w:vAlign w:val="center"/>
          </w:tcPr>
          <w:p w14:paraId="4333F5CA"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1,4</w:t>
            </w:r>
          </w:p>
        </w:tc>
        <w:tc>
          <w:tcPr>
            <w:tcW w:w="1417" w:type="dxa"/>
            <w:tcBorders>
              <w:top w:val="single" w:sz="8" w:space="0" w:color="auto"/>
              <w:left w:val="single" w:sz="8" w:space="0" w:color="auto"/>
              <w:bottom w:val="single" w:sz="8" w:space="0" w:color="auto"/>
              <w:right w:val="single" w:sz="8" w:space="0" w:color="auto"/>
            </w:tcBorders>
            <w:vAlign w:val="center"/>
          </w:tcPr>
          <w:p w14:paraId="3B6921F2"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9,9</w:t>
            </w:r>
          </w:p>
        </w:tc>
        <w:tc>
          <w:tcPr>
            <w:tcW w:w="1559" w:type="dxa"/>
            <w:tcBorders>
              <w:top w:val="single" w:sz="8" w:space="0" w:color="auto"/>
              <w:left w:val="single" w:sz="8" w:space="0" w:color="auto"/>
              <w:bottom w:val="single" w:sz="8" w:space="0" w:color="auto"/>
              <w:right w:val="single" w:sz="8" w:space="0" w:color="auto"/>
            </w:tcBorders>
            <w:vAlign w:val="center"/>
          </w:tcPr>
          <w:p w14:paraId="4B481967"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393</w:t>
            </w:r>
          </w:p>
        </w:tc>
        <w:tc>
          <w:tcPr>
            <w:tcW w:w="1178" w:type="dxa"/>
            <w:tcBorders>
              <w:top w:val="single" w:sz="8" w:space="0" w:color="auto"/>
              <w:left w:val="single" w:sz="8" w:space="0" w:color="auto"/>
              <w:bottom w:val="single" w:sz="8" w:space="0" w:color="auto"/>
              <w:right w:val="single" w:sz="8" w:space="0" w:color="auto"/>
            </w:tcBorders>
            <w:vAlign w:val="center"/>
          </w:tcPr>
          <w:p w14:paraId="2803721D"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760</w:t>
            </w:r>
          </w:p>
        </w:tc>
      </w:tr>
      <w:tr w:rsidR="008C5B1D" w:rsidRPr="008C5B1D" w14:paraId="4358C3B6" w14:textId="77777777" w:rsidTr="008C5B1D">
        <w:tc>
          <w:tcPr>
            <w:tcW w:w="993" w:type="dxa"/>
            <w:vMerge/>
            <w:tcBorders>
              <w:left w:val="single" w:sz="8" w:space="0" w:color="auto"/>
              <w:bottom w:val="single" w:sz="8" w:space="0" w:color="auto"/>
              <w:right w:val="single" w:sz="4" w:space="0" w:color="auto"/>
            </w:tcBorders>
            <w:vAlign w:val="center"/>
          </w:tcPr>
          <w:p w14:paraId="0131E5B9" w14:textId="77777777" w:rsidR="008C5B1D" w:rsidRPr="008C5B1D" w:rsidRDefault="008C5B1D" w:rsidP="008C5B1D">
            <w:pPr>
              <w:tabs>
                <w:tab w:val="left" w:pos="360"/>
                <w:tab w:val="left" w:pos="720"/>
              </w:tabs>
              <w:jc w:val="center"/>
              <w:rPr>
                <w:rFonts w:ascii="Arial" w:hAnsi="Arial" w:cs="Arial"/>
                <w:bCs/>
                <w:sz w:val="20"/>
                <w:szCs w:val="20"/>
              </w:rPr>
            </w:pPr>
          </w:p>
        </w:tc>
        <w:tc>
          <w:tcPr>
            <w:tcW w:w="1134" w:type="dxa"/>
            <w:tcBorders>
              <w:top w:val="single" w:sz="8" w:space="0" w:color="auto"/>
              <w:left w:val="single" w:sz="4" w:space="0" w:color="auto"/>
              <w:bottom w:val="single" w:sz="8" w:space="0" w:color="auto"/>
              <w:right w:val="single" w:sz="8" w:space="0" w:color="auto"/>
            </w:tcBorders>
            <w:vAlign w:val="center"/>
          </w:tcPr>
          <w:p w14:paraId="7246A89F"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E-2/3</w:t>
            </w:r>
          </w:p>
        </w:tc>
        <w:tc>
          <w:tcPr>
            <w:tcW w:w="1417" w:type="dxa"/>
            <w:tcBorders>
              <w:top w:val="single" w:sz="8" w:space="0" w:color="auto"/>
              <w:left w:val="single" w:sz="8" w:space="0" w:color="auto"/>
              <w:bottom w:val="single" w:sz="8" w:space="0" w:color="auto"/>
              <w:right w:val="single" w:sz="8" w:space="0" w:color="auto"/>
            </w:tcBorders>
            <w:vAlign w:val="center"/>
          </w:tcPr>
          <w:p w14:paraId="1BBFC15E"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30,0</w:t>
            </w:r>
          </w:p>
        </w:tc>
        <w:tc>
          <w:tcPr>
            <w:tcW w:w="1418" w:type="dxa"/>
            <w:tcBorders>
              <w:top w:val="single" w:sz="8" w:space="0" w:color="auto"/>
              <w:left w:val="single" w:sz="8" w:space="0" w:color="auto"/>
              <w:bottom w:val="single" w:sz="8" w:space="0" w:color="auto"/>
              <w:right w:val="single" w:sz="8" w:space="0" w:color="auto"/>
            </w:tcBorders>
            <w:vAlign w:val="center"/>
          </w:tcPr>
          <w:p w14:paraId="2669FDDB"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1,4</w:t>
            </w:r>
          </w:p>
        </w:tc>
        <w:tc>
          <w:tcPr>
            <w:tcW w:w="1417" w:type="dxa"/>
            <w:tcBorders>
              <w:top w:val="single" w:sz="8" w:space="0" w:color="auto"/>
              <w:left w:val="single" w:sz="8" w:space="0" w:color="auto"/>
              <w:bottom w:val="single" w:sz="8" w:space="0" w:color="auto"/>
              <w:right w:val="single" w:sz="8" w:space="0" w:color="auto"/>
            </w:tcBorders>
            <w:vAlign w:val="center"/>
          </w:tcPr>
          <w:p w14:paraId="4B3C71B5"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9,9</w:t>
            </w:r>
          </w:p>
        </w:tc>
        <w:tc>
          <w:tcPr>
            <w:tcW w:w="1559" w:type="dxa"/>
            <w:tcBorders>
              <w:top w:val="single" w:sz="8" w:space="0" w:color="auto"/>
              <w:left w:val="single" w:sz="8" w:space="0" w:color="auto"/>
              <w:bottom w:val="single" w:sz="8" w:space="0" w:color="auto"/>
              <w:right w:val="single" w:sz="8" w:space="0" w:color="auto"/>
            </w:tcBorders>
            <w:vAlign w:val="center"/>
          </w:tcPr>
          <w:p w14:paraId="68E2FA9A"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393</w:t>
            </w:r>
          </w:p>
        </w:tc>
        <w:tc>
          <w:tcPr>
            <w:tcW w:w="1178" w:type="dxa"/>
            <w:tcBorders>
              <w:top w:val="single" w:sz="8" w:space="0" w:color="auto"/>
              <w:left w:val="single" w:sz="8" w:space="0" w:color="auto"/>
              <w:bottom w:val="single" w:sz="8" w:space="0" w:color="auto"/>
              <w:right w:val="single" w:sz="8" w:space="0" w:color="auto"/>
            </w:tcBorders>
            <w:vAlign w:val="center"/>
          </w:tcPr>
          <w:p w14:paraId="66B4DB95"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760</w:t>
            </w:r>
          </w:p>
        </w:tc>
      </w:tr>
      <w:tr w:rsidR="008C5B1D" w:rsidRPr="008C5B1D" w14:paraId="732BA658" w14:textId="77777777" w:rsidTr="008C5B1D">
        <w:tc>
          <w:tcPr>
            <w:tcW w:w="993" w:type="dxa"/>
            <w:vMerge w:val="restart"/>
            <w:tcBorders>
              <w:top w:val="single" w:sz="8" w:space="0" w:color="auto"/>
              <w:left w:val="single" w:sz="8" w:space="0" w:color="auto"/>
              <w:right w:val="single" w:sz="4" w:space="0" w:color="auto"/>
            </w:tcBorders>
            <w:vAlign w:val="center"/>
          </w:tcPr>
          <w:p w14:paraId="3F58FC20" w14:textId="77777777" w:rsidR="008C5B1D" w:rsidRPr="008C5B1D" w:rsidRDefault="008C5B1D" w:rsidP="008C5B1D">
            <w:pPr>
              <w:tabs>
                <w:tab w:val="left" w:pos="360"/>
                <w:tab w:val="left" w:pos="720"/>
              </w:tabs>
              <w:jc w:val="center"/>
              <w:rPr>
                <w:rFonts w:ascii="Arial" w:hAnsi="Arial" w:cs="Arial"/>
                <w:bCs/>
                <w:sz w:val="20"/>
                <w:szCs w:val="20"/>
              </w:rPr>
            </w:pPr>
            <w:r w:rsidRPr="008C5B1D">
              <w:rPr>
                <w:rFonts w:ascii="Arial" w:hAnsi="Arial" w:cs="Arial"/>
                <w:bCs/>
                <w:sz w:val="20"/>
                <w:szCs w:val="20"/>
              </w:rPr>
              <w:t xml:space="preserve">E-3 </w:t>
            </w:r>
            <w:r>
              <w:rPr>
                <w:rFonts w:ascii="Arial" w:hAnsi="Arial" w:cs="Arial"/>
                <w:bCs/>
                <w:sz w:val="20"/>
                <w:szCs w:val="20"/>
              </w:rPr>
              <w:t>(</w:t>
            </w:r>
            <w:r w:rsidRPr="008C5B1D">
              <w:rPr>
                <w:rFonts w:ascii="Arial" w:hAnsi="Arial" w:cs="Arial"/>
                <w:bCs/>
                <w:sz w:val="20"/>
                <w:szCs w:val="20"/>
              </w:rPr>
              <w:t>dwuprzewodowy</w:t>
            </w:r>
            <w:r>
              <w:rPr>
                <w:rFonts w:ascii="Arial" w:hAnsi="Arial" w:cs="Arial"/>
                <w:bCs/>
                <w:sz w:val="20"/>
                <w:szCs w:val="20"/>
              </w:rPr>
              <w:t>)</w:t>
            </w:r>
          </w:p>
        </w:tc>
        <w:tc>
          <w:tcPr>
            <w:tcW w:w="1134" w:type="dxa"/>
            <w:tcBorders>
              <w:top w:val="single" w:sz="8" w:space="0" w:color="auto"/>
              <w:left w:val="single" w:sz="4" w:space="0" w:color="auto"/>
              <w:bottom w:val="single" w:sz="8" w:space="0" w:color="auto"/>
              <w:right w:val="single" w:sz="8" w:space="0" w:color="auto"/>
            </w:tcBorders>
            <w:vAlign w:val="center"/>
          </w:tcPr>
          <w:p w14:paraId="53CD3DC0"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E-3/1</w:t>
            </w:r>
          </w:p>
        </w:tc>
        <w:tc>
          <w:tcPr>
            <w:tcW w:w="1417" w:type="dxa"/>
            <w:tcBorders>
              <w:top w:val="single" w:sz="8" w:space="0" w:color="auto"/>
              <w:left w:val="single" w:sz="8" w:space="0" w:color="auto"/>
              <w:bottom w:val="single" w:sz="8" w:space="0" w:color="auto"/>
              <w:right w:val="single" w:sz="8" w:space="0" w:color="auto"/>
            </w:tcBorders>
            <w:vAlign w:val="center"/>
          </w:tcPr>
          <w:p w14:paraId="03C6DEB2"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30,0</w:t>
            </w:r>
          </w:p>
        </w:tc>
        <w:tc>
          <w:tcPr>
            <w:tcW w:w="1418" w:type="dxa"/>
            <w:tcBorders>
              <w:top w:val="single" w:sz="8" w:space="0" w:color="auto"/>
              <w:left w:val="single" w:sz="8" w:space="0" w:color="auto"/>
              <w:bottom w:val="single" w:sz="8" w:space="0" w:color="auto"/>
              <w:right w:val="single" w:sz="8" w:space="0" w:color="auto"/>
            </w:tcBorders>
            <w:vAlign w:val="center"/>
          </w:tcPr>
          <w:p w14:paraId="7F5A145F"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0,8</w:t>
            </w:r>
          </w:p>
        </w:tc>
        <w:tc>
          <w:tcPr>
            <w:tcW w:w="1417" w:type="dxa"/>
            <w:tcBorders>
              <w:top w:val="single" w:sz="8" w:space="0" w:color="auto"/>
              <w:left w:val="single" w:sz="8" w:space="0" w:color="auto"/>
              <w:bottom w:val="single" w:sz="8" w:space="0" w:color="auto"/>
              <w:right w:val="single" w:sz="8" w:space="0" w:color="auto"/>
            </w:tcBorders>
            <w:vAlign w:val="center"/>
          </w:tcPr>
          <w:p w14:paraId="3DCC8C2E"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10,11</w:t>
            </w:r>
          </w:p>
        </w:tc>
        <w:tc>
          <w:tcPr>
            <w:tcW w:w="1559" w:type="dxa"/>
            <w:tcBorders>
              <w:top w:val="single" w:sz="8" w:space="0" w:color="auto"/>
              <w:left w:val="single" w:sz="8" w:space="0" w:color="auto"/>
              <w:bottom w:val="single" w:sz="8" w:space="0" w:color="auto"/>
              <w:right w:val="single" w:sz="8" w:space="0" w:color="auto"/>
            </w:tcBorders>
            <w:vAlign w:val="center"/>
          </w:tcPr>
          <w:p w14:paraId="6B2A8A5D"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393</w:t>
            </w:r>
          </w:p>
        </w:tc>
        <w:tc>
          <w:tcPr>
            <w:tcW w:w="1178" w:type="dxa"/>
            <w:tcBorders>
              <w:top w:val="single" w:sz="8" w:space="0" w:color="auto"/>
              <w:left w:val="single" w:sz="8" w:space="0" w:color="auto"/>
              <w:bottom w:val="single" w:sz="8" w:space="0" w:color="auto"/>
              <w:right w:val="single" w:sz="8" w:space="0" w:color="auto"/>
            </w:tcBorders>
            <w:vAlign w:val="center"/>
          </w:tcPr>
          <w:p w14:paraId="5A0B00D4"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760</w:t>
            </w:r>
          </w:p>
        </w:tc>
      </w:tr>
      <w:tr w:rsidR="008C5B1D" w:rsidRPr="008C5B1D" w14:paraId="1AC5650C" w14:textId="77777777" w:rsidTr="008C5B1D">
        <w:tc>
          <w:tcPr>
            <w:tcW w:w="993" w:type="dxa"/>
            <w:vMerge/>
            <w:tcBorders>
              <w:left w:val="single" w:sz="8" w:space="0" w:color="auto"/>
              <w:bottom w:val="single" w:sz="8" w:space="0" w:color="auto"/>
              <w:right w:val="single" w:sz="4" w:space="0" w:color="auto"/>
            </w:tcBorders>
            <w:vAlign w:val="center"/>
          </w:tcPr>
          <w:p w14:paraId="6C997C4C" w14:textId="77777777" w:rsidR="008C5B1D" w:rsidRPr="008C5B1D" w:rsidRDefault="008C5B1D" w:rsidP="008C5B1D">
            <w:pPr>
              <w:tabs>
                <w:tab w:val="left" w:pos="360"/>
                <w:tab w:val="left" w:pos="720"/>
              </w:tabs>
              <w:jc w:val="center"/>
              <w:rPr>
                <w:rFonts w:ascii="Arial" w:hAnsi="Arial" w:cs="Arial"/>
                <w:bCs/>
                <w:sz w:val="20"/>
                <w:szCs w:val="20"/>
              </w:rPr>
            </w:pPr>
          </w:p>
        </w:tc>
        <w:tc>
          <w:tcPr>
            <w:tcW w:w="1134" w:type="dxa"/>
            <w:tcBorders>
              <w:top w:val="single" w:sz="8" w:space="0" w:color="auto"/>
              <w:left w:val="single" w:sz="4" w:space="0" w:color="auto"/>
              <w:bottom w:val="single" w:sz="8" w:space="0" w:color="auto"/>
              <w:right w:val="single" w:sz="8" w:space="0" w:color="auto"/>
            </w:tcBorders>
            <w:vAlign w:val="center"/>
          </w:tcPr>
          <w:p w14:paraId="5742530A" w14:textId="77777777" w:rsidR="008C5B1D" w:rsidRPr="008C5B1D" w:rsidRDefault="008C5B1D" w:rsidP="008C5B1D">
            <w:pPr>
              <w:tabs>
                <w:tab w:val="left" w:pos="360"/>
                <w:tab w:val="left" w:pos="720"/>
              </w:tabs>
              <w:jc w:val="center"/>
              <w:rPr>
                <w:rFonts w:ascii="Arial" w:hAnsi="Arial" w:cs="Arial"/>
                <w:b/>
                <w:bCs/>
                <w:sz w:val="20"/>
                <w:szCs w:val="20"/>
              </w:rPr>
            </w:pPr>
            <w:r w:rsidRPr="008C5B1D">
              <w:rPr>
                <w:rFonts w:ascii="Arial" w:hAnsi="Arial" w:cs="Arial"/>
                <w:b/>
                <w:bCs/>
                <w:sz w:val="20"/>
                <w:szCs w:val="20"/>
              </w:rPr>
              <w:t>E-3/2</w:t>
            </w:r>
          </w:p>
        </w:tc>
        <w:tc>
          <w:tcPr>
            <w:tcW w:w="1417" w:type="dxa"/>
            <w:tcBorders>
              <w:top w:val="single" w:sz="8" w:space="0" w:color="auto"/>
              <w:left w:val="single" w:sz="8" w:space="0" w:color="auto"/>
              <w:bottom w:val="single" w:sz="8" w:space="0" w:color="auto"/>
              <w:right w:val="single" w:sz="8" w:space="0" w:color="auto"/>
            </w:tcBorders>
            <w:vAlign w:val="center"/>
          </w:tcPr>
          <w:p w14:paraId="267881F9"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30,0</w:t>
            </w:r>
          </w:p>
        </w:tc>
        <w:tc>
          <w:tcPr>
            <w:tcW w:w="1418" w:type="dxa"/>
            <w:tcBorders>
              <w:top w:val="single" w:sz="8" w:space="0" w:color="auto"/>
              <w:left w:val="single" w:sz="8" w:space="0" w:color="auto"/>
              <w:bottom w:val="single" w:sz="8" w:space="0" w:color="auto"/>
              <w:right w:val="single" w:sz="8" w:space="0" w:color="auto"/>
            </w:tcBorders>
            <w:vAlign w:val="center"/>
          </w:tcPr>
          <w:p w14:paraId="781EF10A"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0,8</w:t>
            </w:r>
          </w:p>
        </w:tc>
        <w:tc>
          <w:tcPr>
            <w:tcW w:w="1417" w:type="dxa"/>
            <w:tcBorders>
              <w:top w:val="single" w:sz="8" w:space="0" w:color="auto"/>
              <w:left w:val="single" w:sz="8" w:space="0" w:color="auto"/>
              <w:bottom w:val="single" w:sz="8" w:space="0" w:color="auto"/>
              <w:right w:val="single" w:sz="8" w:space="0" w:color="auto"/>
            </w:tcBorders>
            <w:vAlign w:val="center"/>
          </w:tcPr>
          <w:p w14:paraId="561206B1" w14:textId="77777777" w:rsidR="008C5B1D" w:rsidRPr="008C5B1D" w:rsidRDefault="008C5B1D" w:rsidP="008C5B1D">
            <w:pPr>
              <w:keepNext/>
              <w:keepLines/>
              <w:jc w:val="center"/>
              <w:rPr>
                <w:rFonts w:ascii="Arial" w:hAnsi="Arial" w:cs="Arial"/>
                <w:sz w:val="20"/>
                <w:szCs w:val="20"/>
              </w:rPr>
            </w:pPr>
            <w:r w:rsidRPr="008C5B1D">
              <w:rPr>
                <w:rFonts w:ascii="Arial" w:hAnsi="Arial" w:cs="Arial"/>
                <w:sz w:val="20"/>
                <w:szCs w:val="20"/>
              </w:rPr>
              <w:t>8,43</w:t>
            </w:r>
          </w:p>
        </w:tc>
        <w:tc>
          <w:tcPr>
            <w:tcW w:w="1559" w:type="dxa"/>
            <w:tcBorders>
              <w:top w:val="single" w:sz="8" w:space="0" w:color="auto"/>
              <w:left w:val="single" w:sz="8" w:space="0" w:color="auto"/>
              <w:bottom w:val="single" w:sz="8" w:space="0" w:color="auto"/>
              <w:right w:val="single" w:sz="8" w:space="0" w:color="auto"/>
            </w:tcBorders>
            <w:vAlign w:val="center"/>
          </w:tcPr>
          <w:p w14:paraId="0C978A19"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393</w:t>
            </w:r>
          </w:p>
        </w:tc>
        <w:tc>
          <w:tcPr>
            <w:tcW w:w="1178" w:type="dxa"/>
            <w:tcBorders>
              <w:top w:val="single" w:sz="8" w:space="0" w:color="auto"/>
              <w:left w:val="single" w:sz="8" w:space="0" w:color="auto"/>
              <w:bottom w:val="single" w:sz="8" w:space="0" w:color="auto"/>
              <w:right w:val="single" w:sz="8" w:space="0" w:color="auto"/>
            </w:tcBorders>
            <w:vAlign w:val="center"/>
          </w:tcPr>
          <w:p w14:paraId="2C9993BC" w14:textId="77777777" w:rsidR="008C5B1D" w:rsidRPr="008C5B1D" w:rsidRDefault="008C5B1D" w:rsidP="008C5B1D">
            <w:pPr>
              <w:tabs>
                <w:tab w:val="left" w:pos="360"/>
                <w:tab w:val="left" w:pos="720"/>
              </w:tabs>
              <w:jc w:val="center"/>
              <w:rPr>
                <w:rFonts w:ascii="Arial" w:hAnsi="Arial" w:cs="Arial"/>
                <w:sz w:val="20"/>
                <w:szCs w:val="20"/>
              </w:rPr>
            </w:pPr>
            <w:r w:rsidRPr="008C5B1D">
              <w:rPr>
                <w:rFonts w:ascii="Arial" w:hAnsi="Arial" w:cs="Arial"/>
                <w:sz w:val="20"/>
                <w:szCs w:val="20"/>
              </w:rPr>
              <w:t>760</w:t>
            </w:r>
          </w:p>
        </w:tc>
      </w:tr>
    </w:tbl>
    <w:p w14:paraId="21C2375B" w14:textId="77777777" w:rsidR="008C5B1D" w:rsidRPr="00FA082E" w:rsidRDefault="008C5B1D" w:rsidP="008C5B1D">
      <w:pPr>
        <w:rPr>
          <w:rFonts w:ascii="Arial" w:hAnsi="Arial" w:cs="Arial"/>
          <w:b/>
          <w:sz w:val="18"/>
          <w:szCs w:val="18"/>
        </w:rPr>
      </w:pPr>
      <w:r w:rsidRPr="00FA082E">
        <w:rPr>
          <w:rFonts w:ascii="Arial" w:hAnsi="Arial" w:cs="Arial"/>
          <w:color w:val="000000"/>
          <w:sz w:val="18"/>
          <w:szCs w:val="18"/>
          <w:shd w:val="clear" w:color="auto" w:fill="FFFFFF"/>
        </w:rPr>
        <w:t>* wartość informacyjna parametru, uwzględniona w modelowaniu rozprzestrzeniania się zanieczyszczeń</w:t>
      </w:r>
    </w:p>
    <w:p w14:paraId="32D2682A" w14:textId="77777777" w:rsidR="008C5B1D" w:rsidRDefault="008C5B1D" w:rsidP="00EA68A5">
      <w:pPr>
        <w:tabs>
          <w:tab w:val="left" w:pos="0"/>
          <w:tab w:val="left" w:pos="720"/>
        </w:tabs>
        <w:jc w:val="both"/>
        <w:rPr>
          <w:rFonts w:ascii="Arial" w:hAnsi="Arial" w:cs="Arial"/>
          <w:b/>
        </w:rPr>
      </w:pPr>
    </w:p>
    <w:p w14:paraId="4CF2DF62" w14:textId="77777777" w:rsidR="00EA68A5" w:rsidRPr="00EA68A5" w:rsidRDefault="00EA68A5" w:rsidP="00EA68A5">
      <w:pPr>
        <w:tabs>
          <w:tab w:val="left" w:pos="0"/>
          <w:tab w:val="left" w:pos="720"/>
        </w:tabs>
        <w:jc w:val="both"/>
        <w:rPr>
          <w:rFonts w:ascii="Arial" w:hAnsi="Arial" w:cs="Arial"/>
          <w:b/>
          <w:bCs/>
        </w:rPr>
      </w:pPr>
      <w:r w:rsidRPr="00EA68A5">
        <w:rPr>
          <w:rFonts w:ascii="Arial" w:hAnsi="Arial" w:cs="Arial"/>
          <w:b/>
        </w:rPr>
        <w:t>I.</w:t>
      </w:r>
      <w:r w:rsidR="00FB43AB">
        <w:rPr>
          <w:rFonts w:ascii="Arial" w:hAnsi="Arial" w:cs="Arial"/>
          <w:b/>
        </w:rPr>
        <w:t>10</w:t>
      </w:r>
      <w:r w:rsidRPr="00EA68A5">
        <w:rPr>
          <w:rFonts w:ascii="Arial" w:hAnsi="Arial" w:cs="Arial"/>
          <w:b/>
        </w:rPr>
        <w:t xml:space="preserve">. </w:t>
      </w:r>
      <w:r w:rsidRPr="00EA68A5">
        <w:rPr>
          <w:rFonts w:ascii="Arial" w:hAnsi="Arial" w:cs="Arial"/>
        </w:rPr>
        <w:t>Podpunkt IV.1.2. otrzymuje brzmienie:</w:t>
      </w:r>
    </w:p>
    <w:p w14:paraId="1C70A16C" w14:textId="77777777" w:rsidR="00EA68A5" w:rsidRDefault="00EA68A5" w:rsidP="002726BA">
      <w:pPr>
        <w:tabs>
          <w:tab w:val="left" w:pos="0"/>
          <w:tab w:val="left" w:pos="720"/>
        </w:tabs>
        <w:jc w:val="both"/>
        <w:rPr>
          <w:rFonts w:ascii="Arial" w:hAnsi="Arial" w:cs="Arial"/>
          <w:b/>
        </w:rPr>
      </w:pPr>
    </w:p>
    <w:p w14:paraId="27ED7883" w14:textId="77777777" w:rsidR="00663C64" w:rsidRDefault="00EA68A5" w:rsidP="002726BA">
      <w:pPr>
        <w:tabs>
          <w:tab w:val="left" w:pos="0"/>
          <w:tab w:val="left" w:pos="720"/>
        </w:tabs>
        <w:jc w:val="both"/>
        <w:rPr>
          <w:rFonts w:ascii="Arial" w:hAnsi="Arial" w:cs="Arial"/>
          <w:b/>
        </w:rPr>
      </w:pPr>
      <w:r w:rsidRPr="00EA68A5">
        <w:rPr>
          <w:rFonts w:ascii="Arial" w:hAnsi="Arial" w:cs="Arial"/>
          <w:bCs/>
        </w:rPr>
        <w:t>„</w:t>
      </w:r>
      <w:r w:rsidR="00663C64">
        <w:rPr>
          <w:rFonts w:ascii="Arial" w:hAnsi="Arial" w:cs="Arial"/>
          <w:b/>
        </w:rPr>
        <w:t xml:space="preserve">IV.1.2. </w:t>
      </w:r>
      <w:r w:rsidR="00663C64" w:rsidRPr="00663C64">
        <w:rPr>
          <w:rFonts w:ascii="Arial" w:hAnsi="Arial" w:cs="Arial"/>
        </w:rPr>
        <w:t>Warunki wprowadzania gazów i pyłów do powietrza</w:t>
      </w:r>
      <w:r w:rsidR="00663C64">
        <w:rPr>
          <w:rFonts w:ascii="Arial" w:hAnsi="Arial" w:cs="Arial"/>
          <w:b/>
        </w:rPr>
        <w:t xml:space="preserve"> </w:t>
      </w:r>
    </w:p>
    <w:p w14:paraId="5C350FFB" w14:textId="77777777" w:rsidR="00EA68A5" w:rsidRPr="00EA68A5" w:rsidRDefault="00EA68A5" w:rsidP="00EA68A5">
      <w:pPr>
        <w:tabs>
          <w:tab w:val="left" w:pos="0"/>
          <w:tab w:val="left" w:pos="720"/>
        </w:tabs>
        <w:jc w:val="both"/>
        <w:rPr>
          <w:rFonts w:ascii="Arial" w:hAnsi="Arial" w:cs="Arial"/>
          <w:bCs/>
        </w:rPr>
      </w:pPr>
      <w:r w:rsidRPr="00EA68A5">
        <w:rPr>
          <w:rFonts w:ascii="Arial" w:hAnsi="Arial" w:cs="Arial"/>
          <w:b/>
        </w:rPr>
        <w:t>IV.1.2.1.</w:t>
      </w:r>
      <w:r w:rsidRPr="00EA68A5">
        <w:rPr>
          <w:rFonts w:ascii="Arial" w:hAnsi="Arial" w:cs="Arial"/>
          <w:bCs/>
        </w:rPr>
        <w:t xml:space="preserve"> Zanieczyszczenia z procesu spalania w: </w:t>
      </w:r>
    </w:p>
    <w:p w14:paraId="7AB2FA94" w14:textId="77777777" w:rsidR="00EA68A5" w:rsidRPr="00070FE8" w:rsidRDefault="00EA68A5" w:rsidP="00913271">
      <w:pPr>
        <w:numPr>
          <w:ilvl w:val="0"/>
          <w:numId w:val="14"/>
        </w:numPr>
        <w:ind w:left="284" w:hanging="284"/>
        <w:jc w:val="both"/>
        <w:rPr>
          <w:rFonts w:ascii="Arial" w:hAnsi="Arial" w:cs="Arial"/>
          <w:bCs/>
        </w:rPr>
      </w:pPr>
      <w:r w:rsidRPr="00070FE8">
        <w:rPr>
          <w:rFonts w:ascii="Arial" w:hAnsi="Arial" w:cs="Arial"/>
          <w:bCs/>
        </w:rPr>
        <w:t>bloku gazowo-parowym wprowadzane będą do powietrza emitorem E-1,</w:t>
      </w:r>
    </w:p>
    <w:p w14:paraId="3F43FD45" w14:textId="77777777" w:rsidR="00EA68A5" w:rsidRPr="00070FE8" w:rsidRDefault="00EA68A5" w:rsidP="00913271">
      <w:pPr>
        <w:numPr>
          <w:ilvl w:val="0"/>
          <w:numId w:val="14"/>
        </w:numPr>
        <w:ind w:left="284" w:hanging="284"/>
        <w:jc w:val="both"/>
        <w:rPr>
          <w:rFonts w:ascii="Arial" w:hAnsi="Arial" w:cs="Arial"/>
          <w:bCs/>
        </w:rPr>
      </w:pPr>
      <w:r w:rsidRPr="00070FE8">
        <w:rPr>
          <w:rFonts w:ascii="Arial" w:hAnsi="Arial" w:cs="Arial"/>
          <w:bCs/>
        </w:rPr>
        <w:t>w 3 kotłach wodnych</w:t>
      </w:r>
      <w:r w:rsidR="00DA7605" w:rsidRPr="00070FE8">
        <w:rPr>
          <w:rFonts w:ascii="Arial" w:hAnsi="Arial" w:cs="Arial"/>
          <w:bCs/>
        </w:rPr>
        <w:t xml:space="preserve">, </w:t>
      </w:r>
      <w:r w:rsidR="00DA7605" w:rsidRPr="003878D3">
        <w:rPr>
          <w:rFonts w:ascii="Arial" w:hAnsi="Arial" w:cs="Arial"/>
          <w:bCs/>
        </w:rPr>
        <w:t>każdy po 37,9</w:t>
      </w:r>
      <w:r w:rsidR="001B3E3A" w:rsidRPr="003878D3">
        <w:rPr>
          <w:rFonts w:ascii="Arial" w:hAnsi="Arial" w:cs="Arial"/>
          <w:bCs/>
        </w:rPr>
        <w:t xml:space="preserve"> </w:t>
      </w:r>
      <w:r w:rsidRPr="003878D3">
        <w:rPr>
          <w:rFonts w:ascii="Arial" w:hAnsi="Arial" w:cs="Arial"/>
          <w:bCs/>
        </w:rPr>
        <w:t>MW</w:t>
      </w:r>
      <w:r w:rsidR="00DA7605" w:rsidRPr="003878D3">
        <w:rPr>
          <w:rFonts w:ascii="Arial" w:hAnsi="Arial" w:cs="Arial"/>
          <w:bCs/>
          <w:vertAlign w:val="subscript"/>
        </w:rPr>
        <w:t>t</w:t>
      </w:r>
      <w:r w:rsidRPr="003878D3">
        <w:rPr>
          <w:rFonts w:ascii="Arial" w:hAnsi="Arial" w:cs="Arial"/>
          <w:bCs/>
        </w:rPr>
        <w:t xml:space="preserve"> wprowadzane będą do powietrza trójprzewodowym emitorem E-2</w:t>
      </w:r>
      <w:r w:rsidR="00DA7605" w:rsidRPr="003878D3">
        <w:rPr>
          <w:rFonts w:ascii="Arial" w:hAnsi="Arial" w:cs="Arial"/>
          <w:bCs/>
        </w:rPr>
        <w:t xml:space="preserve"> z tym</w:t>
      </w:r>
      <w:r w:rsidRPr="003878D3">
        <w:rPr>
          <w:rFonts w:ascii="Arial" w:hAnsi="Arial" w:cs="Arial"/>
          <w:bCs/>
        </w:rPr>
        <w:t>,</w:t>
      </w:r>
      <w:r w:rsidR="00070FE8" w:rsidRPr="003878D3">
        <w:rPr>
          <w:rFonts w:ascii="Arial" w:hAnsi="Arial" w:cs="Arial"/>
          <w:bCs/>
        </w:rPr>
        <w:t xml:space="preserve"> że każdy z kotłów podłączony będzie do oddzielnego przewodu o parametrach jak w Tabeli 11</w:t>
      </w:r>
      <w:r w:rsidR="00070FE8" w:rsidRPr="00070FE8">
        <w:rPr>
          <w:rFonts w:ascii="Arial" w:hAnsi="Arial" w:cs="Arial"/>
          <w:bCs/>
        </w:rPr>
        <w:t>,</w:t>
      </w:r>
    </w:p>
    <w:p w14:paraId="2E58237F" w14:textId="77777777" w:rsidR="00070FE8" w:rsidRPr="00DA7605" w:rsidRDefault="00EA68A5" w:rsidP="00070FE8">
      <w:pPr>
        <w:numPr>
          <w:ilvl w:val="0"/>
          <w:numId w:val="14"/>
        </w:numPr>
        <w:ind w:left="284" w:hanging="284"/>
        <w:jc w:val="both"/>
        <w:rPr>
          <w:rFonts w:ascii="Arial" w:hAnsi="Arial" w:cs="Arial"/>
          <w:bCs/>
        </w:rPr>
      </w:pPr>
      <w:r w:rsidRPr="00070FE8">
        <w:rPr>
          <w:rFonts w:ascii="Arial" w:hAnsi="Arial" w:cs="Arial"/>
          <w:bCs/>
        </w:rPr>
        <w:t xml:space="preserve">w kotle wodnym </w:t>
      </w:r>
      <w:r w:rsidRPr="003878D3">
        <w:rPr>
          <w:rFonts w:ascii="Arial" w:hAnsi="Arial" w:cs="Arial"/>
          <w:bCs/>
        </w:rPr>
        <w:t>12</w:t>
      </w:r>
      <w:r w:rsidR="00DA7605" w:rsidRPr="003878D3">
        <w:rPr>
          <w:rFonts w:ascii="Arial" w:hAnsi="Arial" w:cs="Arial"/>
          <w:bCs/>
        </w:rPr>
        <w:t>,6</w:t>
      </w:r>
      <w:r w:rsidR="00C95AB5" w:rsidRPr="003878D3">
        <w:rPr>
          <w:rFonts w:ascii="Arial" w:hAnsi="Arial" w:cs="Arial"/>
          <w:bCs/>
        </w:rPr>
        <w:t xml:space="preserve"> </w:t>
      </w:r>
      <w:r w:rsidRPr="003878D3">
        <w:rPr>
          <w:rFonts w:ascii="Arial" w:hAnsi="Arial" w:cs="Arial"/>
          <w:bCs/>
        </w:rPr>
        <w:t>MW</w:t>
      </w:r>
      <w:r w:rsidR="00DA7605" w:rsidRPr="003878D3">
        <w:rPr>
          <w:rFonts w:ascii="Arial" w:hAnsi="Arial" w:cs="Arial"/>
          <w:bCs/>
          <w:vertAlign w:val="subscript"/>
        </w:rPr>
        <w:t>t</w:t>
      </w:r>
      <w:r w:rsidRPr="003878D3">
        <w:rPr>
          <w:rFonts w:ascii="Arial" w:hAnsi="Arial" w:cs="Arial"/>
          <w:bCs/>
        </w:rPr>
        <w:t xml:space="preserve"> i parowym 10</w:t>
      </w:r>
      <w:r w:rsidR="00DA7605" w:rsidRPr="003878D3">
        <w:rPr>
          <w:rFonts w:ascii="Arial" w:hAnsi="Arial" w:cs="Arial"/>
          <w:bCs/>
        </w:rPr>
        <w:t>,5</w:t>
      </w:r>
      <w:r w:rsidR="00C95AB5" w:rsidRPr="003878D3">
        <w:rPr>
          <w:rFonts w:ascii="Arial" w:hAnsi="Arial" w:cs="Arial"/>
          <w:bCs/>
        </w:rPr>
        <w:t xml:space="preserve"> </w:t>
      </w:r>
      <w:r w:rsidRPr="003878D3">
        <w:rPr>
          <w:rFonts w:ascii="Arial" w:hAnsi="Arial" w:cs="Arial"/>
          <w:bCs/>
        </w:rPr>
        <w:t>MW</w:t>
      </w:r>
      <w:r w:rsidR="00DA7605" w:rsidRPr="003878D3">
        <w:rPr>
          <w:rFonts w:ascii="Arial" w:hAnsi="Arial" w:cs="Arial"/>
          <w:bCs/>
          <w:vertAlign w:val="subscript"/>
        </w:rPr>
        <w:t>t</w:t>
      </w:r>
      <w:r w:rsidRPr="003878D3">
        <w:rPr>
          <w:rFonts w:ascii="Arial" w:hAnsi="Arial" w:cs="Arial"/>
          <w:bCs/>
        </w:rPr>
        <w:t xml:space="preserve"> wprowadzane będą do powietrza dwuprzewodowym emitorem E-3</w:t>
      </w:r>
      <w:r w:rsidR="00070FE8" w:rsidRPr="003878D3">
        <w:rPr>
          <w:rFonts w:ascii="Arial" w:hAnsi="Arial" w:cs="Arial"/>
          <w:bCs/>
        </w:rPr>
        <w:t xml:space="preserve"> z tym, że każdy z kotłów podłączony będzie do oddzielnego przewodu o parametrach jak w Tabeli 11</w:t>
      </w:r>
      <w:r w:rsidR="00070FE8">
        <w:rPr>
          <w:rFonts w:ascii="Arial" w:hAnsi="Arial" w:cs="Arial"/>
          <w:bCs/>
        </w:rPr>
        <w:t>.</w:t>
      </w:r>
    </w:p>
    <w:p w14:paraId="06569A67" w14:textId="77777777" w:rsidR="00EA68A5" w:rsidRPr="00EA68A5" w:rsidRDefault="00EA68A5" w:rsidP="00EA68A5">
      <w:pPr>
        <w:tabs>
          <w:tab w:val="left" w:pos="0"/>
          <w:tab w:val="left" w:pos="720"/>
        </w:tabs>
        <w:jc w:val="both"/>
        <w:rPr>
          <w:rFonts w:ascii="Arial" w:hAnsi="Arial" w:cs="Arial"/>
          <w:bCs/>
        </w:rPr>
      </w:pPr>
      <w:r w:rsidRPr="00EA68A5">
        <w:rPr>
          <w:rFonts w:ascii="Arial" w:hAnsi="Arial" w:cs="Arial"/>
          <w:b/>
        </w:rPr>
        <w:t>IV.1.2.2.</w:t>
      </w:r>
      <w:r w:rsidRPr="00EA68A5">
        <w:rPr>
          <w:rFonts w:ascii="Arial" w:hAnsi="Arial" w:cs="Arial"/>
          <w:bCs/>
        </w:rPr>
        <w:t xml:space="preserve"> W procesie spalania jako paliwo wykorzystywan</w:t>
      </w:r>
      <w:r w:rsidR="00DA7605" w:rsidRPr="003878D3">
        <w:rPr>
          <w:rFonts w:ascii="Arial" w:hAnsi="Arial" w:cs="Arial"/>
          <w:bCs/>
        </w:rPr>
        <w:t>y</w:t>
      </w:r>
      <w:r w:rsidRPr="00EA68A5">
        <w:rPr>
          <w:rFonts w:ascii="Arial" w:hAnsi="Arial" w:cs="Arial"/>
          <w:bCs/>
        </w:rPr>
        <w:t xml:space="preserve"> będzie gaz ziemny </w:t>
      </w:r>
      <w:r w:rsidRPr="00EA68A5">
        <w:rPr>
          <w:rFonts w:ascii="Arial" w:hAnsi="Arial" w:cs="Arial"/>
          <w:bCs/>
        </w:rPr>
        <w:br/>
        <w:t xml:space="preserve">z </w:t>
      </w:r>
      <w:r w:rsidRPr="00E86878">
        <w:rPr>
          <w:rFonts w:ascii="Arial" w:hAnsi="Arial" w:cs="Arial"/>
          <w:bCs/>
        </w:rPr>
        <w:t xml:space="preserve">grupy E o </w:t>
      </w:r>
      <w:r w:rsidR="00E86878" w:rsidRPr="00E86878">
        <w:rPr>
          <w:rFonts w:ascii="Arial" w:hAnsi="Arial" w:cs="Arial"/>
          <w:bCs/>
        </w:rPr>
        <w:t xml:space="preserve">normowanych </w:t>
      </w:r>
      <w:r w:rsidRPr="00E86878">
        <w:rPr>
          <w:rFonts w:ascii="Arial" w:hAnsi="Arial" w:cs="Arial"/>
          <w:bCs/>
        </w:rPr>
        <w:t>parametrac</w:t>
      </w:r>
      <w:r w:rsidR="00E86878" w:rsidRPr="00E86878">
        <w:rPr>
          <w:rFonts w:ascii="Arial" w:hAnsi="Arial" w:cs="Arial"/>
          <w:bCs/>
        </w:rPr>
        <w:t>h</w:t>
      </w:r>
      <w:r w:rsidR="00E86878">
        <w:rPr>
          <w:rFonts w:ascii="Arial" w:hAnsi="Arial" w:cs="Arial"/>
          <w:bCs/>
        </w:rPr>
        <w:t>.</w:t>
      </w:r>
    </w:p>
    <w:p w14:paraId="436E1E09" w14:textId="77777777" w:rsidR="00EA68A5" w:rsidRPr="00EA68A5" w:rsidRDefault="00EA68A5" w:rsidP="00EA68A5">
      <w:pPr>
        <w:tabs>
          <w:tab w:val="left" w:pos="0"/>
          <w:tab w:val="left" w:pos="720"/>
        </w:tabs>
        <w:jc w:val="both"/>
        <w:rPr>
          <w:rFonts w:ascii="Arial" w:hAnsi="Arial" w:cs="Arial"/>
          <w:bCs/>
        </w:rPr>
      </w:pPr>
      <w:r w:rsidRPr="00EA68A5">
        <w:rPr>
          <w:rFonts w:ascii="Arial" w:hAnsi="Arial" w:cs="Arial"/>
          <w:b/>
        </w:rPr>
        <w:t>IV.1.2.3.</w:t>
      </w:r>
      <w:r w:rsidRPr="00EA68A5">
        <w:rPr>
          <w:rFonts w:ascii="Arial" w:hAnsi="Arial" w:cs="Arial"/>
          <w:bCs/>
        </w:rPr>
        <w:t xml:space="preserve"> W komorze spalania bloku gazowo-parowego zastosowane zostaną palniki niskoemisyjne, suche (DLN), a w kotłach wodnych i parowych </w:t>
      </w:r>
      <w:r w:rsidR="003878D3">
        <w:rPr>
          <w:rFonts w:ascii="Arial" w:hAnsi="Arial" w:cs="Arial"/>
          <w:bCs/>
        </w:rPr>
        <w:t>–</w:t>
      </w:r>
      <w:r w:rsidR="008F06F0">
        <w:rPr>
          <w:rFonts w:ascii="Arial" w:hAnsi="Arial" w:cs="Arial"/>
          <w:bCs/>
        </w:rPr>
        <w:t xml:space="preserve"> </w:t>
      </w:r>
      <w:r w:rsidRPr="003878D3">
        <w:rPr>
          <w:rFonts w:ascii="Arial" w:hAnsi="Arial" w:cs="Arial"/>
          <w:bCs/>
        </w:rPr>
        <w:t>rekupera</w:t>
      </w:r>
      <w:r w:rsidR="008F06F0" w:rsidRPr="003878D3">
        <w:rPr>
          <w:rFonts w:ascii="Arial" w:hAnsi="Arial" w:cs="Arial"/>
          <w:bCs/>
        </w:rPr>
        <w:t>tory</w:t>
      </w:r>
      <w:r w:rsidRPr="003878D3">
        <w:rPr>
          <w:rFonts w:ascii="Arial" w:hAnsi="Arial" w:cs="Arial"/>
          <w:bCs/>
        </w:rPr>
        <w:t xml:space="preserve"> spalin</w:t>
      </w:r>
      <w:r w:rsidRPr="00EA68A5">
        <w:rPr>
          <w:rFonts w:ascii="Arial" w:hAnsi="Arial" w:cs="Arial"/>
          <w:bCs/>
        </w:rPr>
        <w:t xml:space="preserve"> (FGR).</w:t>
      </w:r>
      <w:r>
        <w:rPr>
          <w:rFonts w:ascii="Arial" w:hAnsi="Arial" w:cs="Arial"/>
          <w:bCs/>
        </w:rPr>
        <w:t>”</w:t>
      </w:r>
    </w:p>
    <w:p w14:paraId="72831715" w14:textId="77777777" w:rsidR="002014D0" w:rsidRDefault="002014D0" w:rsidP="00EA68A5">
      <w:pPr>
        <w:tabs>
          <w:tab w:val="left" w:pos="0"/>
          <w:tab w:val="left" w:pos="720"/>
        </w:tabs>
        <w:jc w:val="both"/>
        <w:rPr>
          <w:rFonts w:ascii="Arial" w:hAnsi="Arial" w:cs="Arial"/>
        </w:rPr>
      </w:pPr>
    </w:p>
    <w:p w14:paraId="2A197C56" w14:textId="77777777" w:rsidR="00EA68A5" w:rsidRPr="00EA68A5" w:rsidRDefault="00EA68A5" w:rsidP="00EA68A5">
      <w:pPr>
        <w:rPr>
          <w:rFonts w:ascii="Arial" w:hAnsi="Arial" w:cs="Arial"/>
          <w:bCs/>
        </w:rPr>
      </w:pPr>
      <w:r w:rsidRPr="00EA68A5">
        <w:rPr>
          <w:rFonts w:ascii="Arial" w:hAnsi="Arial" w:cs="Arial"/>
          <w:b/>
        </w:rPr>
        <w:t>I.</w:t>
      </w:r>
      <w:r w:rsidR="001573B0">
        <w:rPr>
          <w:rFonts w:ascii="Arial" w:hAnsi="Arial" w:cs="Arial"/>
          <w:b/>
        </w:rPr>
        <w:t>1</w:t>
      </w:r>
      <w:r w:rsidR="00646D39">
        <w:rPr>
          <w:rFonts w:ascii="Arial" w:hAnsi="Arial" w:cs="Arial"/>
          <w:b/>
        </w:rPr>
        <w:t>1</w:t>
      </w:r>
      <w:r w:rsidRPr="00EA68A5">
        <w:rPr>
          <w:rFonts w:ascii="Arial" w:hAnsi="Arial" w:cs="Arial"/>
          <w:b/>
        </w:rPr>
        <w:t xml:space="preserve">. </w:t>
      </w:r>
      <w:r w:rsidRPr="00EA68A5">
        <w:rPr>
          <w:rFonts w:ascii="Arial" w:hAnsi="Arial" w:cs="Arial"/>
          <w:bCs/>
        </w:rPr>
        <w:t>W</w:t>
      </w:r>
      <w:r w:rsidRPr="00EA68A5">
        <w:rPr>
          <w:rFonts w:ascii="Arial" w:hAnsi="Arial" w:cs="Arial"/>
          <w:b/>
        </w:rPr>
        <w:t xml:space="preserve"> </w:t>
      </w:r>
      <w:r w:rsidRPr="00EA68A5">
        <w:rPr>
          <w:rFonts w:ascii="Arial" w:hAnsi="Arial" w:cs="Arial"/>
          <w:bCs/>
        </w:rPr>
        <w:t>podpunkcie IV.</w:t>
      </w:r>
      <w:r>
        <w:rPr>
          <w:rFonts w:ascii="Arial" w:hAnsi="Arial" w:cs="Arial"/>
          <w:bCs/>
        </w:rPr>
        <w:t>3</w:t>
      </w:r>
      <w:r w:rsidRPr="00EA68A5">
        <w:rPr>
          <w:rFonts w:ascii="Arial" w:hAnsi="Arial" w:cs="Arial"/>
          <w:bCs/>
        </w:rPr>
        <w:t>.1. Tabela 1</w:t>
      </w:r>
      <w:r>
        <w:rPr>
          <w:rFonts w:ascii="Arial" w:hAnsi="Arial" w:cs="Arial"/>
          <w:bCs/>
        </w:rPr>
        <w:t>4</w:t>
      </w:r>
      <w:r w:rsidRPr="00EA68A5">
        <w:rPr>
          <w:rFonts w:ascii="Arial" w:hAnsi="Arial" w:cs="Arial"/>
          <w:bCs/>
        </w:rPr>
        <w:t xml:space="preserve"> otrzymuje brzmienie:</w:t>
      </w:r>
    </w:p>
    <w:p w14:paraId="2EC3C4E3" w14:textId="77777777" w:rsidR="00215637" w:rsidRPr="0061098B" w:rsidRDefault="00331810" w:rsidP="002726BA">
      <w:pPr>
        <w:jc w:val="both"/>
        <w:rPr>
          <w:rFonts w:ascii="Arial" w:hAnsi="Arial" w:cs="Arial"/>
          <w:b/>
        </w:rPr>
      </w:pPr>
      <w:r>
        <w:rPr>
          <w:rFonts w:ascii="Arial" w:hAnsi="Arial" w:cs="Arial"/>
          <w:b/>
        </w:rPr>
        <w:t xml:space="preserve">Tabela </w:t>
      </w:r>
      <w:r w:rsidR="002C0136">
        <w:rPr>
          <w:rFonts w:ascii="Arial" w:hAnsi="Arial" w:cs="Arial"/>
          <w:b/>
        </w:rPr>
        <w:t>14</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6"/>
        <w:gridCol w:w="1271"/>
        <w:gridCol w:w="5152"/>
        <w:gridCol w:w="1109"/>
        <w:gridCol w:w="864"/>
      </w:tblGrid>
      <w:tr w:rsidR="000627E8" w:rsidRPr="002C3A1A" w14:paraId="1B2FE6B0" w14:textId="77777777" w:rsidTr="000B5FB8">
        <w:tc>
          <w:tcPr>
            <w:tcW w:w="546" w:type="dxa"/>
            <w:vMerge w:val="restart"/>
            <w:vAlign w:val="center"/>
          </w:tcPr>
          <w:p w14:paraId="2765038B"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Lp.</w:t>
            </w:r>
          </w:p>
        </w:tc>
        <w:tc>
          <w:tcPr>
            <w:tcW w:w="1297" w:type="dxa"/>
            <w:vMerge w:val="restart"/>
            <w:vAlign w:val="center"/>
          </w:tcPr>
          <w:p w14:paraId="6945C57C"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Kod źródła</w:t>
            </w:r>
          </w:p>
        </w:tc>
        <w:tc>
          <w:tcPr>
            <w:tcW w:w="5357" w:type="dxa"/>
            <w:vMerge w:val="restart"/>
            <w:vAlign w:val="center"/>
          </w:tcPr>
          <w:p w14:paraId="34B605A8"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Lokalizacja źródła</w:t>
            </w:r>
          </w:p>
        </w:tc>
        <w:tc>
          <w:tcPr>
            <w:tcW w:w="1978" w:type="dxa"/>
            <w:gridSpan w:val="2"/>
            <w:vAlign w:val="center"/>
          </w:tcPr>
          <w:p w14:paraId="4603CF2E"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Czas pracy źródła</w:t>
            </w:r>
            <w:r w:rsidR="00E72CBB">
              <w:rPr>
                <w:rFonts w:ascii="Arial" w:hAnsi="Arial" w:cs="Arial"/>
                <w:b/>
                <w:sz w:val="22"/>
                <w:szCs w:val="22"/>
              </w:rPr>
              <w:t xml:space="preserve"> </w:t>
            </w:r>
            <w:r w:rsidRPr="002C3A1A">
              <w:rPr>
                <w:rFonts w:ascii="Arial" w:hAnsi="Arial" w:cs="Arial"/>
                <w:b/>
                <w:sz w:val="22"/>
                <w:szCs w:val="22"/>
              </w:rPr>
              <w:t xml:space="preserve">[h] </w:t>
            </w:r>
          </w:p>
        </w:tc>
      </w:tr>
      <w:tr w:rsidR="000627E8" w:rsidRPr="002C3A1A" w14:paraId="6B44589E" w14:textId="77777777" w:rsidTr="000B5FB8">
        <w:tc>
          <w:tcPr>
            <w:tcW w:w="546" w:type="dxa"/>
            <w:vMerge/>
          </w:tcPr>
          <w:p w14:paraId="17B1B2A6" w14:textId="77777777" w:rsidR="000627E8" w:rsidRPr="002C3A1A" w:rsidRDefault="000627E8" w:rsidP="002726BA">
            <w:pPr>
              <w:tabs>
                <w:tab w:val="left" w:pos="360"/>
                <w:tab w:val="left" w:pos="720"/>
              </w:tabs>
              <w:jc w:val="both"/>
              <w:rPr>
                <w:rFonts w:ascii="Arial" w:hAnsi="Arial" w:cs="Arial"/>
                <w:b/>
                <w:sz w:val="22"/>
                <w:szCs w:val="22"/>
              </w:rPr>
            </w:pPr>
          </w:p>
        </w:tc>
        <w:tc>
          <w:tcPr>
            <w:tcW w:w="1297" w:type="dxa"/>
            <w:vMerge/>
          </w:tcPr>
          <w:p w14:paraId="171F5370" w14:textId="77777777" w:rsidR="000627E8" w:rsidRPr="002C3A1A" w:rsidRDefault="000627E8" w:rsidP="002726BA">
            <w:pPr>
              <w:tabs>
                <w:tab w:val="left" w:pos="360"/>
                <w:tab w:val="left" w:pos="720"/>
              </w:tabs>
              <w:jc w:val="both"/>
              <w:rPr>
                <w:rFonts w:ascii="Arial" w:hAnsi="Arial" w:cs="Arial"/>
                <w:b/>
                <w:sz w:val="22"/>
                <w:szCs w:val="22"/>
              </w:rPr>
            </w:pPr>
          </w:p>
        </w:tc>
        <w:tc>
          <w:tcPr>
            <w:tcW w:w="5357" w:type="dxa"/>
            <w:vMerge/>
          </w:tcPr>
          <w:p w14:paraId="27D0ADF4" w14:textId="77777777" w:rsidR="000627E8" w:rsidRPr="002C3A1A" w:rsidRDefault="000627E8" w:rsidP="002726BA">
            <w:pPr>
              <w:tabs>
                <w:tab w:val="left" w:pos="360"/>
                <w:tab w:val="left" w:pos="720"/>
              </w:tabs>
              <w:jc w:val="both"/>
              <w:rPr>
                <w:rFonts w:ascii="Arial" w:hAnsi="Arial" w:cs="Arial"/>
                <w:b/>
                <w:sz w:val="22"/>
                <w:szCs w:val="22"/>
              </w:rPr>
            </w:pPr>
          </w:p>
        </w:tc>
        <w:tc>
          <w:tcPr>
            <w:tcW w:w="1114" w:type="dxa"/>
            <w:vAlign w:val="center"/>
          </w:tcPr>
          <w:p w14:paraId="0BAE414F"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Pora dzienna</w:t>
            </w:r>
          </w:p>
        </w:tc>
        <w:tc>
          <w:tcPr>
            <w:tcW w:w="864" w:type="dxa"/>
            <w:vAlign w:val="center"/>
          </w:tcPr>
          <w:p w14:paraId="370C3B1B" w14:textId="77777777" w:rsidR="000627E8" w:rsidRPr="002C3A1A" w:rsidRDefault="000627E8" w:rsidP="002726BA">
            <w:pPr>
              <w:tabs>
                <w:tab w:val="left" w:pos="360"/>
                <w:tab w:val="left" w:pos="720"/>
              </w:tabs>
              <w:jc w:val="center"/>
              <w:rPr>
                <w:rFonts w:ascii="Arial" w:hAnsi="Arial" w:cs="Arial"/>
                <w:b/>
                <w:sz w:val="22"/>
                <w:szCs w:val="22"/>
              </w:rPr>
            </w:pPr>
            <w:r w:rsidRPr="002C3A1A">
              <w:rPr>
                <w:rFonts w:ascii="Arial" w:hAnsi="Arial" w:cs="Arial"/>
                <w:b/>
                <w:sz w:val="22"/>
                <w:szCs w:val="22"/>
              </w:rPr>
              <w:t>Pora nocna</w:t>
            </w:r>
          </w:p>
        </w:tc>
      </w:tr>
      <w:tr w:rsidR="00572387" w:rsidRPr="002C3A1A" w14:paraId="3B677D7E" w14:textId="77777777" w:rsidTr="000B5FB8">
        <w:tc>
          <w:tcPr>
            <w:tcW w:w="9178" w:type="dxa"/>
            <w:gridSpan w:val="5"/>
            <w:vAlign w:val="center"/>
          </w:tcPr>
          <w:p w14:paraId="38088F20" w14:textId="77777777" w:rsidR="00572387" w:rsidRPr="00830D36" w:rsidRDefault="00572387" w:rsidP="002726BA">
            <w:pPr>
              <w:tabs>
                <w:tab w:val="left" w:pos="360"/>
                <w:tab w:val="left" w:pos="720"/>
              </w:tabs>
              <w:jc w:val="center"/>
              <w:rPr>
                <w:rFonts w:ascii="Arial" w:hAnsi="Arial" w:cs="Arial"/>
                <w:b/>
                <w:sz w:val="22"/>
                <w:szCs w:val="22"/>
              </w:rPr>
            </w:pPr>
            <w:r w:rsidRPr="00830D36">
              <w:rPr>
                <w:rFonts w:ascii="Arial" w:hAnsi="Arial" w:cs="Arial"/>
                <w:b/>
                <w:sz w:val="22"/>
                <w:szCs w:val="22"/>
              </w:rPr>
              <w:t>Źródła typu „BUDYNEK”</w:t>
            </w:r>
          </w:p>
        </w:tc>
      </w:tr>
      <w:tr w:rsidR="00711B16" w:rsidRPr="002C3A1A" w14:paraId="1976646A" w14:textId="77777777" w:rsidTr="007E7AD7">
        <w:trPr>
          <w:trHeight w:val="157"/>
        </w:trPr>
        <w:tc>
          <w:tcPr>
            <w:tcW w:w="546" w:type="dxa"/>
            <w:vAlign w:val="center"/>
          </w:tcPr>
          <w:p w14:paraId="0C460D77"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w:t>
            </w:r>
          </w:p>
        </w:tc>
        <w:tc>
          <w:tcPr>
            <w:tcW w:w="1297" w:type="dxa"/>
            <w:vAlign w:val="center"/>
          </w:tcPr>
          <w:p w14:paraId="767F34AA" w14:textId="77777777" w:rsidR="00711B16" w:rsidRPr="00863457" w:rsidRDefault="00711B16" w:rsidP="002726BA">
            <w:pPr>
              <w:tabs>
                <w:tab w:val="left" w:pos="360"/>
                <w:tab w:val="left" w:pos="720"/>
              </w:tabs>
              <w:jc w:val="center"/>
              <w:rPr>
                <w:rFonts w:ascii="Arial" w:hAnsi="Arial" w:cs="Arial"/>
                <w:b/>
                <w:sz w:val="22"/>
                <w:szCs w:val="22"/>
              </w:rPr>
            </w:pPr>
            <w:r w:rsidRPr="00863457">
              <w:rPr>
                <w:rFonts w:ascii="Arial" w:hAnsi="Arial" w:cs="Arial"/>
                <w:b/>
                <w:sz w:val="22"/>
                <w:szCs w:val="22"/>
              </w:rPr>
              <w:t>B1</w:t>
            </w:r>
          </w:p>
        </w:tc>
        <w:tc>
          <w:tcPr>
            <w:tcW w:w="5357" w:type="dxa"/>
          </w:tcPr>
          <w:p w14:paraId="091464EF" w14:textId="77777777" w:rsidR="00711B16" w:rsidRPr="00711B16" w:rsidRDefault="00711B16" w:rsidP="002726BA">
            <w:pPr>
              <w:ind w:left="113" w:right="113"/>
              <w:rPr>
                <w:rFonts w:ascii="Arial" w:hAnsi="Arial" w:cs="Arial"/>
              </w:rPr>
            </w:pPr>
            <w:r w:rsidRPr="00711B16">
              <w:rPr>
                <w:rFonts w:ascii="Arial" w:hAnsi="Arial" w:cs="Arial"/>
              </w:rPr>
              <w:t>Budynek generatora turbiny gazowej</w:t>
            </w:r>
          </w:p>
        </w:tc>
        <w:tc>
          <w:tcPr>
            <w:tcW w:w="1114" w:type="dxa"/>
            <w:vAlign w:val="center"/>
          </w:tcPr>
          <w:p w14:paraId="6E70CC02"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84F68DA"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48EDF1A0" w14:textId="77777777" w:rsidTr="003239FC">
        <w:trPr>
          <w:trHeight w:val="257"/>
        </w:trPr>
        <w:tc>
          <w:tcPr>
            <w:tcW w:w="546" w:type="dxa"/>
            <w:vAlign w:val="center"/>
          </w:tcPr>
          <w:p w14:paraId="6DF6FBAA"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2.</w:t>
            </w:r>
          </w:p>
        </w:tc>
        <w:tc>
          <w:tcPr>
            <w:tcW w:w="1297" w:type="dxa"/>
            <w:vAlign w:val="center"/>
          </w:tcPr>
          <w:p w14:paraId="37219BB3" w14:textId="77777777" w:rsidR="00711B16" w:rsidRPr="00863457" w:rsidRDefault="00711B16" w:rsidP="002726BA">
            <w:pPr>
              <w:tabs>
                <w:tab w:val="left" w:pos="360"/>
                <w:tab w:val="left" w:pos="720"/>
              </w:tabs>
              <w:jc w:val="center"/>
              <w:rPr>
                <w:rFonts w:ascii="Arial" w:hAnsi="Arial" w:cs="Arial"/>
                <w:b/>
                <w:sz w:val="22"/>
                <w:szCs w:val="22"/>
              </w:rPr>
            </w:pPr>
            <w:r w:rsidRPr="00863457">
              <w:rPr>
                <w:rFonts w:ascii="Arial" w:hAnsi="Arial" w:cs="Arial"/>
                <w:b/>
                <w:sz w:val="22"/>
                <w:szCs w:val="22"/>
              </w:rPr>
              <w:t>B2</w:t>
            </w:r>
          </w:p>
        </w:tc>
        <w:tc>
          <w:tcPr>
            <w:tcW w:w="5357" w:type="dxa"/>
          </w:tcPr>
          <w:p w14:paraId="1F5EEE15" w14:textId="77777777" w:rsidR="00711B16" w:rsidRPr="00711B16" w:rsidRDefault="00711B16" w:rsidP="002726BA">
            <w:pPr>
              <w:ind w:left="113" w:right="113"/>
              <w:rPr>
                <w:rFonts w:ascii="Arial" w:hAnsi="Arial" w:cs="Arial"/>
              </w:rPr>
            </w:pPr>
            <w:r w:rsidRPr="00711B16">
              <w:rPr>
                <w:rFonts w:ascii="Arial" w:hAnsi="Arial" w:cs="Arial"/>
              </w:rPr>
              <w:t>Budynek turbozespołu parowego</w:t>
            </w:r>
          </w:p>
        </w:tc>
        <w:tc>
          <w:tcPr>
            <w:tcW w:w="1114" w:type="dxa"/>
            <w:vAlign w:val="center"/>
          </w:tcPr>
          <w:p w14:paraId="17E05D1E"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561184D"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4CB2C901" w14:textId="77777777" w:rsidTr="003239FC">
        <w:trPr>
          <w:trHeight w:val="261"/>
        </w:trPr>
        <w:tc>
          <w:tcPr>
            <w:tcW w:w="546" w:type="dxa"/>
            <w:vAlign w:val="center"/>
          </w:tcPr>
          <w:p w14:paraId="6B5B750B"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3.</w:t>
            </w:r>
          </w:p>
        </w:tc>
        <w:tc>
          <w:tcPr>
            <w:tcW w:w="1297" w:type="dxa"/>
            <w:vAlign w:val="center"/>
          </w:tcPr>
          <w:p w14:paraId="2EA612BF" w14:textId="77777777" w:rsidR="00711B16" w:rsidRPr="00863457" w:rsidRDefault="00711B16" w:rsidP="002726BA">
            <w:pPr>
              <w:tabs>
                <w:tab w:val="left" w:pos="360"/>
                <w:tab w:val="left" w:pos="720"/>
              </w:tabs>
              <w:jc w:val="center"/>
              <w:rPr>
                <w:rFonts w:ascii="Arial" w:hAnsi="Arial" w:cs="Arial"/>
                <w:b/>
                <w:sz w:val="22"/>
                <w:szCs w:val="22"/>
              </w:rPr>
            </w:pPr>
            <w:r w:rsidRPr="00863457">
              <w:rPr>
                <w:rFonts w:ascii="Arial" w:hAnsi="Arial" w:cs="Arial"/>
                <w:b/>
                <w:sz w:val="22"/>
                <w:szCs w:val="22"/>
              </w:rPr>
              <w:t>B3</w:t>
            </w:r>
          </w:p>
        </w:tc>
        <w:tc>
          <w:tcPr>
            <w:tcW w:w="5357" w:type="dxa"/>
          </w:tcPr>
          <w:p w14:paraId="3429E4A8" w14:textId="77777777" w:rsidR="00711B16" w:rsidRPr="00711B16" w:rsidRDefault="00711B16" w:rsidP="002726BA">
            <w:pPr>
              <w:ind w:left="113" w:right="113"/>
              <w:rPr>
                <w:rFonts w:ascii="Arial" w:hAnsi="Arial" w:cs="Arial"/>
              </w:rPr>
            </w:pPr>
            <w:r w:rsidRPr="00711B16">
              <w:rPr>
                <w:rFonts w:ascii="Arial" w:hAnsi="Arial" w:cs="Arial"/>
              </w:rPr>
              <w:t>Budynek pomp wody sieciowej</w:t>
            </w:r>
          </w:p>
        </w:tc>
        <w:tc>
          <w:tcPr>
            <w:tcW w:w="1114" w:type="dxa"/>
            <w:vAlign w:val="center"/>
          </w:tcPr>
          <w:p w14:paraId="4635CE82"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9402406"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1BE50140" w14:textId="77777777" w:rsidTr="003239FC">
        <w:trPr>
          <w:trHeight w:val="265"/>
        </w:trPr>
        <w:tc>
          <w:tcPr>
            <w:tcW w:w="546" w:type="dxa"/>
            <w:vAlign w:val="center"/>
          </w:tcPr>
          <w:p w14:paraId="01D60881"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4.</w:t>
            </w:r>
          </w:p>
        </w:tc>
        <w:tc>
          <w:tcPr>
            <w:tcW w:w="1297" w:type="dxa"/>
            <w:vAlign w:val="center"/>
          </w:tcPr>
          <w:p w14:paraId="0B10E7E0" w14:textId="77777777" w:rsidR="00711B16" w:rsidRPr="00863457" w:rsidRDefault="00711B16" w:rsidP="002726BA">
            <w:pPr>
              <w:tabs>
                <w:tab w:val="left" w:pos="360"/>
                <w:tab w:val="left" w:pos="720"/>
              </w:tabs>
              <w:jc w:val="center"/>
              <w:rPr>
                <w:rFonts w:ascii="Arial" w:hAnsi="Arial" w:cs="Arial"/>
                <w:b/>
                <w:sz w:val="22"/>
                <w:szCs w:val="22"/>
              </w:rPr>
            </w:pPr>
            <w:r w:rsidRPr="00863457">
              <w:rPr>
                <w:rFonts w:ascii="Arial" w:hAnsi="Arial" w:cs="Arial"/>
                <w:b/>
                <w:sz w:val="22"/>
                <w:szCs w:val="22"/>
              </w:rPr>
              <w:t>B4</w:t>
            </w:r>
          </w:p>
        </w:tc>
        <w:tc>
          <w:tcPr>
            <w:tcW w:w="5357" w:type="dxa"/>
          </w:tcPr>
          <w:p w14:paraId="229C39E5" w14:textId="77777777" w:rsidR="00711B16" w:rsidRPr="00711B16" w:rsidRDefault="00711B16" w:rsidP="002726BA">
            <w:pPr>
              <w:ind w:left="113" w:right="113"/>
              <w:rPr>
                <w:rFonts w:ascii="Arial" w:hAnsi="Arial" w:cs="Arial"/>
              </w:rPr>
            </w:pPr>
            <w:r w:rsidRPr="00711B16">
              <w:rPr>
                <w:rFonts w:ascii="Arial" w:hAnsi="Arial" w:cs="Arial"/>
              </w:rPr>
              <w:t>Budynek kotła odzyskowego</w:t>
            </w:r>
          </w:p>
        </w:tc>
        <w:tc>
          <w:tcPr>
            <w:tcW w:w="1114" w:type="dxa"/>
            <w:vAlign w:val="center"/>
          </w:tcPr>
          <w:p w14:paraId="5E65D588"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3BD9AB7"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4B44E09E" w14:textId="77777777" w:rsidTr="003239FC">
        <w:trPr>
          <w:trHeight w:val="269"/>
        </w:trPr>
        <w:tc>
          <w:tcPr>
            <w:tcW w:w="546" w:type="dxa"/>
            <w:vAlign w:val="center"/>
          </w:tcPr>
          <w:p w14:paraId="3B6DB284"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5.</w:t>
            </w:r>
          </w:p>
        </w:tc>
        <w:tc>
          <w:tcPr>
            <w:tcW w:w="1297" w:type="dxa"/>
            <w:vAlign w:val="center"/>
          </w:tcPr>
          <w:p w14:paraId="7A66499E" w14:textId="77777777" w:rsidR="00711B16" w:rsidRPr="00863457" w:rsidRDefault="00711B16" w:rsidP="002726BA">
            <w:pPr>
              <w:tabs>
                <w:tab w:val="left" w:pos="360"/>
                <w:tab w:val="left" w:pos="720"/>
              </w:tabs>
              <w:jc w:val="center"/>
              <w:rPr>
                <w:rFonts w:ascii="Arial" w:hAnsi="Arial" w:cs="Arial"/>
                <w:b/>
                <w:sz w:val="22"/>
                <w:szCs w:val="22"/>
              </w:rPr>
            </w:pPr>
            <w:r>
              <w:rPr>
                <w:rFonts w:ascii="Arial" w:hAnsi="Arial" w:cs="Arial"/>
                <w:b/>
                <w:sz w:val="22"/>
                <w:szCs w:val="22"/>
              </w:rPr>
              <w:t>B5</w:t>
            </w:r>
          </w:p>
        </w:tc>
        <w:tc>
          <w:tcPr>
            <w:tcW w:w="5357" w:type="dxa"/>
          </w:tcPr>
          <w:p w14:paraId="4123202B" w14:textId="77777777" w:rsidR="00711B16" w:rsidRPr="00711B16" w:rsidRDefault="00711B16" w:rsidP="002726BA">
            <w:pPr>
              <w:ind w:left="113" w:right="113"/>
              <w:rPr>
                <w:rFonts w:ascii="Arial" w:hAnsi="Arial" w:cs="Arial"/>
              </w:rPr>
            </w:pPr>
            <w:r w:rsidRPr="00711B16">
              <w:rPr>
                <w:rFonts w:ascii="Arial" w:hAnsi="Arial" w:cs="Arial"/>
              </w:rPr>
              <w:t>Budynek pomp wody zasilającej</w:t>
            </w:r>
          </w:p>
        </w:tc>
        <w:tc>
          <w:tcPr>
            <w:tcW w:w="1114" w:type="dxa"/>
            <w:vAlign w:val="center"/>
          </w:tcPr>
          <w:p w14:paraId="7B95EF81"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212188E"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6F9DE2B7" w14:textId="77777777" w:rsidTr="003239FC">
        <w:trPr>
          <w:trHeight w:val="273"/>
        </w:trPr>
        <w:tc>
          <w:tcPr>
            <w:tcW w:w="546" w:type="dxa"/>
            <w:vAlign w:val="center"/>
          </w:tcPr>
          <w:p w14:paraId="2C69EFDB"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6.</w:t>
            </w:r>
          </w:p>
        </w:tc>
        <w:tc>
          <w:tcPr>
            <w:tcW w:w="1297" w:type="dxa"/>
            <w:vAlign w:val="center"/>
          </w:tcPr>
          <w:p w14:paraId="772371F5" w14:textId="77777777" w:rsidR="00711B16" w:rsidRPr="00863457" w:rsidRDefault="00711B16" w:rsidP="002726BA">
            <w:pPr>
              <w:tabs>
                <w:tab w:val="left" w:pos="360"/>
                <w:tab w:val="left" w:pos="720"/>
              </w:tabs>
              <w:jc w:val="center"/>
              <w:rPr>
                <w:rFonts w:ascii="Arial" w:hAnsi="Arial" w:cs="Arial"/>
                <w:b/>
                <w:sz w:val="22"/>
                <w:szCs w:val="22"/>
              </w:rPr>
            </w:pPr>
            <w:r w:rsidRPr="00863457">
              <w:rPr>
                <w:rFonts w:ascii="Arial" w:hAnsi="Arial" w:cs="Arial"/>
                <w:b/>
                <w:sz w:val="22"/>
                <w:szCs w:val="22"/>
              </w:rPr>
              <w:t>B</w:t>
            </w:r>
            <w:r>
              <w:rPr>
                <w:rFonts w:ascii="Arial" w:hAnsi="Arial" w:cs="Arial"/>
                <w:b/>
                <w:sz w:val="22"/>
                <w:szCs w:val="22"/>
              </w:rPr>
              <w:t>6</w:t>
            </w:r>
          </w:p>
        </w:tc>
        <w:tc>
          <w:tcPr>
            <w:tcW w:w="5357" w:type="dxa"/>
          </w:tcPr>
          <w:p w14:paraId="25D7B632" w14:textId="77777777" w:rsidR="00711B16" w:rsidRPr="00711B16" w:rsidRDefault="00711B16" w:rsidP="002726BA">
            <w:pPr>
              <w:ind w:left="113" w:right="113"/>
              <w:rPr>
                <w:rFonts w:ascii="Arial" w:hAnsi="Arial" w:cs="Arial"/>
              </w:rPr>
            </w:pPr>
            <w:r w:rsidRPr="00711B16">
              <w:rPr>
                <w:rFonts w:ascii="Arial" w:hAnsi="Arial" w:cs="Arial"/>
              </w:rPr>
              <w:t>Budynek stacji przygotowania gazu</w:t>
            </w:r>
          </w:p>
        </w:tc>
        <w:tc>
          <w:tcPr>
            <w:tcW w:w="1114" w:type="dxa"/>
            <w:vAlign w:val="center"/>
          </w:tcPr>
          <w:p w14:paraId="5F756F1C"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73461EF"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711B16" w:rsidRPr="002C3A1A" w14:paraId="76741D85" w14:textId="77777777" w:rsidTr="003239FC">
        <w:trPr>
          <w:trHeight w:val="249"/>
        </w:trPr>
        <w:tc>
          <w:tcPr>
            <w:tcW w:w="546" w:type="dxa"/>
            <w:vAlign w:val="center"/>
          </w:tcPr>
          <w:p w14:paraId="170F7EF8" w14:textId="77777777" w:rsidR="00711B16" w:rsidRPr="002C3A1A" w:rsidRDefault="00711B16" w:rsidP="002726BA">
            <w:pPr>
              <w:tabs>
                <w:tab w:val="left" w:pos="360"/>
                <w:tab w:val="left" w:pos="720"/>
              </w:tabs>
              <w:jc w:val="center"/>
              <w:rPr>
                <w:rFonts w:ascii="Arial" w:hAnsi="Arial" w:cs="Arial"/>
                <w:sz w:val="22"/>
                <w:szCs w:val="22"/>
              </w:rPr>
            </w:pPr>
            <w:r>
              <w:rPr>
                <w:rFonts w:ascii="Arial" w:hAnsi="Arial" w:cs="Arial"/>
                <w:sz w:val="22"/>
                <w:szCs w:val="22"/>
              </w:rPr>
              <w:t>7.</w:t>
            </w:r>
          </w:p>
        </w:tc>
        <w:tc>
          <w:tcPr>
            <w:tcW w:w="1297" w:type="dxa"/>
            <w:vAlign w:val="center"/>
          </w:tcPr>
          <w:p w14:paraId="4886A691" w14:textId="77777777" w:rsidR="00711B16" w:rsidRPr="00863457" w:rsidRDefault="00711B16" w:rsidP="002726BA">
            <w:pPr>
              <w:tabs>
                <w:tab w:val="left" w:pos="360"/>
                <w:tab w:val="left" w:pos="720"/>
              </w:tabs>
              <w:jc w:val="center"/>
              <w:rPr>
                <w:rFonts w:ascii="Arial" w:hAnsi="Arial" w:cs="Arial"/>
                <w:b/>
                <w:sz w:val="22"/>
                <w:szCs w:val="22"/>
              </w:rPr>
            </w:pPr>
            <w:r>
              <w:rPr>
                <w:rFonts w:ascii="Arial" w:hAnsi="Arial" w:cs="Arial"/>
                <w:b/>
                <w:sz w:val="22"/>
                <w:szCs w:val="22"/>
              </w:rPr>
              <w:t>B7</w:t>
            </w:r>
          </w:p>
        </w:tc>
        <w:tc>
          <w:tcPr>
            <w:tcW w:w="5357" w:type="dxa"/>
          </w:tcPr>
          <w:p w14:paraId="70B0E489" w14:textId="77777777" w:rsidR="00711B16" w:rsidRPr="00711B16" w:rsidRDefault="00711B16" w:rsidP="002726BA">
            <w:pPr>
              <w:ind w:left="113" w:right="113"/>
              <w:rPr>
                <w:rFonts w:ascii="Arial" w:hAnsi="Arial" w:cs="Arial"/>
              </w:rPr>
            </w:pPr>
            <w:r w:rsidRPr="00711B16">
              <w:rPr>
                <w:rFonts w:ascii="Arial" w:hAnsi="Arial" w:cs="Arial"/>
              </w:rPr>
              <w:t>Budynek elektryczny z nastawnią</w:t>
            </w:r>
          </w:p>
        </w:tc>
        <w:tc>
          <w:tcPr>
            <w:tcW w:w="1114" w:type="dxa"/>
            <w:vAlign w:val="center"/>
          </w:tcPr>
          <w:p w14:paraId="4D3C5022"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DDB05A4" w14:textId="77777777" w:rsidR="00711B16" w:rsidRPr="002C3A1A" w:rsidRDefault="00711B16"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EA68A5" w:rsidRPr="002C3A1A" w14:paraId="57866442" w14:textId="77777777" w:rsidTr="003239FC">
        <w:trPr>
          <w:trHeight w:val="249"/>
        </w:trPr>
        <w:tc>
          <w:tcPr>
            <w:tcW w:w="546" w:type="dxa"/>
            <w:vAlign w:val="center"/>
          </w:tcPr>
          <w:p w14:paraId="5F9D7951" w14:textId="77777777" w:rsidR="00EA68A5" w:rsidRDefault="00EA68A5" w:rsidP="002726BA">
            <w:pPr>
              <w:tabs>
                <w:tab w:val="left" w:pos="360"/>
                <w:tab w:val="left" w:pos="720"/>
              </w:tabs>
              <w:jc w:val="center"/>
              <w:rPr>
                <w:rFonts w:ascii="Arial" w:hAnsi="Arial" w:cs="Arial"/>
                <w:sz w:val="22"/>
                <w:szCs w:val="22"/>
              </w:rPr>
            </w:pPr>
            <w:r>
              <w:rPr>
                <w:rFonts w:ascii="Arial" w:hAnsi="Arial" w:cs="Arial"/>
                <w:sz w:val="22"/>
                <w:szCs w:val="22"/>
              </w:rPr>
              <w:t>8.</w:t>
            </w:r>
          </w:p>
        </w:tc>
        <w:tc>
          <w:tcPr>
            <w:tcW w:w="1297" w:type="dxa"/>
            <w:vAlign w:val="center"/>
          </w:tcPr>
          <w:p w14:paraId="3743F7F6" w14:textId="77777777" w:rsidR="00EA68A5" w:rsidRDefault="00EA68A5" w:rsidP="002726BA">
            <w:pPr>
              <w:tabs>
                <w:tab w:val="left" w:pos="360"/>
                <w:tab w:val="left" w:pos="720"/>
              </w:tabs>
              <w:jc w:val="center"/>
              <w:rPr>
                <w:rFonts w:ascii="Arial" w:hAnsi="Arial" w:cs="Arial"/>
                <w:b/>
                <w:sz w:val="22"/>
                <w:szCs w:val="22"/>
              </w:rPr>
            </w:pPr>
            <w:r>
              <w:rPr>
                <w:rFonts w:ascii="Arial" w:hAnsi="Arial" w:cs="Arial"/>
                <w:b/>
                <w:sz w:val="22"/>
                <w:szCs w:val="22"/>
              </w:rPr>
              <w:t>B8</w:t>
            </w:r>
          </w:p>
        </w:tc>
        <w:tc>
          <w:tcPr>
            <w:tcW w:w="5357" w:type="dxa"/>
          </w:tcPr>
          <w:p w14:paraId="458C628C" w14:textId="77777777" w:rsidR="00EA68A5" w:rsidRPr="00711B16" w:rsidRDefault="004E476C" w:rsidP="002726BA">
            <w:pPr>
              <w:ind w:left="113" w:right="113"/>
              <w:rPr>
                <w:rFonts w:ascii="Arial" w:hAnsi="Arial" w:cs="Arial"/>
              </w:rPr>
            </w:pPr>
            <w:r>
              <w:rPr>
                <w:rFonts w:ascii="Arial" w:hAnsi="Arial" w:cs="Arial"/>
              </w:rPr>
              <w:t>Budynek RZC w okresie postoju BGP</w:t>
            </w:r>
          </w:p>
        </w:tc>
        <w:tc>
          <w:tcPr>
            <w:tcW w:w="1114" w:type="dxa"/>
            <w:vAlign w:val="center"/>
          </w:tcPr>
          <w:p w14:paraId="35AD67F5" w14:textId="77777777" w:rsidR="00EA68A5" w:rsidRPr="002C3A1A" w:rsidRDefault="004E476C" w:rsidP="002726BA">
            <w:pPr>
              <w:tabs>
                <w:tab w:val="left" w:pos="360"/>
                <w:tab w:val="left" w:pos="720"/>
              </w:tabs>
              <w:jc w:val="center"/>
              <w:rPr>
                <w:rFonts w:ascii="Arial" w:hAnsi="Arial" w:cs="Arial"/>
                <w:sz w:val="22"/>
                <w:szCs w:val="22"/>
              </w:rPr>
            </w:pPr>
            <w:r>
              <w:rPr>
                <w:rFonts w:ascii="Arial" w:hAnsi="Arial" w:cs="Arial"/>
                <w:sz w:val="22"/>
                <w:szCs w:val="22"/>
              </w:rPr>
              <w:t>16</w:t>
            </w:r>
          </w:p>
        </w:tc>
        <w:tc>
          <w:tcPr>
            <w:tcW w:w="864" w:type="dxa"/>
            <w:vAlign w:val="center"/>
          </w:tcPr>
          <w:p w14:paraId="5879E656" w14:textId="77777777" w:rsidR="00EA68A5" w:rsidRPr="002C3A1A" w:rsidRDefault="004E476C" w:rsidP="002726BA">
            <w:pPr>
              <w:tabs>
                <w:tab w:val="left" w:pos="360"/>
                <w:tab w:val="left" w:pos="720"/>
              </w:tabs>
              <w:jc w:val="center"/>
              <w:rPr>
                <w:rFonts w:ascii="Arial" w:hAnsi="Arial" w:cs="Arial"/>
                <w:sz w:val="22"/>
                <w:szCs w:val="22"/>
              </w:rPr>
            </w:pPr>
            <w:r>
              <w:rPr>
                <w:rFonts w:ascii="Arial" w:hAnsi="Arial" w:cs="Arial"/>
                <w:sz w:val="22"/>
                <w:szCs w:val="22"/>
              </w:rPr>
              <w:t>8</w:t>
            </w:r>
          </w:p>
        </w:tc>
      </w:tr>
      <w:tr w:rsidR="00EA68A5" w:rsidRPr="002C3A1A" w14:paraId="1E16A132" w14:textId="77777777" w:rsidTr="003239FC">
        <w:trPr>
          <w:trHeight w:val="249"/>
        </w:trPr>
        <w:tc>
          <w:tcPr>
            <w:tcW w:w="546" w:type="dxa"/>
            <w:vAlign w:val="center"/>
          </w:tcPr>
          <w:p w14:paraId="59C10AD9" w14:textId="77777777" w:rsidR="00EA68A5" w:rsidRDefault="00EA68A5" w:rsidP="002726BA">
            <w:pPr>
              <w:tabs>
                <w:tab w:val="left" w:pos="360"/>
                <w:tab w:val="left" w:pos="720"/>
              </w:tabs>
              <w:jc w:val="center"/>
              <w:rPr>
                <w:rFonts w:ascii="Arial" w:hAnsi="Arial" w:cs="Arial"/>
                <w:sz w:val="22"/>
                <w:szCs w:val="22"/>
              </w:rPr>
            </w:pPr>
            <w:r>
              <w:rPr>
                <w:rFonts w:ascii="Arial" w:hAnsi="Arial" w:cs="Arial"/>
                <w:sz w:val="22"/>
                <w:szCs w:val="22"/>
              </w:rPr>
              <w:t>9.</w:t>
            </w:r>
          </w:p>
        </w:tc>
        <w:tc>
          <w:tcPr>
            <w:tcW w:w="1297" w:type="dxa"/>
            <w:vAlign w:val="center"/>
          </w:tcPr>
          <w:p w14:paraId="5DC9FCA0" w14:textId="77777777" w:rsidR="00EA68A5" w:rsidRDefault="00EA68A5" w:rsidP="002726BA">
            <w:pPr>
              <w:tabs>
                <w:tab w:val="left" w:pos="360"/>
                <w:tab w:val="left" w:pos="720"/>
              </w:tabs>
              <w:jc w:val="center"/>
              <w:rPr>
                <w:rFonts w:ascii="Arial" w:hAnsi="Arial" w:cs="Arial"/>
                <w:b/>
                <w:sz w:val="22"/>
                <w:szCs w:val="22"/>
              </w:rPr>
            </w:pPr>
            <w:r>
              <w:rPr>
                <w:rFonts w:ascii="Arial" w:hAnsi="Arial" w:cs="Arial"/>
                <w:b/>
                <w:sz w:val="22"/>
                <w:szCs w:val="22"/>
              </w:rPr>
              <w:t>B9</w:t>
            </w:r>
          </w:p>
        </w:tc>
        <w:tc>
          <w:tcPr>
            <w:tcW w:w="5357" w:type="dxa"/>
          </w:tcPr>
          <w:p w14:paraId="28ED5F24" w14:textId="77777777" w:rsidR="00EA68A5" w:rsidRPr="00711B16" w:rsidRDefault="004E476C" w:rsidP="002726BA">
            <w:pPr>
              <w:ind w:left="113" w:right="113"/>
              <w:rPr>
                <w:rFonts w:ascii="Arial" w:hAnsi="Arial" w:cs="Arial"/>
              </w:rPr>
            </w:pPr>
            <w:r>
              <w:rPr>
                <w:rFonts w:ascii="Arial" w:hAnsi="Arial" w:cs="Arial"/>
              </w:rPr>
              <w:t>Budynek stacji przygotowania gazu w okresie postoju BGP</w:t>
            </w:r>
          </w:p>
        </w:tc>
        <w:tc>
          <w:tcPr>
            <w:tcW w:w="1114" w:type="dxa"/>
            <w:vAlign w:val="center"/>
          </w:tcPr>
          <w:p w14:paraId="3567B9D3" w14:textId="77777777" w:rsidR="00EA68A5" w:rsidRPr="002C3A1A" w:rsidRDefault="004E476C" w:rsidP="002726BA">
            <w:pPr>
              <w:tabs>
                <w:tab w:val="left" w:pos="360"/>
                <w:tab w:val="left" w:pos="720"/>
              </w:tabs>
              <w:jc w:val="center"/>
              <w:rPr>
                <w:rFonts w:ascii="Arial" w:hAnsi="Arial" w:cs="Arial"/>
                <w:sz w:val="22"/>
                <w:szCs w:val="22"/>
              </w:rPr>
            </w:pPr>
            <w:r>
              <w:rPr>
                <w:rFonts w:ascii="Arial" w:hAnsi="Arial" w:cs="Arial"/>
                <w:sz w:val="22"/>
                <w:szCs w:val="22"/>
              </w:rPr>
              <w:t>16</w:t>
            </w:r>
          </w:p>
        </w:tc>
        <w:tc>
          <w:tcPr>
            <w:tcW w:w="864" w:type="dxa"/>
            <w:vAlign w:val="center"/>
          </w:tcPr>
          <w:p w14:paraId="6750B402" w14:textId="77777777" w:rsidR="00EA68A5" w:rsidRPr="002C3A1A" w:rsidRDefault="004E476C" w:rsidP="002726BA">
            <w:pPr>
              <w:tabs>
                <w:tab w:val="left" w:pos="360"/>
                <w:tab w:val="left" w:pos="720"/>
              </w:tabs>
              <w:jc w:val="center"/>
              <w:rPr>
                <w:rFonts w:ascii="Arial" w:hAnsi="Arial" w:cs="Arial"/>
                <w:sz w:val="22"/>
                <w:szCs w:val="22"/>
              </w:rPr>
            </w:pPr>
            <w:r>
              <w:rPr>
                <w:rFonts w:ascii="Arial" w:hAnsi="Arial" w:cs="Arial"/>
                <w:sz w:val="22"/>
                <w:szCs w:val="22"/>
              </w:rPr>
              <w:t>8</w:t>
            </w:r>
          </w:p>
        </w:tc>
      </w:tr>
      <w:tr w:rsidR="00711B16" w:rsidRPr="002C3A1A" w14:paraId="681450B3" w14:textId="77777777" w:rsidTr="003239FC">
        <w:trPr>
          <w:trHeight w:val="267"/>
        </w:trPr>
        <w:tc>
          <w:tcPr>
            <w:tcW w:w="9178" w:type="dxa"/>
            <w:gridSpan w:val="5"/>
            <w:vAlign w:val="center"/>
          </w:tcPr>
          <w:p w14:paraId="6532C74A" w14:textId="77777777" w:rsidR="00711B16" w:rsidRPr="002C3A1A" w:rsidRDefault="00711B16" w:rsidP="002726BA">
            <w:pPr>
              <w:tabs>
                <w:tab w:val="left" w:pos="360"/>
                <w:tab w:val="left" w:pos="720"/>
              </w:tabs>
              <w:jc w:val="center"/>
              <w:rPr>
                <w:rFonts w:ascii="Arial" w:hAnsi="Arial" w:cs="Arial"/>
                <w:sz w:val="22"/>
                <w:szCs w:val="22"/>
              </w:rPr>
            </w:pPr>
            <w:r w:rsidRPr="00951C0E">
              <w:rPr>
                <w:rFonts w:ascii="Arial" w:hAnsi="Arial" w:cs="Arial"/>
                <w:b/>
                <w:sz w:val="22"/>
                <w:szCs w:val="22"/>
              </w:rPr>
              <w:t>Źródła typu „PUNKTOWEGO</w:t>
            </w:r>
            <w:r w:rsidRPr="002C3A1A">
              <w:rPr>
                <w:rFonts w:ascii="Arial" w:hAnsi="Arial" w:cs="Arial"/>
                <w:sz w:val="22"/>
                <w:szCs w:val="22"/>
              </w:rPr>
              <w:t>”</w:t>
            </w:r>
          </w:p>
        </w:tc>
      </w:tr>
      <w:tr w:rsidR="001C4487" w:rsidRPr="002C3A1A" w14:paraId="5B6EA8C3" w14:textId="77777777" w:rsidTr="007E7AD7">
        <w:trPr>
          <w:trHeight w:val="246"/>
        </w:trPr>
        <w:tc>
          <w:tcPr>
            <w:tcW w:w="546" w:type="dxa"/>
            <w:vAlign w:val="center"/>
          </w:tcPr>
          <w:p w14:paraId="6E68D5AA"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10</w:t>
            </w:r>
            <w:r w:rsidR="001C4487">
              <w:rPr>
                <w:rFonts w:ascii="Arial" w:hAnsi="Arial" w:cs="Arial"/>
                <w:sz w:val="22"/>
                <w:szCs w:val="22"/>
              </w:rPr>
              <w:t>.</w:t>
            </w:r>
          </w:p>
        </w:tc>
        <w:tc>
          <w:tcPr>
            <w:tcW w:w="1297" w:type="dxa"/>
            <w:vAlign w:val="center"/>
          </w:tcPr>
          <w:p w14:paraId="46D9D783" w14:textId="77777777" w:rsidR="001C4487" w:rsidRPr="00863457" w:rsidRDefault="001C4487" w:rsidP="002726BA">
            <w:pPr>
              <w:pStyle w:val="tabela"/>
              <w:jc w:val="center"/>
              <w:rPr>
                <w:b/>
                <w:sz w:val="22"/>
                <w:szCs w:val="22"/>
              </w:rPr>
            </w:pPr>
            <w:r w:rsidRPr="00863457">
              <w:rPr>
                <w:b/>
                <w:sz w:val="22"/>
                <w:szCs w:val="22"/>
              </w:rPr>
              <w:t>W1</w:t>
            </w:r>
          </w:p>
        </w:tc>
        <w:tc>
          <w:tcPr>
            <w:tcW w:w="5357" w:type="dxa"/>
          </w:tcPr>
          <w:p w14:paraId="2E2DA710" w14:textId="77777777" w:rsidR="001C4487" w:rsidRPr="001C4487" w:rsidRDefault="001C4487" w:rsidP="002726BA">
            <w:pPr>
              <w:ind w:left="113" w:right="113"/>
              <w:rPr>
                <w:rFonts w:ascii="Arial" w:hAnsi="Arial" w:cs="Arial"/>
              </w:rPr>
            </w:pPr>
            <w:r w:rsidRPr="001C4487">
              <w:rPr>
                <w:rFonts w:ascii="Arial" w:hAnsi="Arial" w:cs="Arial"/>
              </w:rPr>
              <w:t>Transformator blokowy TG</w:t>
            </w:r>
          </w:p>
        </w:tc>
        <w:tc>
          <w:tcPr>
            <w:tcW w:w="1114" w:type="dxa"/>
            <w:vAlign w:val="center"/>
          </w:tcPr>
          <w:p w14:paraId="286EEEED"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2D0B2F8"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2B8769EE" w14:textId="77777777" w:rsidTr="003239FC">
        <w:trPr>
          <w:trHeight w:val="257"/>
        </w:trPr>
        <w:tc>
          <w:tcPr>
            <w:tcW w:w="546" w:type="dxa"/>
            <w:vAlign w:val="center"/>
          </w:tcPr>
          <w:p w14:paraId="3F4D246B"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11</w:t>
            </w:r>
            <w:r w:rsidR="001C4487">
              <w:rPr>
                <w:rFonts w:ascii="Arial" w:hAnsi="Arial" w:cs="Arial"/>
                <w:sz w:val="22"/>
                <w:szCs w:val="22"/>
              </w:rPr>
              <w:t>.</w:t>
            </w:r>
          </w:p>
        </w:tc>
        <w:tc>
          <w:tcPr>
            <w:tcW w:w="1297" w:type="dxa"/>
            <w:vAlign w:val="center"/>
          </w:tcPr>
          <w:p w14:paraId="0D7B0613" w14:textId="77777777" w:rsidR="001C4487" w:rsidRPr="00863457" w:rsidRDefault="001C4487" w:rsidP="002726BA">
            <w:pPr>
              <w:pStyle w:val="tabela"/>
              <w:jc w:val="center"/>
              <w:rPr>
                <w:b/>
                <w:sz w:val="22"/>
                <w:szCs w:val="22"/>
              </w:rPr>
            </w:pPr>
            <w:r w:rsidRPr="00863457">
              <w:rPr>
                <w:b/>
                <w:sz w:val="22"/>
                <w:szCs w:val="22"/>
              </w:rPr>
              <w:t>W2</w:t>
            </w:r>
          </w:p>
        </w:tc>
        <w:tc>
          <w:tcPr>
            <w:tcW w:w="5357" w:type="dxa"/>
          </w:tcPr>
          <w:p w14:paraId="43A4BB47" w14:textId="77777777" w:rsidR="001C4487" w:rsidRPr="001C4487" w:rsidRDefault="001C4487" w:rsidP="002726BA">
            <w:pPr>
              <w:ind w:left="113" w:right="113"/>
              <w:rPr>
                <w:rFonts w:ascii="Arial" w:hAnsi="Arial" w:cs="Arial"/>
              </w:rPr>
            </w:pPr>
            <w:r w:rsidRPr="001C4487">
              <w:rPr>
                <w:rFonts w:ascii="Arial" w:hAnsi="Arial" w:cs="Arial"/>
              </w:rPr>
              <w:t xml:space="preserve">Transformator </w:t>
            </w:r>
            <w:proofErr w:type="spellStart"/>
            <w:r w:rsidRPr="001C4487">
              <w:rPr>
                <w:rFonts w:ascii="Arial" w:hAnsi="Arial" w:cs="Arial"/>
              </w:rPr>
              <w:t>odczepowy</w:t>
            </w:r>
            <w:proofErr w:type="spellEnd"/>
            <w:r w:rsidRPr="001C4487">
              <w:rPr>
                <w:rFonts w:ascii="Arial" w:hAnsi="Arial" w:cs="Arial"/>
              </w:rPr>
              <w:t xml:space="preserve"> TG</w:t>
            </w:r>
          </w:p>
        </w:tc>
        <w:tc>
          <w:tcPr>
            <w:tcW w:w="1114" w:type="dxa"/>
            <w:vAlign w:val="center"/>
          </w:tcPr>
          <w:p w14:paraId="21B16B5C"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E7076B9"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166F83D2" w14:textId="77777777" w:rsidTr="003239FC">
        <w:trPr>
          <w:trHeight w:val="275"/>
        </w:trPr>
        <w:tc>
          <w:tcPr>
            <w:tcW w:w="546" w:type="dxa"/>
            <w:vAlign w:val="center"/>
          </w:tcPr>
          <w:p w14:paraId="04F79752"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2</w:t>
            </w:r>
            <w:r>
              <w:rPr>
                <w:rFonts w:ascii="Arial" w:hAnsi="Arial" w:cs="Arial"/>
                <w:sz w:val="22"/>
                <w:szCs w:val="22"/>
              </w:rPr>
              <w:t>.</w:t>
            </w:r>
          </w:p>
        </w:tc>
        <w:tc>
          <w:tcPr>
            <w:tcW w:w="1297" w:type="dxa"/>
            <w:vAlign w:val="center"/>
          </w:tcPr>
          <w:p w14:paraId="2974DFAF" w14:textId="77777777" w:rsidR="001C4487" w:rsidRPr="00863457" w:rsidRDefault="001C4487" w:rsidP="002726BA">
            <w:pPr>
              <w:pStyle w:val="tabela"/>
              <w:jc w:val="center"/>
              <w:rPr>
                <w:b/>
                <w:sz w:val="22"/>
                <w:szCs w:val="22"/>
              </w:rPr>
            </w:pPr>
            <w:r w:rsidRPr="00863457">
              <w:rPr>
                <w:b/>
                <w:sz w:val="22"/>
                <w:szCs w:val="22"/>
              </w:rPr>
              <w:t>W3</w:t>
            </w:r>
          </w:p>
        </w:tc>
        <w:tc>
          <w:tcPr>
            <w:tcW w:w="5357" w:type="dxa"/>
          </w:tcPr>
          <w:p w14:paraId="03B60D93" w14:textId="77777777" w:rsidR="001C4487" w:rsidRPr="001C4487" w:rsidRDefault="001C4487" w:rsidP="002726BA">
            <w:pPr>
              <w:ind w:left="113" w:right="113"/>
              <w:rPr>
                <w:rFonts w:ascii="Arial" w:hAnsi="Arial" w:cs="Arial"/>
              </w:rPr>
            </w:pPr>
            <w:r w:rsidRPr="001C4487">
              <w:rPr>
                <w:rFonts w:ascii="Arial" w:hAnsi="Arial" w:cs="Arial"/>
              </w:rPr>
              <w:t>Transformator blokowy TP</w:t>
            </w:r>
          </w:p>
        </w:tc>
        <w:tc>
          <w:tcPr>
            <w:tcW w:w="1114" w:type="dxa"/>
            <w:vAlign w:val="center"/>
          </w:tcPr>
          <w:p w14:paraId="7A338170"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4F99901"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F28B6A3" w14:textId="77777777" w:rsidTr="003239FC">
        <w:trPr>
          <w:trHeight w:val="251"/>
        </w:trPr>
        <w:tc>
          <w:tcPr>
            <w:tcW w:w="546" w:type="dxa"/>
            <w:vAlign w:val="center"/>
          </w:tcPr>
          <w:p w14:paraId="4F20DB91"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3</w:t>
            </w:r>
            <w:r>
              <w:rPr>
                <w:rFonts w:ascii="Arial" w:hAnsi="Arial" w:cs="Arial"/>
                <w:sz w:val="22"/>
                <w:szCs w:val="22"/>
              </w:rPr>
              <w:t>.</w:t>
            </w:r>
          </w:p>
        </w:tc>
        <w:tc>
          <w:tcPr>
            <w:tcW w:w="1297" w:type="dxa"/>
            <w:vAlign w:val="center"/>
          </w:tcPr>
          <w:p w14:paraId="3A942012" w14:textId="77777777" w:rsidR="001C4487" w:rsidRPr="00863457" w:rsidRDefault="001C4487" w:rsidP="002726BA">
            <w:pPr>
              <w:pStyle w:val="tabela"/>
              <w:jc w:val="center"/>
              <w:rPr>
                <w:b/>
                <w:sz w:val="22"/>
                <w:szCs w:val="22"/>
              </w:rPr>
            </w:pPr>
            <w:r>
              <w:rPr>
                <w:b/>
                <w:sz w:val="22"/>
                <w:szCs w:val="22"/>
              </w:rPr>
              <w:t>W4</w:t>
            </w:r>
          </w:p>
        </w:tc>
        <w:tc>
          <w:tcPr>
            <w:tcW w:w="5357" w:type="dxa"/>
          </w:tcPr>
          <w:p w14:paraId="5F9F1693" w14:textId="77777777" w:rsidR="001C4487" w:rsidRPr="001C4487" w:rsidRDefault="001C4487" w:rsidP="002726BA">
            <w:pPr>
              <w:ind w:left="113" w:right="113"/>
              <w:rPr>
                <w:rFonts w:ascii="Arial" w:hAnsi="Arial" w:cs="Arial"/>
              </w:rPr>
            </w:pPr>
            <w:r w:rsidRPr="001C4487">
              <w:rPr>
                <w:rFonts w:ascii="Arial" w:hAnsi="Arial" w:cs="Arial"/>
              </w:rPr>
              <w:t xml:space="preserve">Transformator </w:t>
            </w:r>
            <w:proofErr w:type="spellStart"/>
            <w:r w:rsidRPr="001C4487">
              <w:rPr>
                <w:rFonts w:ascii="Arial" w:hAnsi="Arial" w:cs="Arial"/>
              </w:rPr>
              <w:t>odczepowy</w:t>
            </w:r>
            <w:proofErr w:type="spellEnd"/>
            <w:r w:rsidRPr="001C4487">
              <w:rPr>
                <w:rFonts w:ascii="Arial" w:hAnsi="Arial" w:cs="Arial"/>
              </w:rPr>
              <w:t xml:space="preserve"> TP</w:t>
            </w:r>
          </w:p>
        </w:tc>
        <w:tc>
          <w:tcPr>
            <w:tcW w:w="1114" w:type="dxa"/>
            <w:vAlign w:val="center"/>
          </w:tcPr>
          <w:p w14:paraId="7531DC8B"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4E6A3DB"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BAD58BD" w14:textId="77777777" w:rsidTr="003239FC">
        <w:trPr>
          <w:trHeight w:val="269"/>
        </w:trPr>
        <w:tc>
          <w:tcPr>
            <w:tcW w:w="546" w:type="dxa"/>
            <w:vAlign w:val="center"/>
          </w:tcPr>
          <w:p w14:paraId="07F38042"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4</w:t>
            </w:r>
            <w:r>
              <w:rPr>
                <w:rFonts w:ascii="Arial" w:hAnsi="Arial" w:cs="Arial"/>
                <w:sz w:val="22"/>
                <w:szCs w:val="22"/>
              </w:rPr>
              <w:t>.</w:t>
            </w:r>
          </w:p>
        </w:tc>
        <w:tc>
          <w:tcPr>
            <w:tcW w:w="1297" w:type="dxa"/>
            <w:vAlign w:val="center"/>
          </w:tcPr>
          <w:p w14:paraId="238C0CF7" w14:textId="77777777" w:rsidR="001C4487" w:rsidRPr="00863457" w:rsidRDefault="001C4487" w:rsidP="002726BA">
            <w:pPr>
              <w:pStyle w:val="tabela"/>
              <w:jc w:val="center"/>
              <w:rPr>
                <w:b/>
                <w:sz w:val="22"/>
                <w:szCs w:val="22"/>
              </w:rPr>
            </w:pPr>
            <w:r w:rsidRPr="00863457">
              <w:rPr>
                <w:b/>
                <w:sz w:val="22"/>
                <w:szCs w:val="22"/>
              </w:rPr>
              <w:t>W5</w:t>
            </w:r>
          </w:p>
        </w:tc>
        <w:tc>
          <w:tcPr>
            <w:tcW w:w="5357" w:type="dxa"/>
          </w:tcPr>
          <w:p w14:paraId="4EDA20EB"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212DB243"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11C747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267AC309" w14:textId="77777777" w:rsidTr="003239FC">
        <w:trPr>
          <w:trHeight w:val="259"/>
        </w:trPr>
        <w:tc>
          <w:tcPr>
            <w:tcW w:w="546" w:type="dxa"/>
            <w:vAlign w:val="center"/>
          </w:tcPr>
          <w:p w14:paraId="74324491"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5</w:t>
            </w:r>
            <w:r>
              <w:rPr>
                <w:rFonts w:ascii="Arial" w:hAnsi="Arial" w:cs="Arial"/>
                <w:sz w:val="22"/>
                <w:szCs w:val="22"/>
              </w:rPr>
              <w:t>.</w:t>
            </w:r>
          </w:p>
        </w:tc>
        <w:tc>
          <w:tcPr>
            <w:tcW w:w="1297" w:type="dxa"/>
            <w:vAlign w:val="center"/>
          </w:tcPr>
          <w:p w14:paraId="477D5CE5" w14:textId="77777777" w:rsidR="001C4487" w:rsidRPr="00863457" w:rsidRDefault="001C4487" w:rsidP="002726BA">
            <w:pPr>
              <w:pStyle w:val="tabela"/>
              <w:jc w:val="center"/>
              <w:rPr>
                <w:b/>
                <w:sz w:val="22"/>
                <w:szCs w:val="22"/>
              </w:rPr>
            </w:pPr>
            <w:r w:rsidRPr="00863457">
              <w:rPr>
                <w:b/>
                <w:sz w:val="22"/>
                <w:szCs w:val="22"/>
              </w:rPr>
              <w:t>W6</w:t>
            </w:r>
          </w:p>
        </w:tc>
        <w:tc>
          <w:tcPr>
            <w:tcW w:w="5357" w:type="dxa"/>
          </w:tcPr>
          <w:p w14:paraId="2F619E86"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4F0B52A5"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06E673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770AE2B" w14:textId="77777777" w:rsidTr="003239FC">
        <w:trPr>
          <w:trHeight w:val="263"/>
        </w:trPr>
        <w:tc>
          <w:tcPr>
            <w:tcW w:w="546" w:type="dxa"/>
            <w:vAlign w:val="center"/>
          </w:tcPr>
          <w:p w14:paraId="4E98F521"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6</w:t>
            </w:r>
            <w:r>
              <w:rPr>
                <w:rFonts w:ascii="Arial" w:hAnsi="Arial" w:cs="Arial"/>
                <w:sz w:val="22"/>
                <w:szCs w:val="22"/>
              </w:rPr>
              <w:t>.</w:t>
            </w:r>
          </w:p>
        </w:tc>
        <w:tc>
          <w:tcPr>
            <w:tcW w:w="1297" w:type="dxa"/>
            <w:vAlign w:val="center"/>
          </w:tcPr>
          <w:p w14:paraId="5D00D58E" w14:textId="77777777" w:rsidR="001C4487" w:rsidRPr="00863457" w:rsidRDefault="001C4487" w:rsidP="002726BA">
            <w:pPr>
              <w:pStyle w:val="tabela"/>
              <w:jc w:val="center"/>
              <w:rPr>
                <w:b/>
                <w:sz w:val="22"/>
                <w:szCs w:val="22"/>
              </w:rPr>
            </w:pPr>
            <w:r w:rsidRPr="00863457">
              <w:rPr>
                <w:b/>
                <w:sz w:val="22"/>
                <w:szCs w:val="22"/>
              </w:rPr>
              <w:t>W7</w:t>
            </w:r>
          </w:p>
        </w:tc>
        <w:tc>
          <w:tcPr>
            <w:tcW w:w="5357" w:type="dxa"/>
          </w:tcPr>
          <w:p w14:paraId="040D9396"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17E3A3A8"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30A266C"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334A4C4" w14:textId="77777777" w:rsidTr="002C0136">
        <w:trPr>
          <w:trHeight w:val="298"/>
        </w:trPr>
        <w:tc>
          <w:tcPr>
            <w:tcW w:w="546" w:type="dxa"/>
            <w:vAlign w:val="center"/>
          </w:tcPr>
          <w:p w14:paraId="08D64C31"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7</w:t>
            </w:r>
            <w:r>
              <w:rPr>
                <w:rFonts w:ascii="Arial" w:hAnsi="Arial" w:cs="Arial"/>
                <w:sz w:val="22"/>
                <w:szCs w:val="22"/>
              </w:rPr>
              <w:t>.</w:t>
            </w:r>
          </w:p>
        </w:tc>
        <w:tc>
          <w:tcPr>
            <w:tcW w:w="1297" w:type="dxa"/>
            <w:vAlign w:val="center"/>
          </w:tcPr>
          <w:p w14:paraId="2035997E" w14:textId="77777777" w:rsidR="001C4487" w:rsidRPr="00863457" w:rsidRDefault="001C4487" w:rsidP="002726BA">
            <w:pPr>
              <w:pStyle w:val="tabela"/>
              <w:jc w:val="center"/>
              <w:rPr>
                <w:b/>
                <w:sz w:val="22"/>
                <w:szCs w:val="22"/>
              </w:rPr>
            </w:pPr>
            <w:r w:rsidRPr="00863457">
              <w:rPr>
                <w:b/>
                <w:sz w:val="22"/>
                <w:szCs w:val="22"/>
              </w:rPr>
              <w:t>W8</w:t>
            </w:r>
          </w:p>
        </w:tc>
        <w:tc>
          <w:tcPr>
            <w:tcW w:w="5357" w:type="dxa"/>
            <w:vAlign w:val="center"/>
          </w:tcPr>
          <w:p w14:paraId="434E3843"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2AD132BD"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69452A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07BD559" w14:textId="77777777" w:rsidTr="003239FC">
        <w:trPr>
          <w:trHeight w:val="303"/>
        </w:trPr>
        <w:tc>
          <w:tcPr>
            <w:tcW w:w="546" w:type="dxa"/>
            <w:vAlign w:val="center"/>
          </w:tcPr>
          <w:p w14:paraId="45A1DEF3"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8</w:t>
            </w:r>
            <w:r>
              <w:rPr>
                <w:rFonts w:ascii="Arial" w:hAnsi="Arial" w:cs="Arial"/>
                <w:sz w:val="22"/>
                <w:szCs w:val="22"/>
              </w:rPr>
              <w:t>.</w:t>
            </w:r>
          </w:p>
        </w:tc>
        <w:tc>
          <w:tcPr>
            <w:tcW w:w="1297" w:type="dxa"/>
            <w:vAlign w:val="center"/>
          </w:tcPr>
          <w:p w14:paraId="6DF2F1E8" w14:textId="77777777" w:rsidR="001C4487" w:rsidRPr="00863457" w:rsidRDefault="001C4487" w:rsidP="002726BA">
            <w:pPr>
              <w:pStyle w:val="tabela"/>
              <w:jc w:val="center"/>
              <w:rPr>
                <w:b/>
                <w:sz w:val="22"/>
                <w:szCs w:val="22"/>
              </w:rPr>
            </w:pPr>
            <w:r w:rsidRPr="00863457">
              <w:rPr>
                <w:b/>
                <w:sz w:val="22"/>
                <w:szCs w:val="22"/>
              </w:rPr>
              <w:t>W9</w:t>
            </w:r>
          </w:p>
        </w:tc>
        <w:tc>
          <w:tcPr>
            <w:tcW w:w="5357" w:type="dxa"/>
          </w:tcPr>
          <w:p w14:paraId="1C37451F"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0F638936"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8939303"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34C025B" w14:textId="77777777" w:rsidTr="003239FC">
        <w:trPr>
          <w:trHeight w:val="265"/>
        </w:trPr>
        <w:tc>
          <w:tcPr>
            <w:tcW w:w="546" w:type="dxa"/>
            <w:vAlign w:val="center"/>
          </w:tcPr>
          <w:p w14:paraId="39B48987"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1</w:t>
            </w:r>
            <w:r w:rsidR="00EA68A5">
              <w:rPr>
                <w:rFonts w:ascii="Arial" w:hAnsi="Arial" w:cs="Arial"/>
                <w:sz w:val="22"/>
                <w:szCs w:val="22"/>
              </w:rPr>
              <w:t>9</w:t>
            </w:r>
            <w:r>
              <w:rPr>
                <w:rFonts w:ascii="Arial" w:hAnsi="Arial" w:cs="Arial"/>
                <w:sz w:val="22"/>
                <w:szCs w:val="22"/>
              </w:rPr>
              <w:t>.</w:t>
            </w:r>
          </w:p>
        </w:tc>
        <w:tc>
          <w:tcPr>
            <w:tcW w:w="1297" w:type="dxa"/>
            <w:vAlign w:val="center"/>
          </w:tcPr>
          <w:p w14:paraId="5E0CE3D9" w14:textId="77777777" w:rsidR="001C4487" w:rsidRPr="00863457" w:rsidRDefault="001C4487" w:rsidP="002726BA">
            <w:pPr>
              <w:pStyle w:val="tabela"/>
              <w:jc w:val="center"/>
              <w:rPr>
                <w:b/>
                <w:sz w:val="22"/>
                <w:szCs w:val="22"/>
              </w:rPr>
            </w:pPr>
            <w:r w:rsidRPr="00863457">
              <w:rPr>
                <w:b/>
                <w:sz w:val="22"/>
                <w:szCs w:val="22"/>
              </w:rPr>
              <w:t>W10</w:t>
            </w:r>
          </w:p>
        </w:tc>
        <w:tc>
          <w:tcPr>
            <w:tcW w:w="5357" w:type="dxa"/>
          </w:tcPr>
          <w:p w14:paraId="2F8DD393"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6EFA7CC6"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1A91B7FC"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593EE698" w14:textId="77777777" w:rsidTr="003239FC">
        <w:trPr>
          <w:trHeight w:val="255"/>
        </w:trPr>
        <w:tc>
          <w:tcPr>
            <w:tcW w:w="546" w:type="dxa"/>
            <w:vAlign w:val="center"/>
          </w:tcPr>
          <w:p w14:paraId="760345A8"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20</w:t>
            </w:r>
            <w:r w:rsidR="001C4487">
              <w:rPr>
                <w:rFonts w:ascii="Arial" w:hAnsi="Arial" w:cs="Arial"/>
                <w:sz w:val="22"/>
                <w:szCs w:val="22"/>
              </w:rPr>
              <w:t>.</w:t>
            </w:r>
          </w:p>
        </w:tc>
        <w:tc>
          <w:tcPr>
            <w:tcW w:w="1297" w:type="dxa"/>
            <w:vAlign w:val="center"/>
          </w:tcPr>
          <w:p w14:paraId="76942DBF" w14:textId="77777777" w:rsidR="001C4487" w:rsidRPr="00863457" w:rsidRDefault="001C4487" w:rsidP="002726BA">
            <w:pPr>
              <w:pStyle w:val="tabela"/>
              <w:jc w:val="center"/>
              <w:rPr>
                <w:b/>
                <w:sz w:val="22"/>
                <w:szCs w:val="22"/>
              </w:rPr>
            </w:pPr>
            <w:r w:rsidRPr="00863457">
              <w:rPr>
                <w:b/>
                <w:sz w:val="22"/>
                <w:szCs w:val="22"/>
              </w:rPr>
              <w:t>W11</w:t>
            </w:r>
          </w:p>
        </w:tc>
        <w:tc>
          <w:tcPr>
            <w:tcW w:w="5357" w:type="dxa"/>
          </w:tcPr>
          <w:p w14:paraId="2DABF1FF"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386F95FC"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BD9AFED"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1A3BFA5F" w14:textId="77777777" w:rsidTr="003239FC">
        <w:trPr>
          <w:trHeight w:val="273"/>
        </w:trPr>
        <w:tc>
          <w:tcPr>
            <w:tcW w:w="546" w:type="dxa"/>
            <w:vAlign w:val="center"/>
          </w:tcPr>
          <w:p w14:paraId="5D214AB4"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21</w:t>
            </w:r>
            <w:r w:rsidR="001C4487">
              <w:rPr>
                <w:rFonts w:ascii="Arial" w:hAnsi="Arial" w:cs="Arial"/>
                <w:sz w:val="22"/>
                <w:szCs w:val="22"/>
              </w:rPr>
              <w:t>.</w:t>
            </w:r>
          </w:p>
        </w:tc>
        <w:tc>
          <w:tcPr>
            <w:tcW w:w="1297" w:type="dxa"/>
            <w:vAlign w:val="center"/>
          </w:tcPr>
          <w:p w14:paraId="613BD466" w14:textId="77777777" w:rsidR="001C4487" w:rsidRPr="00863457" w:rsidRDefault="001C4487" w:rsidP="002726BA">
            <w:pPr>
              <w:pStyle w:val="tabela"/>
              <w:jc w:val="center"/>
              <w:rPr>
                <w:b/>
                <w:sz w:val="22"/>
                <w:szCs w:val="22"/>
              </w:rPr>
            </w:pPr>
            <w:r w:rsidRPr="00863457">
              <w:rPr>
                <w:b/>
                <w:sz w:val="22"/>
                <w:szCs w:val="22"/>
              </w:rPr>
              <w:t>W12</w:t>
            </w:r>
          </w:p>
        </w:tc>
        <w:tc>
          <w:tcPr>
            <w:tcW w:w="5357" w:type="dxa"/>
          </w:tcPr>
          <w:p w14:paraId="4F50344E"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52F379B7"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191321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6A04397" w14:textId="77777777" w:rsidTr="003239FC">
        <w:trPr>
          <w:trHeight w:val="263"/>
        </w:trPr>
        <w:tc>
          <w:tcPr>
            <w:tcW w:w="546" w:type="dxa"/>
            <w:vAlign w:val="center"/>
          </w:tcPr>
          <w:p w14:paraId="0A00C9B5"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2</w:t>
            </w:r>
            <w:r>
              <w:rPr>
                <w:rFonts w:ascii="Arial" w:hAnsi="Arial" w:cs="Arial"/>
                <w:sz w:val="22"/>
                <w:szCs w:val="22"/>
              </w:rPr>
              <w:t>.</w:t>
            </w:r>
          </w:p>
        </w:tc>
        <w:tc>
          <w:tcPr>
            <w:tcW w:w="1297" w:type="dxa"/>
            <w:vAlign w:val="center"/>
          </w:tcPr>
          <w:p w14:paraId="5B46EB43" w14:textId="77777777" w:rsidR="001C4487" w:rsidRPr="00863457" w:rsidRDefault="001C4487" w:rsidP="002726BA">
            <w:pPr>
              <w:pStyle w:val="tabela"/>
              <w:jc w:val="center"/>
              <w:rPr>
                <w:b/>
                <w:sz w:val="22"/>
                <w:szCs w:val="22"/>
              </w:rPr>
            </w:pPr>
            <w:r w:rsidRPr="00863457">
              <w:rPr>
                <w:b/>
                <w:sz w:val="22"/>
                <w:szCs w:val="22"/>
              </w:rPr>
              <w:t>W1</w:t>
            </w:r>
            <w:r>
              <w:rPr>
                <w:b/>
                <w:sz w:val="22"/>
                <w:szCs w:val="22"/>
              </w:rPr>
              <w:t>3</w:t>
            </w:r>
          </w:p>
        </w:tc>
        <w:tc>
          <w:tcPr>
            <w:tcW w:w="5357" w:type="dxa"/>
          </w:tcPr>
          <w:p w14:paraId="4ABC4042" w14:textId="77777777" w:rsidR="001C4487" w:rsidRPr="001C4487" w:rsidRDefault="001C4487" w:rsidP="002726BA">
            <w:pPr>
              <w:ind w:left="113" w:right="113"/>
              <w:rPr>
                <w:rFonts w:ascii="Arial" w:hAnsi="Arial" w:cs="Arial"/>
              </w:rPr>
            </w:pPr>
            <w:r w:rsidRPr="001C4487">
              <w:rPr>
                <w:rFonts w:ascii="Arial" w:hAnsi="Arial" w:cs="Arial"/>
              </w:rPr>
              <w:t>Wentylator wentylacji hali TG</w:t>
            </w:r>
          </w:p>
        </w:tc>
        <w:tc>
          <w:tcPr>
            <w:tcW w:w="1114" w:type="dxa"/>
            <w:vAlign w:val="center"/>
          </w:tcPr>
          <w:p w14:paraId="32F9F26D"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9D62041"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0EC4B9A" w14:textId="77777777" w:rsidTr="003239FC">
        <w:trPr>
          <w:trHeight w:val="253"/>
        </w:trPr>
        <w:tc>
          <w:tcPr>
            <w:tcW w:w="546" w:type="dxa"/>
            <w:vAlign w:val="center"/>
          </w:tcPr>
          <w:p w14:paraId="2D4DD9DD"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3</w:t>
            </w:r>
            <w:r>
              <w:rPr>
                <w:rFonts w:ascii="Arial" w:hAnsi="Arial" w:cs="Arial"/>
                <w:sz w:val="22"/>
                <w:szCs w:val="22"/>
              </w:rPr>
              <w:t>.</w:t>
            </w:r>
          </w:p>
        </w:tc>
        <w:tc>
          <w:tcPr>
            <w:tcW w:w="1297" w:type="dxa"/>
            <w:vAlign w:val="center"/>
          </w:tcPr>
          <w:p w14:paraId="1EABBD3E" w14:textId="77777777" w:rsidR="001C4487" w:rsidRPr="00863457" w:rsidRDefault="001C4487" w:rsidP="002726BA">
            <w:pPr>
              <w:pStyle w:val="tabela"/>
              <w:jc w:val="center"/>
              <w:rPr>
                <w:b/>
                <w:sz w:val="22"/>
                <w:szCs w:val="22"/>
              </w:rPr>
            </w:pPr>
            <w:r>
              <w:rPr>
                <w:b/>
                <w:sz w:val="22"/>
                <w:szCs w:val="22"/>
              </w:rPr>
              <w:t>W14</w:t>
            </w:r>
          </w:p>
        </w:tc>
        <w:tc>
          <w:tcPr>
            <w:tcW w:w="5357" w:type="dxa"/>
          </w:tcPr>
          <w:p w14:paraId="3D87B1B7" w14:textId="77777777" w:rsidR="001C4487" w:rsidRPr="001C4487" w:rsidRDefault="001C4487" w:rsidP="002726BA">
            <w:pPr>
              <w:ind w:left="113" w:right="113"/>
              <w:rPr>
                <w:rFonts w:ascii="Arial" w:hAnsi="Arial" w:cs="Arial"/>
              </w:rPr>
            </w:pPr>
            <w:r w:rsidRPr="001C4487">
              <w:rPr>
                <w:rFonts w:ascii="Arial" w:hAnsi="Arial" w:cs="Arial"/>
              </w:rPr>
              <w:t>Centrala nawiewu wentylacji hali TG</w:t>
            </w:r>
          </w:p>
        </w:tc>
        <w:tc>
          <w:tcPr>
            <w:tcW w:w="1114" w:type="dxa"/>
            <w:vAlign w:val="center"/>
          </w:tcPr>
          <w:p w14:paraId="19B98A2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DF6D23C"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633ADC4" w14:textId="77777777" w:rsidTr="003239FC">
        <w:trPr>
          <w:trHeight w:val="271"/>
        </w:trPr>
        <w:tc>
          <w:tcPr>
            <w:tcW w:w="546" w:type="dxa"/>
            <w:vAlign w:val="center"/>
          </w:tcPr>
          <w:p w14:paraId="041CF38B"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4</w:t>
            </w:r>
            <w:r>
              <w:rPr>
                <w:rFonts w:ascii="Arial" w:hAnsi="Arial" w:cs="Arial"/>
                <w:sz w:val="22"/>
                <w:szCs w:val="22"/>
              </w:rPr>
              <w:t>.</w:t>
            </w:r>
          </w:p>
        </w:tc>
        <w:tc>
          <w:tcPr>
            <w:tcW w:w="1297" w:type="dxa"/>
            <w:vAlign w:val="center"/>
          </w:tcPr>
          <w:p w14:paraId="65B7CF7F" w14:textId="77777777" w:rsidR="001C4487" w:rsidRPr="00863457" w:rsidRDefault="001C4487" w:rsidP="002726BA">
            <w:pPr>
              <w:pStyle w:val="tabela"/>
              <w:jc w:val="center"/>
              <w:rPr>
                <w:b/>
                <w:sz w:val="22"/>
                <w:szCs w:val="22"/>
              </w:rPr>
            </w:pPr>
            <w:r>
              <w:rPr>
                <w:b/>
                <w:sz w:val="22"/>
                <w:szCs w:val="22"/>
              </w:rPr>
              <w:t>W15</w:t>
            </w:r>
          </w:p>
        </w:tc>
        <w:tc>
          <w:tcPr>
            <w:tcW w:w="5357" w:type="dxa"/>
          </w:tcPr>
          <w:p w14:paraId="57A022B8" w14:textId="77777777" w:rsidR="001C4487" w:rsidRPr="001C4487" w:rsidRDefault="001C4487" w:rsidP="002726BA">
            <w:pPr>
              <w:ind w:left="113" w:right="113"/>
              <w:rPr>
                <w:rFonts w:ascii="Arial" w:hAnsi="Arial" w:cs="Arial"/>
              </w:rPr>
            </w:pPr>
            <w:r w:rsidRPr="001C4487">
              <w:rPr>
                <w:rFonts w:ascii="Arial" w:hAnsi="Arial" w:cs="Arial"/>
              </w:rPr>
              <w:t>Centrala nawiewu wentylacji hali TG</w:t>
            </w:r>
          </w:p>
        </w:tc>
        <w:tc>
          <w:tcPr>
            <w:tcW w:w="1114" w:type="dxa"/>
            <w:vAlign w:val="center"/>
          </w:tcPr>
          <w:p w14:paraId="3560D6CB"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5F1CFD70"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8083662" w14:textId="77777777" w:rsidTr="003239FC">
        <w:trPr>
          <w:trHeight w:val="261"/>
        </w:trPr>
        <w:tc>
          <w:tcPr>
            <w:tcW w:w="546" w:type="dxa"/>
            <w:vAlign w:val="center"/>
          </w:tcPr>
          <w:p w14:paraId="379E309D"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5</w:t>
            </w:r>
            <w:r>
              <w:rPr>
                <w:rFonts w:ascii="Arial" w:hAnsi="Arial" w:cs="Arial"/>
                <w:sz w:val="22"/>
                <w:szCs w:val="22"/>
              </w:rPr>
              <w:t>.</w:t>
            </w:r>
          </w:p>
        </w:tc>
        <w:tc>
          <w:tcPr>
            <w:tcW w:w="1297" w:type="dxa"/>
            <w:vAlign w:val="center"/>
          </w:tcPr>
          <w:p w14:paraId="4ABBCCFA" w14:textId="77777777" w:rsidR="001C4487" w:rsidRPr="00863457" w:rsidRDefault="001C4487" w:rsidP="002726BA">
            <w:pPr>
              <w:pStyle w:val="tabela"/>
              <w:jc w:val="center"/>
              <w:rPr>
                <w:b/>
                <w:sz w:val="22"/>
                <w:szCs w:val="22"/>
              </w:rPr>
            </w:pPr>
            <w:r>
              <w:rPr>
                <w:b/>
                <w:sz w:val="22"/>
                <w:szCs w:val="22"/>
              </w:rPr>
              <w:t>W16</w:t>
            </w:r>
          </w:p>
        </w:tc>
        <w:tc>
          <w:tcPr>
            <w:tcW w:w="5357" w:type="dxa"/>
          </w:tcPr>
          <w:p w14:paraId="21B379C6" w14:textId="77777777" w:rsidR="001C4487" w:rsidRPr="001C4487" w:rsidRDefault="001C4487" w:rsidP="002726BA">
            <w:pPr>
              <w:ind w:left="113" w:right="113"/>
              <w:rPr>
                <w:rFonts w:ascii="Arial" w:hAnsi="Arial" w:cs="Arial"/>
              </w:rPr>
            </w:pPr>
            <w:r w:rsidRPr="001C4487">
              <w:rPr>
                <w:rFonts w:ascii="Arial" w:hAnsi="Arial" w:cs="Arial"/>
              </w:rPr>
              <w:t>Centrala nawiewu wentylacji hali TG</w:t>
            </w:r>
          </w:p>
        </w:tc>
        <w:tc>
          <w:tcPr>
            <w:tcW w:w="1114" w:type="dxa"/>
            <w:vAlign w:val="center"/>
          </w:tcPr>
          <w:p w14:paraId="7D536A6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427056F"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9828DE4" w14:textId="77777777" w:rsidTr="003239FC">
        <w:trPr>
          <w:trHeight w:val="265"/>
        </w:trPr>
        <w:tc>
          <w:tcPr>
            <w:tcW w:w="546" w:type="dxa"/>
            <w:vAlign w:val="center"/>
          </w:tcPr>
          <w:p w14:paraId="1E1B3D3F"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6</w:t>
            </w:r>
            <w:r>
              <w:rPr>
                <w:rFonts w:ascii="Arial" w:hAnsi="Arial" w:cs="Arial"/>
                <w:sz w:val="22"/>
                <w:szCs w:val="22"/>
              </w:rPr>
              <w:t>.</w:t>
            </w:r>
          </w:p>
        </w:tc>
        <w:tc>
          <w:tcPr>
            <w:tcW w:w="1297" w:type="dxa"/>
            <w:vAlign w:val="center"/>
          </w:tcPr>
          <w:p w14:paraId="16096617" w14:textId="77777777" w:rsidR="001C4487" w:rsidRPr="00863457" w:rsidRDefault="001C4487" w:rsidP="002726BA">
            <w:pPr>
              <w:pStyle w:val="tabela"/>
              <w:jc w:val="center"/>
              <w:rPr>
                <w:b/>
                <w:sz w:val="22"/>
                <w:szCs w:val="22"/>
              </w:rPr>
            </w:pPr>
            <w:r>
              <w:rPr>
                <w:b/>
                <w:sz w:val="22"/>
                <w:szCs w:val="22"/>
              </w:rPr>
              <w:t>W17</w:t>
            </w:r>
          </w:p>
        </w:tc>
        <w:tc>
          <w:tcPr>
            <w:tcW w:w="5357" w:type="dxa"/>
          </w:tcPr>
          <w:p w14:paraId="019E4FC9" w14:textId="77777777" w:rsidR="001C4487" w:rsidRPr="001C4487" w:rsidRDefault="001C4487" w:rsidP="002726BA">
            <w:pPr>
              <w:ind w:left="113" w:right="113"/>
              <w:rPr>
                <w:rFonts w:ascii="Arial" w:hAnsi="Arial" w:cs="Arial"/>
              </w:rPr>
            </w:pPr>
            <w:r w:rsidRPr="001C4487">
              <w:rPr>
                <w:rFonts w:ascii="Arial" w:hAnsi="Arial" w:cs="Arial"/>
              </w:rPr>
              <w:t>Wyrzut powietrza ze sprężarki</w:t>
            </w:r>
          </w:p>
        </w:tc>
        <w:tc>
          <w:tcPr>
            <w:tcW w:w="1114" w:type="dxa"/>
            <w:vAlign w:val="center"/>
          </w:tcPr>
          <w:p w14:paraId="316773D0"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68D2C954"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AFD3619" w14:textId="77777777" w:rsidTr="003239FC">
        <w:trPr>
          <w:trHeight w:val="255"/>
        </w:trPr>
        <w:tc>
          <w:tcPr>
            <w:tcW w:w="546" w:type="dxa"/>
            <w:vAlign w:val="center"/>
          </w:tcPr>
          <w:p w14:paraId="208A5B6A"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7</w:t>
            </w:r>
            <w:r>
              <w:rPr>
                <w:rFonts w:ascii="Arial" w:hAnsi="Arial" w:cs="Arial"/>
                <w:sz w:val="22"/>
                <w:szCs w:val="22"/>
              </w:rPr>
              <w:t>.</w:t>
            </w:r>
          </w:p>
        </w:tc>
        <w:tc>
          <w:tcPr>
            <w:tcW w:w="1297" w:type="dxa"/>
            <w:vAlign w:val="center"/>
          </w:tcPr>
          <w:p w14:paraId="76E1C773" w14:textId="77777777" w:rsidR="001C4487" w:rsidRPr="00863457" w:rsidRDefault="001C4487" w:rsidP="002726BA">
            <w:pPr>
              <w:pStyle w:val="tabela"/>
              <w:jc w:val="center"/>
              <w:rPr>
                <w:b/>
                <w:sz w:val="22"/>
                <w:szCs w:val="22"/>
              </w:rPr>
            </w:pPr>
            <w:r>
              <w:rPr>
                <w:b/>
                <w:sz w:val="22"/>
                <w:szCs w:val="22"/>
              </w:rPr>
              <w:t>W18</w:t>
            </w:r>
          </w:p>
        </w:tc>
        <w:tc>
          <w:tcPr>
            <w:tcW w:w="5357" w:type="dxa"/>
          </w:tcPr>
          <w:p w14:paraId="4EAD6DBA" w14:textId="77777777" w:rsidR="001C4487" w:rsidRPr="001C4487" w:rsidRDefault="001C4487" w:rsidP="002726BA">
            <w:pPr>
              <w:ind w:left="113" w:right="113"/>
              <w:rPr>
                <w:rFonts w:ascii="Arial" w:hAnsi="Arial" w:cs="Arial"/>
              </w:rPr>
            </w:pPr>
            <w:r w:rsidRPr="001C4487">
              <w:rPr>
                <w:rFonts w:ascii="Arial" w:hAnsi="Arial" w:cs="Arial"/>
              </w:rPr>
              <w:t>Skraplacz</w:t>
            </w:r>
          </w:p>
        </w:tc>
        <w:tc>
          <w:tcPr>
            <w:tcW w:w="1114" w:type="dxa"/>
            <w:vAlign w:val="center"/>
          </w:tcPr>
          <w:p w14:paraId="6E576896"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2A54318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0CD413AB" w14:textId="77777777" w:rsidTr="003239FC">
        <w:trPr>
          <w:trHeight w:val="273"/>
        </w:trPr>
        <w:tc>
          <w:tcPr>
            <w:tcW w:w="546" w:type="dxa"/>
            <w:vAlign w:val="center"/>
          </w:tcPr>
          <w:p w14:paraId="5F115B69"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8</w:t>
            </w:r>
            <w:r>
              <w:rPr>
                <w:rFonts w:ascii="Arial" w:hAnsi="Arial" w:cs="Arial"/>
                <w:sz w:val="22"/>
                <w:szCs w:val="22"/>
              </w:rPr>
              <w:t>.</w:t>
            </w:r>
          </w:p>
        </w:tc>
        <w:tc>
          <w:tcPr>
            <w:tcW w:w="1297" w:type="dxa"/>
            <w:vAlign w:val="center"/>
          </w:tcPr>
          <w:p w14:paraId="37ECAE93" w14:textId="77777777" w:rsidR="001C4487" w:rsidRPr="00863457" w:rsidRDefault="001C4487" w:rsidP="002726BA">
            <w:pPr>
              <w:pStyle w:val="tabela"/>
              <w:jc w:val="center"/>
              <w:rPr>
                <w:b/>
                <w:sz w:val="22"/>
                <w:szCs w:val="22"/>
              </w:rPr>
            </w:pPr>
            <w:r w:rsidRPr="00863457">
              <w:rPr>
                <w:b/>
                <w:sz w:val="22"/>
                <w:szCs w:val="22"/>
              </w:rPr>
              <w:t>W1</w:t>
            </w:r>
            <w:r>
              <w:rPr>
                <w:b/>
                <w:sz w:val="22"/>
                <w:szCs w:val="22"/>
              </w:rPr>
              <w:t>9</w:t>
            </w:r>
          </w:p>
        </w:tc>
        <w:tc>
          <w:tcPr>
            <w:tcW w:w="5357" w:type="dxa"/>
          </w:tcPr>
          <w:p w14:paraId="0DF218AB" w14:textId="77777777" w:rsidR="001C4487" w:rsidRPr="001C4487" w:rsidRDefault="001C4487" w:rsidP="002726BA">
            <w:pPr>
              <w:ind w:left="113" w:right="113"/>
              <w:rPr>
                <w:rFonts w:ascii="Arial" w:hAnsi="Arial" w:cs="Arial"/>
              </w:rPr>
            </w:pPr>
            <w:r w:rsidRPr="001C4487">
              <w:rPr>
                <w:rFonts w:ascii="Arial" w:hAnsi="Arial" w:cs="Arial"/>
              </w:rPr>
              <w:t>Centrala wentylacyjna</w:t>
            </w:r>
          </w:p>
        </w:tc>
        <w:tc>
          <w:tcPr>
            <w:tcW w:w="1114" w:type="dxa"/>
            <w:vAlign w:val="center"/>
          </w:tcPr>
          <w:p w14:paraId="1BA914B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408D6E7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209AAAFC" w14:textId="77777777" w:rsidTr="003239FC">
        <w:trPr>
          <w:trHeight w:val="263"/>
        </w:trPr>
        <w:tc>
          <w:tcPr>
            <w:tcW w:w="546" w:type="dxa"/>
            <w:vAlign w:val="center"/>
          </w:tcPr>
          <w:p w14:paraId="3F033654"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2</w:t>
            </w:r>
            <w:r w:rsidR="00EA68A5">
              <w:rPr>
                <w:rFonts w:ascii="Arial" w:hAnsi="Arial" w:cs="Arial"/>
                <w:sz w:val="22"/>
                <w:szCs w:val="22"/>
              </w:rPr>
              <w:t>9</w:t>
            </w:r>
            <w:r>
              <w:rPr>
                <w:rFonts w:ascii="Arial" w:hAnsi="Arial" w:cs="Arial"/>
                <w:sz w:val="22"/>
                <w:szCs w:val="22"/>
              </w:rPr>
              <w:t>.</w:t>
            </w:r>
          </w:p>
        </w:tc>
        <w:tc>
          <w:tcPr>
            <w:tcW w:w="1297" w:type="dxa"/>
            <w:vAlign w:val="center"/>
          </w:tcPr>
          <w:p w14:paraId="7947F89F" w14:textId="77777777" w:rsidR="001C4487" w:rsidRPr="00863457" w:rsidRDefault="001C4487" w:rsidP="002726BA">
            <w:pPr>
              <w:pStyle w:val="tabela"/>
              <w:jc w:val="center"/>
              <w:rPr>
                <w:b/>
                <w:sz w:val="22"/>
                <w:szCs w:val="22"/>
              </w:rPr>
            </w:pPr>
            <w:r>
              <w:rPr>
                <w:b/>
                <w:sz w:val="22"/>
                <w:szCs w:val="22"/>
              </w:rPr>
              <w:t>W20</w:t>
            </w:r>
          </w:p>
        </w:tc>
        <w:tc>
          <w:tcPr>
            <w:tcW w:w="5357" w:type="dxa"/>
          </w:tcPr>
          <w:p w14:paraId="5919F03C" w14:textId="77777777" w:rsidR="001C4487" w:rsidRPr="001C4487" w:rsidRDefault="001C4487" w:rsidP="002726BA">
            <w:pPr>
              <w:ind w:left="113" w:right="113"/>
              <w:rPr>
                <w:rFonts w:ascii="Arial" w:hAnsi="Arial" w:cs="Arial"/>
              </w:rPr>
            </w:pPr>
            <w:r w:rsidRPr="001C4487">
              <w:rPr>
                <w:rFonts w:ascii="Arial" w:hAnsi="Arial" w:cs="Arial"/>
              </w:rPr>
              <w:t>Agregat grzewczo-wentylacyjny</w:t>
            </w:r>
          </w:p>
        </w:tc>
        <w:tc>
          <w:tcPr>
            <w:tcW w:w="1114" w:type="dxa"/>
            <w:vAlign w:val="center"/>
          </w:tcPr>
          <w:p w14:paraId="53220D08"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5C5AC093"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2BAEBB62" w14:textId="77777777" w:rsidTr="003239FC">
        <w:trPr>
          <w:trHeight w:val="253"/>
        </w:trPr>
        <w:tc>
          <w:tcPr>
            <w:tcW w:w="546" w:type="dxa"/>
            <w:vAlign w:val="center"/>
          </w:tcPr>
          <w:p w14:paraId="689E4861"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30</w:t>
            </w:r>
            <w:r w:rsidR="001C4487">
              <w:rPr>
                <w:rFonts w:ascii="Arial" w:hAnsi="Arial" w:cs="Arial"/>
                <w:sz w:val="22"/>
                <w:szCs w:val="22"/>
              </w:rPr>
              <w:t>.</w:t>
            </w:r>
          </w:p>
        </w:tc>
        <w:tc>
          <w:tcPr>
            <w:tcW w:w="1297" w:type="dxa"/>
            <w:vAlign w:val="center"/>
          </w:tcPr>
          <w:p w14:paraId="1B4BB258" w14:textId="77777777" w:rsidR="001C4487" w:rsidRPr="00863457" w:rsidRDefault="001C4487" w:rsidP="002726BA">
            <w:pPr>
              <w:pStyle w:val="tabela"/>
              <w:jc w:val="center"/>
              <w:rPr>
                <w:b/>
                <w:sz w:val="22"/>
                <w:szCs w:val="22"/>
              </w:rPr>
            </w:pPr>
            <w:r w:rsidRPr="00863457">
              <w:rPr>
                <w:b/>
                <w:sz w:val="22"/>
                <w:szCs w:val="22"/>
              </w:rPr>
              <w:t>W</w:t>
            </w:r>
            <w:r>
              <w:rPr>
                <w:b/>
                <w:sz w:val="22"/>
                <w:szCs w:val="22"/>
              </w:rPr>
              <w:t>21</w:t>
            </w:r>
          </w:p>
        </w:tc>
        <w:tc>
          <w:tcPr>
            <w:tcW w:w="5357" w:type="dxa"/>
          </w:tcPr>
          <w:p w14:paraId="42058C2C" w14:textId="77777777" w:rsidR="001C4487" w:rsidRPr="001C4487" w:rsidRDefault="001C4487" w:rsidP="002726BA">
            <w:pPr>
              <w:ind w:left="113" w:right="113"/>
              <w:rPr>
                <w:rFonts w:ascii="Arial" w:hAnsi="Arial" w:cs="Arial"/>
              </w:rPr>
            </w:pPr>
            <w:r w:rsidRPr="001C4487">
              <w:rPr>
                <w:rFonts w:ascii="Arial" w:hAnsi="Arial" w:cs="Arial"/>
              </w:rPr>
              <w:t>Wentylator dachowy</w:t>
            </w:r>
          </w:p>
        </w:tc>
        <w:tc>
          <w:tcPr>
            <w:tcW w:w="1114" w:type="dxa"/>
            <w:vAlign w:val="center"/>
          </w:tcPr>
          <w:p w14:paraId="69DF4248"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4FEBD3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609D8168" w14:textId="77777777" w:rsidTr="003239FC">
        <w:trPr>
          <w:trHeight w:val="271"/>
        </w:trPr>
        <w:tc>
          <w:tcPr>
            <w:tcW w:w="546" w:type="dxa"/>
            <w:vAlign w:val="center"/>
          </w:tcPr>
          <w:p w14:paraId="6957597E" w14:textId="77777777" w:rsidR="001C4487" w:rsidRPr="002C3A1A" w:rsidRDefault="00EA68A5" w:rsidP="002726BA">
            <w:pPr>
              <w:tabs>
                <w:tab w:val="left" w:pos="360"/>
                <w:tab w:val="left" w:pos="720"/>
              </w:tabs>
              <w:jc w:val="center"/>
              <w:rPr>
                <w:rFonts w:ascii="Arial" w:hAnsi="Arial" w:cs="Arial"/>
                <w:sz w:val="22"/>
                <w:szCs w:val="22"/>
              </w:rPr>
            </w:pPr>
            <w:r>
              <w:rPr>
                <w:rFonts w:ascii="Arial" w:hAnsi="Arial" w:cs="Arial"/>
                <w:sz w:val="22"/>
                <w:szCs w:val="22"/>
              </w:rPr>
              <w:t>31</w:t>
            </w:r>
            <w:r w:rsidR="001C4487">
              <w:rPr>
                <w:rFonts w:ascii="Arial" w:hAnsi="Arial" w:cs="Arial"/>
                <w:sz w:val="22"/>
                <w:szCs w:val="22"/>
              </w:rPr>
              <w:t>.</w:t>
            </w:r>
          </w:p>
        </w:tc>
        <w:tc>
          <w:tcPr>
            <w:tcW w:w="1297" w:type="dxa"/>
            <w:vAlign w:val="center"/>
          </w:tcPr>
          <w:p w14:paraId="57112E22" w14:textId="77777777" w:rsidR="001C4487" w:rsidRPr="00863457" w:rsidRDefault="001C4487" w:rsidP="002726BA">
            <w:pPr>
              <w:pStyle w:val="tabela"/>
              <w:jc w:val="center"/>
              <w:rPr>
                <w:b/>
                <w:sz w:val="22"/>
                <w:szCs w:val="22"/>
              </w:rPr>
            </w:pPr>
            <w:r>
              <w:rPr>
                <w:b/>
                <w:sz w:val="22"/>
                <w:szCs w:val="22"/>
              </w:rPr>
              <w:t>W22</w:t>
            </w:r>
          </w:p>
        </w:tc>
        <w:tc>
          <w:tcPr>
            <w:tcW w:w="5357" w:type="dxa"/>
          </w:tcPr>
          <w:p w14:paraId="4923B5C1" w14:textId="77777777" w:rsidR="001C4487" w:rsidRPr="001C4487" w:rsidRDefault="001C4487" w:rsidP="002726BA">
            <w:pPr>
              <w:ind w:left="113" w:right="113"/>
              <w:rPr>
                <w:rFonts w:ascii="Arial" w:hAnsi="Arial" w:cs="Arial"/>
              </w:rPr>
            </w:pPr>
            <w:r w:rsidRPr="001C4487">
              <w:rPr>
                <w:rFonts w:ascii="Arial" w:hAnsi="Arial" w:cs="Arial"/>
              </w:rPr>
              <w:t>Wentylator dachowy</w:t>
            </w:r>
          </w:p>
        </w:tc>
        <w:tc>
          <w:tcPr>
            <w:tcW w:w="1114" w:type="dxa"/>
            <w:vAlign w:val="center"/>
          </w:tcPr>
          <w:p w14:paraId="7A007A10"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7F57A68E"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7136E1F0" w14:textId="77777777" w:rsidTr="003239FC">
        <w:tc>
          <w:tcPr>
            <w:tcW w:w="546" w:type="dxa"/>
            <w:vAlign w:val="center"/>
          </w:tcPr>
          <w:p w14:paraId="157A5B4F"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3</w:t>
            </w:r>
            <w:r w:rsidR="00EA68A5">
              <w:rPr>
                <w:rFonts w:ascii="Arial" w:hAnsi="Arial" w:cs="Arial"/>
                <w:sz w:val="22"/>
                <w:szCs w:val="22"/>
              </w:rPr>
              <w:t>2</w:t>
            </w:r>
            <w:r>
              <w:rPr>
                <w:rFonts w:ascii="Arial" w:hAnsi="Arial" w:cs="Arial"/>
                <w:sz w:val="22"/>
                <w:szCs w:val="22"/>
              </w:rPr>
              <w:t>.</w:t>
            </w:r>
          </w:p>
        </w:tc>
        <w:tc>
          <w:tcPr>
            <w:tcW w:w="1297" w:type="dxa"/>
            <w:vAlign w:val="center"/>
          </w:tcPr>
          <w:p w14:paraId="120DA817" w14:textId="77777777" w:rsidR="001C4487" w:rsidRPr="00863457" w:rsidRDefault="001C4487" w:rsidP="002726BA">
            <w:pPr>
              <w:pStyle w:val="tabela"/>
              <w:jc w:val="center"/>
              <w:rPr>
                <w:b/>
                <w:sz w:val="22"/>
                <w:szCs w:val="22"/>
              </w:rPr>
            </w:pPr>
            <w:r>
              <w:rPr>
                <w:b/>
                <w:sz w:val="22"/>
                <w:szCs w:val="22"/>
              </w:rPr>
              <w:t>W23</w:t>
            </w:r>
          </w:p>
        </w:tc>
        <w:tc>
          <w:tcPr>
            <w:tcW w:w="5357" w:type="dxa"/>
          </w:tcPr>
          <w:p w14:paraId="30F62B49" w14:textId="77777777" w:rsidR="001C4487" w:rsidRPr="001C4487" w:rsidRDefault="001C4487" w:rsidP="002726BA">
            <w:pPr>
              <w:ind w:left="113" w:right="113"/>
              <w:rPr>
                <w:rFonts w:ascii="Arial" w:hAnsi="Arial" w:cs="Arial"/>
              </w:rPr>
            </w:pPr>
            <w:r w:rsidRPr="001C4487">
              <w:rPr>
                <w:rFonts w:ascii="Arial" w:hAnsi="Arial" w:cs="Arial"/>
              </w:rPr>
              <w:t>Wentylator dachowy</w:t>
            </w:r>
          </w:p>
        </w:tc>
        <w:tc>
          <w:tcPr>
            <w:tcW w:w="1114" w:type="dxa"/>
            <w:vAlign w:val="center"/>
          </w:tcPr>
          <w:p w14:paraId="6EE75A72"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C85B9D5"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4B957468" w14:textId="77777777" w:rsidTr="003239FC">
        <w:tc>
          <w:tcPr>
            <w:tcW w:w="546" w:type="dxa"/>
            <w:vAlign w:val="center"/>
          </w:tcPr>
          <w:p w14:paraId="6186B1EA" w14:textId="77777777" w:rsidR="001C4487" w:rsidRPr="002C3A1A" w:rsidRDefault="001C4487" w:rsidP="002726BA">
            <w:pPr>
              <w:tabs>
                <w:tab w:val="left" w:pos="360"/>
                <w:tab w:val="left" w:pos="720"/>
              </w:tabs>
              <w:jc w:val="center"/>
              <w:rPr>
                <w:rFonts w:ascii="Arial" w:hAnsi="Arial" w:cs="Arial"/>
                <w:sz w:val="22"/>
                <w:szCs w:val="22"/>
              </w:rPr>
            </w:pPr>
            <w:r>
              <w:rPr>
                <w:rFonts w:ascii="Arial" w:hAnsi="Arial" w:cs="Arial"/>
                <w:sz w:val="22"/>
                <w:szCs w:val="22"/>
              </w:rPr>
              <w:t>3</w:t>
            </w:r>
            <w:r w:rsidR="00EA68A5">
              <w:rPr>
                <w:rFonts w:ascii="Arial" w:hAnsi="Arial" w:cs="Arial"/>
                <w:sz w:val="22"/>
                <w:szCs w:val="22"/>
              </w:rPr>
              <w:t>3</w:t>
            </w:r>
            <w:r>
              <w:rPr>
                <w:rFonts w:ascii="Arial" w:hAnsi="Arial" w:cs="Arial"/>
                <w:sz w:val="22"/>
                <w:szCs w:val="22"/>
              </w:rPr>
              <w:t>.</w:t>
            </w:r>
          </w:p>
        </w:tc>
        <w:tc>
          <w:tcPr>
            <w:tcW w:w="1297" w:type="dxa"/>
            <w:vAlign w:val="center"/>
          </w:tcPr>
          <w:p w14:paraId="0764566C" w14:textId="77777777" w:rsidR="001C4487" w:rsidRPr="00863457" w:rsidRDefault="001C4487" w:rsidP="002726BA">
            <w:pPr>
              <w:pStyle w:val="tabela"/>
              <w:jc w:val="center"/>
              <w:rPr>
                <w:b/>
                <w:sz w:val="22"/>
                <w:szCs w:val="22"/>
              </w:rPr>
            </w:pPr>
            <w:r>
              <w:rPr>
                <w:b/>
                <w:sz w:val="22"/>
                <w:szCs w:val="22"/>
              </w:rPr>
              <w:t>W24</w:t>
            </w:r>
          </w:p>
        </w:tc>
        <w:tc>
          <w:tcPr>
            <w:tcW w:w="5357" w:type="dxa"/>
          </w:tcPr>
          <w:p w14:paraId="2F541CBE" w14:textId="77777777" w:rsidR="001C4487" w:rsidRPr="001C4487" w:rsidRDefault="001C4487" w:rsidP="002726BA">
            <w:pPr>
              <w:ind w:left="113" w:right="113"/>
              <w:rPr>
                <w:rFonts w:ascii="Arial" w:hAnsi="Arial" w:cs="Arial"/>
              </w:rPr>
            </w:pPr>
            <w:r w:rsidRPr="001C4487">
              <w:rPr>
                <w:rFonts w:ascii="Arial" w:hAnsi="Arial" w:cs="Arial"/>
              </w:rPr>
              <w:t>Wyrzut spalin z komina BGP</w:t>
            </w:r>
          </w:p>
        </w:tc>
        <w:tc>
          <w:tcPr>
            <w:tcW w:w="1114" w:type="dxa"/>
            <w:vAlign w:val="center"/>
          </w:tcPr>
          <w:p w14:paraId="48DF5EA5"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3C3EAD91"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r w:rsidR="001C4487" w:rsidRPr="002C3A1A" w14:paraId="476F0859" w14:textId="77777777" w:rsidTr="003239FC">
        <w:tc>
          <w:tcPr>
            <w:tcW w:w="546" w:type="dxa"/>
            <w:vAlign w:val="center"/>
          </w:tcPr>
          <w:p w14:paraId="3F9FA6BA" w14:textId="77777777" w:rsidR="001C4487" w:rsidRDefault="001C4487" w:rsidP="002726BA">
            <w:pPr>
              <w:tabs>
                <w:tab w:val="left" w:pos="360"/>
                <w:tab w:val="left" w:pos="720"/>
              </w:tabs>
              <w:jc w:val="center"/>
              <w:rPr>
                <w:rFonts w:ascii="Arial" w:hAnsi="Arial" w:cs="Arial"/>
                <w:sz w:val="22"/>
                <w:szCs w:val="22"/>
              </w:rPr>
            </w:pPr>
            <w:r>
              <w:rPr>
                <w:rFonts w:ascii="Arial" w:hAnsi="Arial" w:cs="Arial"/>
                <w:sz w:val="22"/>
                <w:szCs w:val="22"/>
              </w:rPr>
              <w:t>3</w:t>
            </w:r>
            <w:r w:rsidR="00EA68A5">
              <w:rPr>
                <w:rFonts w:ascii="Arial" w:hAnsi="Arial" w:cs="Arial"/>
                <w:sz w:val="22"/>
                <w:szCs w:val="22"/>
              </w:rPr>
              <w:t>4</w:t>
            </w:r>
            <w:r>
              <w:rPr>
                <w:rFonts w:ascii="Arial" w:hAnsi="Arial" w:cs="Arial"/>
                <w:sz w:val="22"/>
                <w:szCs w:val="22"/>
              </w:rPr>
              <w:t>.</w:t>
            </w:r>
          </w:p>
        </w:tc>
        <w:tc>
          <w:tcPr>
            <w:tcW w:w="1297" w:type="dxa"/>
            <w:vAlign w:val="center"/>
          </w:tcPr>
          <w:p w14:paraId="6ACC0B74" w14:textId="77777777" w:rsidR="001C4487" w:rsidRPr="00863457" w:rsidRDefault="001C4487" w:rsidP="002726BA">
            <w:pPr>
              <w:pStyle w:val="tabela"/>
              <w:jc w:val="center"/>
              <w:rPr>
                <w:b/>
                <w:sz w:val="22"/>
                <w:szCs w:val="22"/>
              </w:rPr>
            </w:pPr>
            <w:r w:rsidRPr="00863457">
              <w:rPr>
                <w:b/>
                <w:sz w:val="22"/>
                <w:szCs w:val="22"/>
              </w:rPr>
              <w:t>W2</w:t>
            </w:r>
            <w:r>
              <w:rPr>
                <w:b/>
                <w:sz w:val="22"/>
                <w:szCs w:val="22"/>
              </w:rPr>
              <w:t>5</w:t>
            </w:r>
          </w:p>
        </w:tc>
        <w:tc>
          <w:tcPr>
            <w:tcW w:w="5357" w:type="dxa"/>
          </w:tcPr>
          <w:p w14:paraId="30E051D6" w14:textId="77777777" w:rsidR="001C4487" w:rsidRPr="001C4487" w:rsidRDefault="001C4487" w:rsidP="002726BA">
            <w:pPr>
              <w:ind w:left="113" w:right="113"/>
              <w:rPr>
                <w:rFonts w:ascii="Arial" w:hAnsi="Arial" w:cs="Arial"/>
              </w:rPr>
            </w:pPr>
            <w:r w:rsidRPr="001C4487">
              <w:rPr>
                <w:rFonts w:ascii="Arial" w:hAnsi="Arial" w:cs="Arial"/>
              </w:rPr>
              <w:t>Czerpnia powietrza BGP</w:t>
            </w:r>
          </w:p>
        </w:tc>
        <w:tc>
          <w:tcPr>
            <w:tcW w:w="1114" w:type="dxa"/>
            <w:vAlign w:val="center"/>
          </w:tcPr>
          <w:p w14:paraId="28B0396A"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16</w:t>
            </w:r>
          </w:p>
        </w:tc>
        <w:tc>
          <w:tcPr>
            <w:tcW w:w="864" w:type="dxa"/>
            <w:vAlign w:val="center"/>
          </w:tcPr>
          <w:p w14:paraId="0B97539B" w14:textId="77777777" w:rsidR="001C4487" w:rsidRPr="002C3A1A" w:rsidRDefault="001C4487" w:rsidP="002726BA">
            <w:pPr>
              <w:tabs>
                <w:tab w:val="left" w:pos="360"/>
                <w:tab w:val="left" w:pos="720"/>
              </w:tabs>
              <w:jc w:val="center"/>
              <w:rPr>
                <w:rFonts w:ascii="Arial" w:hAnsi="Arial" w:cs="Arial"/>
                <w:sz w:val="22"/>
                <w:szCs w:val="22"/>
              </w:rPr>
            </w:pPr>
            <w:r w:rsidRPr="002C3A1A">
              <w:rPr>
                <w:rFonts w:ascii="Arial" w:hAnsi="Arial" w:cs="Arial"/>
                <w:sz w:val="22"/>
                <w:szCs w:val="22"/>
              </w:rPr>
              <w:t>8</w:t>
            </w:r>
          </w:p>
        </w:tc>
      </w:tr>
    </w:tbl>
    <w:p w14:paraId="09A00A2A" w14:textId="77777777" w:rsidR="008B31F8" w:rsidRDefault="008B31F8" w:rsidP="002726BA">
      <w:pPr>
        <w:tabs>
          <w:tab w:val="left" w:pos="0"/>
        </w:tabs>
        <w:jc w:val="both"/>
        <w:rPr>
          <w:rFonts w:ascii="Arial" w:hAnsi="Arial" w:cs="Arial"/>
          <w:b/>
        </w:rPr>
      </w:pPr>
    </w:p>
    <w:p w14:paraId="5BB299D7" w14:textId="77777777" w:rsidR="00147AC8" w:rsidRPr="00147AC8" w:rsidRDefault="00147AC8" w:rsidP="00147AC8">
      <w:pPr>
        <w:tabs>
          <w:tab w:val="left" w:pos="0"/>
        </w:tabs>
        <w:jc w:val="both"/>
        <w:rPr>
          <w:rFonts w:ascii="Arial" w:hAnsi="Arial" w:cs="Arial"/>
          <w:bCs/>
        </w:rPr>
      </w:pPr>
      <w:r w:rsidRPr="00147AC8">
        <w:rPr>
          <w:rFonts w:ascii="Arial" w:hAnsi="Arial" w:cs="Arial"/>
          <w:b/>
        </w:rPr>
        <w:t>I.</w:t>
      </w:r>
      <w:r>
        <w:rPr>
          <w:rFonts w:ascii="Arial" w:hAnsi="Arial" w:cs="Arial"/>
          <w:b/>
        </w:rPr>
        <w:t>1</w:t>
      </w:r>
      <w:r w:rsidR="00646D39">
        <w:rPr>
          <w:rFonts w:ascii="Arial" w:hAnsi="Arial" w:cs="Arial"/>
          <w:b/>
        </w:rPr>
        <w:t>2</w:t>
      </w:r>
      <w:r w:rsidRPr="00147AC8">
        <w:rPr>
          <w:rFonts w:ascii="Arial" w:hAnsi="Arial" w:cs="Arial"/>
          <w:b/>
        </w:rPr>
        <w:t xml:space="preserve">. </w:t>
      </w:r>
      <w:r w:rsidRPr="00147AC8">
        <w:rPr>
          <w:rFonts w:ascii="Arial" w:hAnsi="Arial" w:cs="Arial"/>
          <w:bCs/>
        </w:rPr>
        <w:t>Podpunkt IV.</w:t>
      </w:r>
      <w:r>
        <w:rPr>
          <w:rFonts w:ascii="Arial" w:hAnsi="Arial" w:cs="Arial"/>
          <w:bCs/>
        </w:rPr>
        <w:t>4</w:t>
      </w:r>
      <w:r w:rsidRPr="00147AC8">
        <w:rPr>
          <w:rFonts w:ascii="Arial" w:hAnsi="Arial" w:cs="Arial"/>
          <w:bCs/>
        </w:rPr>
        <w:t>.</w:t>
      </w:r>
      <w:r>
        <w:rPr>
          <w:rFonts w:ascii="Arial" w:hAnsi="Arial" w:cs="Arial"/>
          <w:bCs/>
        </w:rPr>
        <w:t>6</w:t>
      </w:r>
      <w:r w:rsidRPr="00147AC8">
        <w:rPr>
          <w:rFonts w:ascii="Arial" w:hAnsi="Arial" w:cs="Arial"/>
          <w:bCs/>
        </w:rPr>
        <w:t>. otrzymuje brzmienie:</w:t>
      </w:r>
    </w:p>
    <w:p w14:paraId="6DC4A9DD" w14:textId="77777777" w:rsidR="00BB2FBF" w:rsidRDefault="00BB2FBF" w:rsidP="002726BA">
      <w:pPr>
        <w:tabs>
          <w:tab w:val="left" w:pos="0"/>
        </w:tabs>
        <w:jc w:val="both"/>
        <w:rPr>
          <w:rFonts w:ascii="Arial" w:hAnsi="Arial" w:cs="Arial"/>
          <w:b/>
        </w:rPr>
      </w:pPr>
    </w:p>
    <w:p w14:paraId="2CB57E8B" w14:textId="77777777" w:rsidR="00850DDC" w:rsidRPr="00850DDC" w:rsidRDefault="00147AC8" w:rsidP="002726BA">
      <w:pPr>
        <w:pStyle w:val="Default"/>
        <w:jc w:val="both"/>
        <w:rPr>
          <w:rFonts w:ascii="Arial" w:hAnsi="Arial" w:cs="Arial"/>
        </w:rPr>
      </w:pPr>
      <w:r w:rsidRPr="00147AC8">
        <w:rPr>
          <w:rFonts w:ascii="Arial" w:hAnsi="Arial" w:cs="Arial"/>
        </w:rPr>
        <w:t>„</w:t>
      </w:r>
      <w:r w:rsidR="00850DDC">
        <w:rPr>
          <w:rFonts w:ascii="Arial" w:hAnsi="Arial" w:cs="Arial"/>
          <w:b/>
          <w:bCs/>
        </w:rPr>
        <w:t>IV.4.6</w:t>
      </w:r>
      <w:r w:rsidR="00850DDC" w:rsidRPr="002B6EAF">
        <w:rPr>
          <w:rFonts w:ascii="Arial" w:hAnsi="Arial" w:cs="Arial"/>
          <w:b/>
          <w:bCs/>
        </w:rPr>
        <w:t>.</w:t>
      </w:r>
      <w:r w:rsidR="00850DDC">
        <w:rPr>
          <w:rFonts w:ascii="Arial" w:hAnsi="Arial" w:cs="Arial"/>
          <w:b/>
          <w:bCs/>
        </w:rPr>
        <w:t xml:space="preserve"> </w:t>
      </w:r>
      <w:r w:rsidR="00850DDC">
        <w:rPr>
          <w:rFonts w:ascii="Arial" w:hAnsi="Arial" w:cs="Arial"/>
          <w:bCs/>
        </w:rPr>
        <w:t xml:space="preserve">Ścieki przemysłowe wprowadzane będą do urządzeń </w:t>
      </w:r>
      <w:r>
        <w:rPr>
          <w:rFonts w:ascii="Arial" w:hAnsi="Arial" w:cs="Arial"/>
          <w:bCs/>
        </w:rPr>
        <w:t>technologicznych</w:t>
      </w:r>
      <w:r w:rsidR="00850DDC">
        <w:rPr>
          <w:rFonts w:ascii="Arial" w:hAnsi="Arial" w:cs="Arial"/>
          <w:bCs/>
        </w:rPr>
        <w:t xml:space="preserve"> </w:t>
      </w:r>
      <w:r w:rsidR="00850DDC">
        <w:rPr>
          <w:rFonts w:ascii="Arial" w:hAnsi="Arial" w:cs="Arial"/>
        </w:rPr>
        <w:t>TAURON Wytwarzanie S.A. Oddział Elektrownia Stalowa Wola</w:t>
      </w:r>
      <w:r w:rsidR="00F6585E">
        <w:rPr>
          <w:rFonts w:ascii="Arial" w:hAnsi="Arial" w:cs="Arial"/>
        </w:rPr>
        <w:t>.</w:t>
      </w:r>
      <w:r>
        <w:rPr>
          <w:rFonts w:ascii="Arial" w:hAnsi="Arial" w:cs="Arial"/>
        </w:rPr>
        <w:t>”</w:t>
      </w:r>
    </w:p>
    <w:p w14:paraId="49C46CB1" w14:textId="77777777" w:rsidR="00F61205" w:rsidRPr="002C7393" w:rsidRDefault="00F61205" w:rsidP="002726BA">
      <w:pPr>
        <w:jc w:val="both"/>
        <w:rPr>
          <w:rFonts w:ascii="Arial" w:hAnsi="Arial" w:cs="Arial"/>
        </w:rPr>
      </w:pPr>
    </w:p>
    <w:p w14:paraId="0F8AA61C" w14:textId="77777777" w:rsidR="00377F04" w:rsidRPr="00377F04" w:rsidRDefault="00377F04" w:rsidP="00377F04">
      <w:pPr>
        <w:rPr>
          <w:rFonts w:ascii="Arial" w:hAnsi="Arial" w:cs="Arial"/>
          <w:bCs/>
        </w:rPr>
      </w:pPr>
      <w:bookmarkStart w:id="10" w:name="_Hlk19610215"/>
      <w:r w:rsidRPr="00377F04">
        <w:rPr>
          <w:rFonts w:ascii="Arial" w:hAnsi="Arial" w:cs="Arial"/>
          <w:b/>
        </w:rPr>
        <w:t>I.1</w:t>
      </w:r>
      <w:r w:rsidR="00646D39">
        <w:rPr>
          <w:rFonts w:ascii="Arial" w:hAnsi="Arial" w:cs="Arial"/>
          <w:b/>
        </w:rPr>
        <w:t>3</w:t>
      </w:r>
      <w:r w:rsidRPr="00377F04">
        <w:rPr>
          <w:rFonts w:ascii="Arial" w:hAnsi="Arial" w:cs="Arial"/>
          <w:b/>
        </w:rPr>
        <w:t xml:space="preserve">. </w:t>
      </w:r>
      <w:r w:rsidRPr="00377F04">
        <w:rPr>
          <w:rFonts w:ascii="Arial" w:hAnsi="Arial" w:cs="Arial"/>
          <w:bCs/>
        </w:rPr>
        <w:t>Punkt</w:t>
      </w:r>
      <w:r>
        <w:rPr>
          <w:rFonts w:ascii="Arial" w:hAnsi="Arial" w:cs="Arial"/>
          <w:bCs/>
        </w:rPr>
        <w:t xml:space="preserve"> od</w:t>
      </w:r>
      <w:r w:rsidRPr="00377F04">
        <w:rPr>
          <w:rFonts w:ascii="Arial" w:hAnsi="Arial" w:cs="Arial"/>
          <w:bCs/>
        </w:rPr>
        <w:t xml:space="preserve"> V</w:t>
      </w:r>
      <w:r>
        <w:rPr>
          <w:rFonts w:ascii="Arial" w:hAnsi="Arial" w:cs="Arial"/>
          <w:bCs/>
        </w:rPr>
        <w:t>I</w:t>
      </w:r>
      <w:r w:rsidRPr="00377F04">
        <w:rPr>
          <w:rFonts w:ascii="Arial" w:hAnsi="Arial" w:cs="Arial"/>
          <w:bCs/>
        </w:rPr>
        <w:t>.</w:t>
      </w:r>
      <w:r>
        <w:rPr>
          <w:rFonts w:ascii="Arial" w:hAnsi="Arial" w:cs="Arial"/>
          <w:bCs/>
        </w:rPr>
        <w:t>2</w:t>
      </w:r>
      <w:r w:rsidRPr="00377F04">
        <w:rPr>
          <w:rFonts w:ascii="Arial" w:hAnsi="Arial" w:cs="Arial"/>
          <w:bCs/>
        </w:rPr>
        <w:t>. otrzymuj</w:t>
      </w:r>
      <w:r w:rsidR="00616542">
        <w:rPr>
          <w:rFonts w:ascii="Arial" w:hAnsi="Arial" w:cs="Arial"/>
          <w:bCs/>
        </w:rPr>
        <w:t>e</w:t>
      </w:r>
      <w:r w:rsidRPr="00377F04">
        <w:rPr>
          <w:rFonts w:ascii="Arial" w:hAnsi="Arial" w:cs="Arial"/>
          <w:bCs/>
        </w:rPr>
        <w:t xml:space="preserve"> brzmienie:</w:t>
      </w:r>
      <w:bookmarkEnd w:id="10"/>
    </w:p>
    <w:p w14:paraId="5513318C" w14:textId="77777777" w:rsidR="007634C2" w:rsidRPr="00EA3000" w:rsidRDefault="007634C2" w:rsidP="00377F04">
      <w:pPr>
        <w:tabs>
          <w:tab w:val="left" w:pos="360"/>
          <w:tab w:val="left" w:pos="720"/>
        </w:tabs>
        <w:jc w:val="both"/>
        <w:rPr>
          <w:rFonts w:ascii="Arial" w:hAnsi="Arial" w:cs="Arial"/>
          <w:b/>
        </w:rPr>
      </w:pPr>
    </w:p>
    <w:p w14:paraId="5C60BC99" w14:textId="77777777" w:rsidR="00E56B83" w:rsidRPr="00E56B83" w:rsidRDefault="00377F04" w:rsidP="00E56B83">
      <w:pPr>
        <w:pStyle w:val="Default"/>
        <w:rPr>
          <w:rFonts w:ascii="Arial" w:hAnsi="Arial" w:cs="Arial"/>
          <w:b/>
          <w:bCs/>
        </w:rPr>
      </w:pPr>
      <w:r w:rsidRPr="00377F04">
        <w:rPr>
          <w:rFonts w:ascii="Arial" w:hAnsi="Arial" w:cs="Arial"/>
          <w:bCs/>
          <w:color w:val="auto"/>
        </w:rPr>
        <w:t>„</w:t>
      </w:r>
      <w:r w:rsidR="00E56B83" w:rsidRPr="00E56B83">
        <w:rPr>
          <w:rFonts w:ascii="Arial" w:hAnsi="Arial" w:cs="Arial"/>
          <w:b/>
          <w:bCs/>
        </w:rPr>
        <w:t>VI.2.</w:t>
      </w:r>
      <w:r w:rsidR="00E56B83" w:rsidRPr="00E56B83">
        <w:rPr>
          <w:rFonts w:ascii="Arial" w:hAnsi="Arial" w:cs="Arial"/>
          <w:b/>
          <w:bCs/>
        </w:rPr>
        <w:tab/>
        <w:t>Monitoring emisji gazów i pyłów do powietrza</w:t>
      </w:r>
    </w:p>
    <w:p w14:paraId="06301346" w14:textId="77777777" w:rsidR="007634C2" w:rsidRPr="00D04077" w:rsidRDefault="007634C2" w:rsidP="00616542">
      <w:pPr>
        <w:pStyle w:val="Default"/>
        <w:jc w:val="both"/>
        <w:rPr>
          <w:rFonts w:ascii="Arial" w:hAnsi="Arial" w:cs="Arial"/>
          <w:color w:val="auto"/>
        </w:rPr>
      </w:pPr>
      <w:r w:rsidRPr="00D04077">
        <w:rPr>
          <w:rFonts w:ascii="Arial" w:hAnsi="Arial" w:cs="Arial"/>
          <w:b/>
          <w:color w:val="auto"/>
        </w:rPr>
        <w:t xml:space="preserve">VI.2.1. </w:t>
      </w:r>
      <w:r w:rsidRPr="00D04077">
        <w:rPr>
          <w:rFonts w:ascii="Arial" w:hAnsi="Arial" w:cs="Arial"/>
          <w:color w:val="auto"/>
        </w:rPr>
        <w:t>Stanowisk</w:t>
      </w:r>
      <w:r w:rsidR="00377F04" w:rsidRPr="00D04077">
        <w:rPr>
          <w:rFonts w:ascii="Arial" w:hAnsi="Arial" w:cs="Arial"/>
          <w:color w:val="auto"/>
        </w:rPr>
        <w:t>a</w:t>
      </w:r>
      <w:r w:rsidRPr="00D04077">
        <w:rPr>
          <w:rFonts w:ascii="Arial" w:hAnsi="Arial" w:cs="Arial"/>
          <w:color w:val="auto"/>
        </w:rPr>
        <w:t xml:space="preserve"> umożliwiające wykon</w:t>
      </w:r>
      <w:r w:rsidR="00377F04" w:rsidRPr="00D04077">
        <w:rPr>
          <w:rFonts w:ascii="Arial" w:hAnsi="Arial" w:cs="Arial"/>
          <w:color w:val="auto"/>
        </w:rPr>
        <w:t>ywanie</w:t>
      </w:r>
      <w:r w:rsidRPr="00D04077">
        <w:rPr>
          <w:rFonts w:ascii="Arial" w:hAnsi="Arial" w:cs="Arial"/>
          <w:color w:val="auto"/>
        </w:rPr>
        <w:t xml:space="preserve"> pomiarów</w:t>
      </w:r>
      <w:r w:rsidR="00377F04" w:rsidRPr="00D04077">
        <w:rPr>
          <w:rFonts w:ascii="Arial" w:hAnsi="Arial" w:cs="Arial"/>
          <w:color w:val="auto"/>
        </w:rPr>
        <w:t xml:space="preserve"> kontrolnych i okresowych</w:t>
      </w:r>
      <w:r w:rsidRPr="00D04077">
        <w:rPr>
          <w:rFonts w:ascii="Arial" w:hAnsi="Arial" w:cs="Arial"/>
          <w:color w:val="auto"/>
        </w:rPr>
        <w:t xml:space="preserve"> emisji zanieczyszczeń do powietrza będ</w:t>
      </w:r>
      <w:r w:rsidR="00377F04" w:rsidRPr="00D04077">
        <w:rPr>
          <w:rFonts w:ascii="Arial" w:hAnsi="Arial" w:cs="Arial"/>
          <w:color w:val="auto"/>
        </w:rPr>
        <w:t>ą</w:t>
      </w:r>
      <w:r w:rsidRPr="00D04077">
        <w:rPr>
          <w:rFonts w:ascii="Arial" w:hAnsi="Arial" w:cs="Arial"/>
          <w:color w:val="auto"/>
        </w:rPr>
        <w:t xml:space="preserve"> usytuowane na emitor</w:t>
      </w:r>
      <w:r w:rsidR="00377F04" w:rsidRPr="00D04077">
        <w:rPr>
          <w:rFonts w:ascii="Arial" w:hAnsi="Arial" w:cs="Arial"/>
          <w:color w:val="auto"/>
        </w:rPr>
        <w:t>ach</w:t>
      </w:r>
      <w:r w:rsidRPr="00D04077">
        <w:rPr>
          <w:rFonts w:ascii="Arial" w:hAnsi="Arial" w:cs="Arial"/>
          <w:color w:val="auto"/>
        </w:rPr>
        <w:t xml:space="preserve"> E-1</w:t>
      </w:r>
      <w:r w:rsidR="00377F04" w:rsidRPr="00D04077">
        <w:rPr>
          <w:rFonts w:ascii="Arial" w:hAnsi="Arial" w:cs="Arial"/>
          <w:color w:val="auto"/>
        </w:rPr>
        <w:t xml:space="preserve">, </w:t>
      </w:r>
      <w:r w:rsidR="00D04077" w:rsidRPr="003878D3">
        <w:rPr>
          <w:rFonts w:ascii="Arial" w:hAnsi="Arial" w:cs="Arial"/>
          <w:color w:val="auto"/>
        </w:rPr>
        <w:t xml:space="preserve">E-2 (oddzielnie na każdym przewodzie  E-2/1, </w:t>
      </w:r>
      <w:r w:rsidR="00377F04" w:rsidRPr="003878D3">
        <w:rPr>
          <w:rFonts w:ascii="Arial" w:hAnsi="Arial" w:cs="Arial"/>
          <w:color w:val="auto"/>
        </w:rPr>
        <w:t>E-2/2, E-2/3</w:t>
      </w:r>
      <w:r w:rsidR="00D04077" w:rsidRPr="003878D3">
        <w:rPr>
          <w:rFonts w:ascii="Arial" w:hAnsi="Arial" w:cs="Arial"/>
          <w:color w:val="auto"/>
        </w:rPr>
        <w:t xml:space="preserve">) oraz E-3 </w:t>
      </w:r>
      <w:r w:rsidR="00377F04" w:rsidRPr="003878D3">
        <w:rPr>
          <w:rFonts w:ascii="Arial" w:hAnsi="Arial" w:cs="Arial"/>
          <w:color w:val="auto"/>
        </w:rPr>
        <w:t xml:space="preserve"> </w:t>
      </w:r>
      <w:r w:rsidR="00D04077" w:rsidRPr="003878D3">
        <w:rPr>
          <w:rFonts w:ascii="Arial" w:hAnsi="Arial" w:cs="Arial"/>
          <w:color w:val="auto"/>
        </w:rPr>
        <w:t xml:space="preserve">(oddzielnie </w:t>
      </w:r>
      <w:r w:rsidR="003878D3">
        <w:rPr>
          <w:rFonts w:ascii="Arial" w:hAnsi="Arial" w:cs="Arial"/>
          <w:color w:val="auto"/>
        </w:rPr>
        <w:br/>
      </w:r>
      <w:r w:rsidR="00D04077" w:rsidRPr="003878D3">
        <w:rPr>
          <w:rFonts w:ascii="Arial" w:hAnsi="Arial" w:cs="Arial"/>
          <w:color w:val="auto"/>
        </w:rPr>
        <w:t xml:space="preserve">na każdym przewodzie  </w:t>
      </w:r>
      <w:r w:rsidR="00377F04" w:rsidRPr="003878D3">
        <w:rPr>
          <w:rFonts w:ascii="Arial" w:hAnsi="Arial" w:cs="Arial"/>
          <w:color w:val="auto"/>
        </w:rPr>
        <w:t>E-3/1 i E-3/2</w:t>
      </w:r>
      <w:r w:rsidR="00D04077" w:rsidRPr="003878D3">
        <w:rPr>
          <w:rFonts w:ascii="Arial" w:hAnsi="Arial" w:cs="Arial"/>
          <w:color w:val="auto"/>
        </w:rPr>
        <w:t>)</w:t>
      </w:r>
      <w:r w:rsidRPr="003878D3">
        <w:rPr>
          <w:rFonts w:ascii="Arial" w:hAnsi="Arial" w:cs="Arial"/>
          <w:color w:val="auto"/>
        </w:rPr>
        <w:t>.</w:t>
      </w:r>
    </w:p>
    <w:p w14:paraId="7D602829" w14:textId="77777777" w:rsidR="00192E0C" w:rsidRDefault="007634C2" w:rsidP="00616542">
      <w:pPr>
        <w:pStyle w:val="Default"/>
        <w:jc w:val="both"/>
        <w:rPr>
          <w:rFonts w:ascii="Arial" w:hAnsi="Arial" w:cs="Arial"/>
          <w:color w:val="auto"/>
        </w:rPr>
      </w:pPr>
      <w:r w:rsidRPr="00EA3000">
        <w:rPr>
          <w:rFonts w:ascii="Arial" w:hAnsi="Arial" w:cs="Arial"/>
          <w:b/>
          <w:color w:val="auto"/>
        </w:rPr>
        <w:t>VI.2.2.</w:t>
      </w:r>
      <w:r>
        <w:rPr>
          <w:rFonts w:ascii="Arial" w:hAnsi="Arial" w:cs="Arial"/>
          <w:b/>
          <w:color w:val="auto"/>
        </w:rPr>
        <w:t xml:space="preserve"> </w:t>
      </w:r>
      <w:r>
        <w:rPr>
          <w:rFonts w:ascii="Arial" w:hAnsi="Arial" w:cs="Arial"/>
          <w:color w:val="auto"/>
        </w:rPr>
        <w:t>Stanowisk</w:t>
      </w:r>
      <w:r w:rsidR="00377F04">
        <w:rPr>
          <w:rFonts w:ascii="Arial" w:hAnsi="Arial" w:cs="Arial"/>
          <w:color w:val="auto"/>
        </w:rPr>
        <w:t>a</w:t>
      </w:r>
      <w:r w:rsidRPr="00EA3000">
        <w:rPr>
          <w:rFonts w:ascii="Arial" w:hAnsi="Arial" w:cs="Arial"/>
          <w:color w:val="auto"/>
        </w:rPr>
        <w:t xml:space="preserve"> pomiarowe będ</w:t>
      </w:r>
      <w:r w:rsidR="00377F04">
        <w:rPr>
          <w:rFonts w:ascii="Arial" w:hAnsi="Arial" w:cs="Arial"/>
          <w:color w:val="auto"/>
        </w:rPr>
        <w:t>ą</w:t>
      </w:r>
      <w:r w:rsidRPr="00EA3000">
        <w:rPr>
          <w:rFonts w:ascii="Arial" w:hAnsi="Arial" w:cs="Arial"/>
          <w:color w:val="auto"/>
        </w:rPr>
        <w:t xml:space="preserve"> na bieżąco utrzymywane w stanie umożliwiającym prawidłowe wykonywanie pomiarów emisji oraz zapewniającym zachowanie wymogów BHP.</w:t>
      </w:r>
    </w:p>
    <w:p w14:paraId="6CF1B4E3" w14:textId="77777777" w:rsidR="00320689" w:rsidRDefault="00320689" w:rsidP="00616542">
      <w:pPr>
        <w:pStyle w:val="Default"/>
        <w:jc w:val="both"/>
        <w:rPr>
          <w:rFonts w:ascii="Arial" w:hAnsi="Arial" w:cs="Arial"/>
          <w:color w:val="auto"/>
        </w:rPr>
      </w:pPr>
      <w:r w:rsidRPr="00D04077">
        <w:rPr>
          <w:rFonts w:ascii="Arial" w:hAnsi="Arial" w:cs="Arial"/>
          <w:b/>
          <w:color w:val="auto"/>
        </w:rPr>
        <w:t xml:space="preserve">VI.2.3. </w:t>
      </w:r>
      <w:r w:rsidRPr="00D04077">
        <w:rPr>
          <w:rFonts w:ascii="Arial" w:hAnsi="Arial" w:cs="Arial"/>
          <w:color w:val="auto"/>
        </w:rPr>
        <w:t>Emitor</w:t>
      </w:r>
      <w:r w:rsidRPr="00D04077">
        <w:rPr>
          <w:rFonts w:ascii="Arial" w:hAnsi="Arial" w:cs="Arial"/>
          <w:b/>
          <w:color w:val="auto"/>
        </w:rPr>
        <w:t xml:space="preserve"> </w:t>
      </w:r>
      <w:r w:rsidRPr="00D04077">
        <w:rPr>
          <w:rFonts w:ascii="Arial" w:hAnsi="Arial" w:cs="Arial"/>
          <w:color w:val="auto"/>
        </w:rPr>
        <w:t>E-1 (BGP) oraz emitor E-2 (</w:t>
      </w:r>
      <w:r w:rsidR="00D04077" w:rsidRPr="003878D3">
        <w:rPr>
          <w:rFonts w:ascii="Arial" w:hAnsi="Arial" w:cs="Arial"/>
          <w:color w:val="auto"/>
        </w:rPr>
        <w:t xml:space="preserve">oddzielnie na każdym przewodzie  E-2/1, </w:t>
      </w:r>
      <w:r w:rsidR="003878D3">
        <w:rPr>
          <w:rFonts w:ascii="Arial" w:hAnsi="Arial" w:cs="Arial"/>
          <w:color w:val="auto"/>
        </w:rPr>
        <w:br/>
      </w:r>
      <w:r w:rsidR="00D04077" w:rsidRPr="003878D3">
        <w:rPr>
          <w:rFonts w:ascii="Arial" w:hAnsi="Arial" w:cs="Arial"/>
          <w:color w:val="auto"/>
        </w:rPr>
        <w:t>E-2/2, E-2/3</w:t>
      </w:r>
      <w:r w:rsidRPr="00D04077">
        <w:rPr>
          <w:rFonts w:ascii="Arial" w:hAnsi="Arial" w:cs="Arial"/>
          <w:color w:val="auto"/>
        </w:rPr>
        <w:t>) zostan</w:t>
      </w:r>
      <w:r w:rsidR="00D04077" w:rsidRPr="00D04077">
        <w:rPr>
          <w:rFonts w:ascii="Arial" w:hAnsi="Arial" w:cs="Arial"/>
          <w:color w:val="auto"/>
        </w:rPr>
        <w:t>ą</w:t>
      </w:r>
      <w:r w:rsidRPr="00D04077">
        <w:rPr>
          <w:rFonts w:ascii="Arial" w:hAnsi="Arial" w:cs="Arial"/>
          <w:color w:val="auto"/>
        </w:rPr>
        <w:t xml:space="preserve"> wyposażone w </w:t>
      </w:r>
      <w:r w:rsidR="00D04077" w:rsidRPr="00D04077">
        <w:rPr>
          <w:rFonts w:ascii="Arial" w:hAnsi="Arial" w:cs="Arial"/>
          <w:color w:val="auto"/>
        </w:rPr>
        <w:t xml:space="preserve">instalacje do </w:t>
      </w:r>
      <w:r w:rsidRPr="00D04077">
        <w:rPr>
          <w:rFonts w:ascii="Arial" w:hAnsi="Arial" w:cs="Arial"/>
          <w:color w:val="auto"/>
        </w:rPr>
        <w:t>ciągł</w:t>
      </w:r>
      <w:r w:rsidR="00D04077" w:rsidRPr="00D04077">
        <w:rPr>
          <w:rFonts w:ascii="Arial" w:hAnsi="Arial" w:cs="Arial"/>
          <w:color w:val="auto"/>
        </w:rPr>
        <w:t>ego</w:t>
      </w:r>
      <w:r w:rsidRPr="00D04077">
        <w:rPr>
          <w:rFonts w:ascii="Arial" w:hAnsi="Arial" w:cs="Arial"/>
          <w:color w:val="auto"/>
        </w:rPr>
        <w:t xml:space="preserve"> pomiar</w:t>
      </w:r>
      <w:r w:rsidR="00D04077" w:rsidRPr="00D04077">
        <w:rPr>
          <w:rFonts w:ascii="Arial" w:hAnsi="Arial" w:cs="Arial"/>
          <w:color w:val="auto"/>
        </w:rPr>
        <w:t xml:space="preserve">u </w:t>
      </w:r>
      <w:r w:rsidR="00D04077">
        <w:rPr>
          <w:rFonts w:ascii="Arial" w:hAnsi="Arial" w:cs="Arial"/>
          <w:color w:val="auto"/>
        </w:rPr>
        <w:t xml:space="preserve">emisji zanieczyszczeń do powietrza wchodzące w skład </w:t>
      </w:r>
      <w:r w:rsidR="00D04077" w:rsidRPr="00D04077">
        <w:rPr>
          <w:rFonts w:ascii="Arial" w:hAnsi="Arial" w:cs="Arial"/>
          <w:color w:val="auto"/>
        </w:rPr>
        <w:t>system</w:t>
      </w:r>
      <w:r w:rsidR="00D04077">
        <w:rPr>
          <w:rFonts w:ascii="Arial" w:hAnsi="Arial" w:cs="Arial"/>
          <w:color w:val="auto"/>
        </w:rPr>
        <w:t>u</w:t>
      </w:r>
      <w:r w:rsidR="00D04077" w:rsidRPr="00D04077">
        <w:rPr>
          <w:rFonts w:ascii="Arial" w:hAnsi="Arial" w:cs="Arial"/>
          <w:color w:val="auto"/>
        </w:rPr>
        <w:t xml:space="preserve"> pomiarów ciągłych </w:t>
      </w:r>
      <w:r w:rsidR="003878D3">
        <w:rPr>
          <w:rFonts w:ascii="Arial" w:hAnsi="Arial" w:cs="Arial"/>
          <w:color w:val="auto"/>
        </w:rPr>
        <w:t>–</w:t>
      </w:r>
      <w:r w:rsidR="00D04077">
        <w:rPr>
          <w:rFonts w:ascii="Arial" w:hAnsi="Arial" w:cs="Arial"/>
          <w:color w:val="auto"/>
        </w:rPr>
        <w:t xml:space="preserve"> </w:t>
      </w:r>
      <w:r w:rsidR="00D04077" w:rsidRPr="00D04077">
        <w:rPr>
          <w:rFonts w:ascii="Arial" w:hAnsi="Arial" w:cs="Arial"/>
          <w:color w:val="auto"/>
        </w:rPr>
        <w:t xml:space="preserve">AMS </w:t>
      </w:r>
      <w:r w:rsidR="00D04077">
        <w:rPr>
          <w:rFonts w:ascii="Arial" w:hAnsi="Arial" w:cs="Arial"/>
          <w:color w:val="auto"/>
        </w:rPr>
        <w:t>(</w:t>
      </w:r>
      <w:r w:rsidR="00D04077" w:rsidRPr="00D04077">
        <w:rPr>
          <w:rFonts w:ascii="Arial" w:hAnsi="Arial" w:cs="Arial"/>
          <w:color w:val="auto"/>
        </w:rPr>
        <w:t xml:space="preserve">z </w:t>
      </w:r>
      <w:proofErr w:type="spellStart"/>
      <w:r w:rsidR="00D04077" w:rsidRPr="00D04077">
        <w:rPr>
          <w:rFonts w:ascii="Arial" w:hAnsi="Arial" w:cs="Arial"/>
          <w:color w:val="auto"/>
        </w:rPr>
        <w:t>przesyłem</w:t>
      </w:r>
      <w:proofErr w:type="spellEnd"/>
      <w:r w:rsidR="00D04077" w:rsidRPr="00D04077">
        <w:rPr>
          <w:rFonts w:ascii="Arial" w:hAnsi="Arial" w:cs="Arial"/>
          <w:color w:val="auto"/>
        </w:rPr>
        <w:t xml:space="preserve">, przetwarzaniem </w:t>
      </w:r>
      <w:r w:rsidRPr="00D04077">
        <w:rPr>
          <w:rFonts w:ascii="Arial" w:hAnsi="Arial" w:cs="Arial"/>
          <w:color w:val="auto"/>
        </w:rPr>
        <w:t>i rejestracją danych w systemie kontroli i nadzoru spalania</w:t>
      </w:r>
      <w:r w:rsidR="00D04077">
        <w:rPr>
          <w:rFonts w:ascii="Arial" w:hAnsi="Arial" w:cs="Arial"/>
          <w:color w:val="auto"/>
        </w:rPr>
        <w:t>)</w:t>
      </w:r>
      <w:r w:rsidRPr="00D04077">
        <w:rPr>
          <w:rFonts w:ascii="Arial" w:hAnsi="Arial" w:cs="Arial"/>
          <w:color w:val="auto"/>
        </w:rPr>
        <w:t>.</w:t>
      </w:r>
    </w:p>
    <w:p w14:paraId="0FB55C62" w14:textId="77777777" w:rsidR="00EA2107" w:rsidRPr="003878D3" w:rsidRDefault="00EA2107" w:rsidP="007042A6">
      <w:pPr>
        <w:widowControl w:val="0"/>
        <w:ind w:right="-2"/>
        <w:jc w:val="both"/>
        <w:rPr>
          <w:rFonts w:ascii="Arial" w:eastAsia="Verdana" w:hAnsi="Arial" w:cs="Arial"/>
          <w:lang w:bidi="pl-PL"/>
        </w:rPr>
      </w:pPr>
      <w:r w:rsidRPr="003878D3">
        <w:rPr>
          <w:rFonts w:ascii="Arial" w:eastAsia="Verdana" w:hAnsi="Arial" w:cs="Arial"/>
          <w:b/>
          <w:lang w:bidi="pl-PL"/>
        </w:rPr>
        <w:t xml:space="preserve">VI.2.4. </w:t>
      </w:r>
      <w:r w:rsidRPr="003878D3">
        <w:rPr>
          <w:rFonts w:ascii="Arial" w:eastAsia="Verdana" w:hAnsi="Arial" w:cs="Arial"/>
          <w:lang w:bidi="pl-PL"/>
        </w:rPr>
        <w:t xml:space="preserve">Od momentu uruchomienia monitoring emisji zanieczyszczeń do powietrza </w:t>
      </w:r>
      <w:r w:rsidRPr="003878D3">
        <w:rPr>
          <w:rFonts w:ascii="Arial" w:eastAsia="Verdana" w:hAnsi="Arial" w:cs="Arial"/>
          <w:lang w:bidi="pl-PL"/>
        </w:rPr>
        <w:br/>
        <w:t>z turbiny BGP</w:t>
      </w:r>
      <w:r w:rsidR="007042A6" w:rsidRPr="003878D3">
        <w:rPr>
          <w:rFonts w:ascii="Arial" w:eastAsia="Verdana" w:hAnsi="Arial" w:cs="Arial"/>
          <w:lang w:bidi="pl-PL"/>
        </w:rPr>
        <w:t xml:space="preserve"> oraz kotłów K-1, K-2 i K-3 </w:t>
      </w:r>
      <w:r w:rsidRPr="003878D3">
        <w:rPr>
          <w:rFonts w:ascii="Arial" w:eastAsia="Verdana" w:hAnsi="Arial" w:cs="Arial"/>
          <w:lang w:bidi="pl-PL"/>
        </w:rPr>
        <w:t>należy prowadzić w następującym zakresie:</w:t>
      </w:r>
    </w:p>
    <w:p w14:paraId="3BA5CF14" w14:textId="77777777" w:rsidR="00EA2107" w:rsidRPr="003878D3" w:rsidRDefault="00EA2107" w:rsidP="007042A6">
      <w:pPr>
        <w:numPr>
          <w:ilvl w:val="0"/>
          <w:numId w:val="27"/>
        </w:numPr>
        <w:jc w:val="both"/>
        <w:rPr>
          <w:rFonts w:ascii="Arial" w:hAnsi="Arial" w:cs="Arial"/>
          <w:spacing w:val="-2"/>
        </w:rPr>
      </w:pPr>
      <w:r w:rsidRPr="003878D3">
        <w:rPr>
          <w:rFonts w:ascii="Arial" w:hAnsi="Arial" w:cs="Arial"/>
          <w:spacing w:val="-2"/>
        </w:rPr>
        <w:t>ciągły pomiar emisji dla następujących substancji:</w:t>
      </w:r>
    </w:p>
    <w:p w14:paraId="630603F0" w14:textId="77777777" w:rsidR="00EA2107" w:rsidRPr="003878D3" w:rsidRDefault="00EA2107" w:rsidP="007042A6">
      <w:pPr>
        <w:numPr>
          <w:ilvl w:val="0"/>
          <w:numId w:val="25"/>
        </w:numPr>
        <w:jc w:val="both"/>
        <w:rPr>
          <w:rFonts w:ascii="Arial" w:hAnsi="Arial" w:cs="Arial"/>
          <w:lang w:val="x-none" w:eastAsia="x-none"/>
        </w:rPr>
      </w:pPr>
      <w:r w:rsidRPr="003878D3">
        <w:rPr>
          <w:rFonts w:ascii="Arial" w:hAnsi="Arial" w:cs="Arial"/>
          <w:lang w:val="x-none" w:eastAsia="x-none"/>
        </w:rPr>
        <w:t>tlenki azotu</w:t>
      </w:r>
      <w:r w:rsidRPr="003878D3">
        <w:rPr>
          <w:rFonts w:ascii="Arial" w:hAnsi="Arial" w:cs="Arial"/>
          <w:lang w:eastAsia="x-none"/>
        </w:rPr>
        <w:t xml:space="preserve"> (w przeliczeniu na NO</w:t>
      </w:r>
      <w:r w:rsidRPr="003878D3">
        <w:rPr>
          <w:rFonts w:ascii="Arial" w:hAnsi="Arial" w:cs="Arial"/>
          <w:vertAlign w:val="subscript"/>
          <w:lang w:eastAsia="x-none"/>
        </w:rPr>
        <w:t>2</w:t>
      </w:r>
      <w:r w:rsidRPr="003878D3">
        <w:rPr>
          <w:rFonts w:ascii="Arial" w:hAnsi="Arial" w:cs="Arial"/>
          <w:lang w:eastAsia="x-none"/>
        </w:rPr>
        <w:t>)</w:t>
      </w:r>
      <w:r w:rsidRPr="003878D3">
        <w:rPr>
          <w:rFonts w:ascii="Arial" w:hAnsi="Arial" w:cs="Arial"/>
          <w:lang w:val="x-none" w:eastAsia="x-none"/>
        </w:rPr>
        <w:t>,</w:t>
      </w:r>
    </w:p>
    <w:p w14:paraId="78D1E793" w14:textId="77777777" w:rsidR="00EA2107" w:rsidRPr="003878D3" w:rsidRDefault="00EA2107" w:rsidP="007042A6">
      <w:pPr>
        <w:numPr>
          <w:ilvl w:val="0"/>
          <w:numId w:val="25"/>
        </w:numPr>
        <w:jc w:val="both"/>
        <w:rPr>
          <w:rFonts w:ascii="Arial" w:hAnsi="Arial" w:cs="Arial"/>
          <w:lang w:val="x-none" w:eastAsia="x-none"/>
        </w:rPr>
      </w:pPr>
      <w:r w:rsidRPr="003878D3">
        <w:rPr>
          <w:rFonts w:ascii="Arial" w:hAnsi="Arial" w:cs="Arial"/>
          <w:lang w:val="x-none" w:eastAsia="x-none"/>
        </w:rPr>
        <w:t>tlenek węgla,</w:t>
      </w:r>
    </w:p>
    <w:p w14:paraId="27ADE6FE" w14:textId="77777777" w:rsidR="00EA2107" w:rsidRPr="003878D3" w:rsidRDefault="00EA2107" w:rsidP="007042A6">
      <w:pPr>
        <w:numPr>
          <w:ilvl w:val="0"/>
          <w:numId w:val="27"/>
        </w:numPr>
        <w:jc w:val="both"/>
        <w:rPr>
          <w:rFonts w:ascii="Arial" w:hAnsi="Arial" w:cs="Arial"/>
          <w:spacing w:val="-2"/>
        </w:rPr>
      </w:pPr>
      <w:r w:rsidRPr="003878D3">
        <w:rPr>
          <w:rFonts w:ascii="Arial" w:hAnsi="Arial" w:cs="Arial"/>
          <w:spacing w:val="-2"/>
        </w:rPr>
        <w:t xml:space="preserve">okresowy pomiar emisji zanieczyszczeń do powietrza z </w:t>
      </w:r>
      <w:r w:rsidRPr="003878D3">
        <w:rPr>
          <w:rFonts w:ascii="Arial" w:eastAsia="Verdana" w:hAnsi="Arial" w:cs="Arial"/>
          <w:lang w:bidi="pl-PL"/>
        </w:rPr>
        <w:t>turbiny BGP</w:t>
      </w:r>
      <w:r w:rsidRPr="003878D3">
        <w:rPr>
          <w:rFonts w:ascii="Arial" w:hAnsi="Arial" w:cs="Arial"/>
          <w:spacing w:val="-2"/>
        </w:rPr>
        <w:t xml:space="preserve"> </w:t>
      </w:r>
      <w:r w:rsidRPr="003878D3">
        <w:rPr>
          <w:rFonts w:ascii="Arial" w:hAnsi="Arial" w:cs="Arial"/>
        </w:rPr>
        <w:t xml:space="preserve"> </w:t>
      </w:r>
      <w:r w:rsidRPr="003878D3">
        <w:rPr>
          <w:rFonts w:ascii="Arial" w:hAnsi="Arial" w:cs="Arial"/>
          <w:spacing w:val="-2"/>
        </w:rPr>
        <w:t>dla następujących substancji:</w:t>
      </w:r>
    </w:p>
    <w:p w14:paraId="55836A06" w14:textId="77777777" w:rsidR="00EA2107" w:rsidRPr="003878D3" w:rsidRDefault="00EA2107" w:rsidP="007042A6">
      <w:pPr>
        <w:numPr>
          <w:ilvl w:val="0"/>
          <w:numId w:val="26"/>
        </w:numPr>
        <w:jc w:val="both"/>
        <w:rPr>
          <w:rFonts w:ascii="Arial" w:hAnsi="Arial" w:cs="Arial"/>
          <w:lang w:val="x-none" w:eastAsia="x-none"/>
        </w:rPr>
      </w:pPr>
      <w:r w:rsidRPr="003878D3">
        <w:rPr>
          <w:rFonts w:ascii="Arial" w:hAnsi="Arial" w:cs="Arial"/>
          <w:lang w:val="x-none" w:eastAsia="x-none"/>
        </w:rPr>
        <w:t>pył,</w:t>
      </w:r>
    </w:p>
    <w:p w14:paraId="2D875A86" w14:textId="77777777" w:rsidR="00EA2107" w:rsidRPr="003878D3" w:rsidRDefault="00EA2107" w:rsidP="007042A6">
      <w:pPr>
        <w:numPr>
          <w:ilvl w:val="0"/>
          <w:numId w:val="26"/>
        </w:numPr>
        <w:jc w:val="both"/>
        <w:rPr>
          <w:rFonts w:ascii="Arial" w:hAnsi="Arial" w:cs="Arial"/>
          <w:lang w:val="x-none" w:eastAsia="x-none"/>
        </w:rPr>
      </w:pPr>
      <w:r w:rsidRPr="003878D3">
        <w:rPr>
          <w:rFonts w:ascii="Arial" w:hAnsi="Arial" w:cs="Arial"/>
          <w:lang w:val="x-none" w:eastAsia="x-none"/>
        </w:rPr>
        <w:t>dwutlenek siarki</w:t>
      </w:r>
      <w:r w:rsidRPr="003878D3">
        <w:rPr>
          <w:rFonts w:ascii="Arial" w:hAnsi="Arial" w:cs="Arial"/>
          <w:lang w:eastAsia="x-none"/>
        </w:rPr>
        <w:t>.</w:t>
      </w:r>
    </w:p>
    <w:p w14:paraId="3CA88133" w14:textId="77777777" w:rsidR="00EA2107" w:rsidRPr="003878D3" w:rsidRDefault="00EA2107" w:rsidP="007042A6">
      <w:pPr>
        <w:jc w:val="both"/>
        <w:rPr>
          <w:rFonts w:ascii="Arial" w:eastAsia="Calibri" w:hAnsi="Arial" w:cs="Arial"/>
        </w:rPr>
      </w:pPr>
      <w:r w:rsidRPr="003878D3">
        <w:rPr>
          <w:rFonts w:ascii="Arial" w:eastAsia="Calibri" w:hAnsi="Arial" w:cs="Arial"/>
          <w:b/>
        </w:rPr>
        <w:t xml:space="preserve">VI.2.5. </w:t>
      </w:r>
      <w:r w:rsidRPr="003878D3">
        <w:rPr>
          <w:rFonts w:ascii="Arial" w:eastAsia="Calibri" w:hAnsi="Arial" w:cs="Arial"/>
        </w:rPr>
        <w:t>Pomiar ciągły o którym mowa pkt 2.4. obejmował będzie również:</w:t>
      </w:r>
    </w:p>
    <w:p w14:paraId="2771560C" w14:textId="77777777" w:rsidR="00EA2107" w:rsidRPr="003878D3" w:rsidRDefault="00EA2107" w:rsidP="007042A6">
      <w:pPr>
        <w:numPr>
          <w:ilvl w:val="0"/>
          <w:numId w:val="28"/>
        </w:numPr>
        <w:jc w:val="both"/>
        <w:rPr>
          <w:rFonts w:ascii="Arial" w:eastAsia="Calibri" w:hAnsi="Arial" w:cs="Arial"/>
        </w:rPr>
      </w:pPr>
      <w:r w:rsidRPr="003878D3">
        <w:rPr>
          <w:rFonts w:ascii="Arial" w:eastAsia="Calibri" w:hAnsi="Arial" w:cs="Arial"/>
        </w:rPr>
        <w:t>zawartość tlenu w gazach odlotowych,</w:t>
      </w:r>
    </w:p>
    <w:p w14:paraId="41FEE001" w14:textId="77777777" w:rsidR="00EA2107" w:rsidRPr="003878D3" w:rsidRDefault="00EA2107" w:rsidP="007042A6">
      <w:pPr>
        <w:numPr>
          <w:ilvl w:val="0"/>
          <w:numId w:val="28"/>
        </w:numPr>
        <w:jc w:val="both"/>
        <w:rPr>
          <w:rFonts w:ascii="Arial" w:eastAsia="Calibri" w:hAnsi="Arial"/>
        </w:rPr>
      </w:pPr>
      <w:r w:rsidRPr="003878D3">
        <w:rPr>
          <w:rFonts w:ascii="Arial" w:eastAsia="Calibri" w:hAnsi="Arial" w:cs="Arial"/>
        </w:rPr>
        <w:t>p</w:t>
      </w:r>
      <w:r w:rsidRPr="003878D3">
        <w:rPr>
          <w:rFonts w:ascii="Arial" w:eastAsia="Calibri" w:hAnsi="Arial"/>
        </w:rPr>
        <w:t xml:space="preserve">rędkość przepływu gazów odlotowych lub ciśnienie dynamiczne gazów odlotowych, </w:t>
      </w:r>
    </w:p>
    <w:p w14:paraId="69E45170" w14:textId="77777777" w:rsidR="00EA2107" w:rsidRPr="003878D3" w:rsidRDefault="00EA2107" w:rsidP="007042A6">
      <w:pPr>
        <w:numPr>
          <w:ilvl w:val="0"/>
          <w:numId w:val="28"/>
        </w:numPr>
        <w:jc w:val="both"/>
        <w:rPr>
          <w:rFonts w:ascii="Arial" w:eastAsia="Calibri" w:hAnsi="Arial"/>
        </w:rPr>
      </w:pPr>
      <w:r w:rsidRPr="003878D3">
        <w:rPr>
          <w:rFonts w:ascii="Arial" w:eastAsia="Calibri" w:hAnsi="Arial"/>
        </w:rPr>
        <w:t>temperaturę gazów odlotowych w przekroju pomiarowym,</w:t>
      </w:r>
    </w:p>
    <w:p w14:paraId="77153609" w14:textId="77777777" w:rsidR="00EA2107" w:rsidRPr="003878D3" w:rsidRDefault="00EA2107" w:rsidP="007042A6">
      <w:pPr>
        <w:numPr>
          <w:ilvl w:val="0"/>
          <w:numId w:val="28"/>
        </w:numPr>
        <w:jc w:val="both"/>
        <w:rPr>
          <w:rFonts w:ascii="Arial" w:eastAsia="Calibri" w:hAnsi="Arial"/>
        </w:rPr>
      </w:pPr>
      <w:r w:rsidRPr="003878D3">
        <w:rPr>
          <w:rFonts w:ascii="Arial" w:eastAsia="Calibri" w:hAnsi="Arial"/>
        </w:rPr>
        <w:t>ciśnienie statyczne lub bezwzględne gazów odlotowych,</w:t>
      </w:r>
    </w:p>
    <w:p w14:paraId="03C6FD3F" w14:textId="77777777" w:rsidR="00AE6F02" w:rsidRPr="003878D3" w:rsidRDefault="00EA2107" w:rsidP="007042A6">
      <w:pPr>
        <w:numPr>
          <w:ilvl w:val="0"/>
          <w:numId w:val="28"/>
        </w:numPr>
        <w:jc w:val="both"/>
        <w:rPr>
          <w:rFonts w:ascii="Arial" w:eastAsia="Calibri" w:hAnsi="Arial"/>
        </w:rPr>
      </w:pPr>
      <w:r w:rsidRPr="003878D3">
        <w:rPr>
          <w:rFonts w:ascii="Arial" w:eastAsia="Calibri" w:hAnsi="Arial"/>
        </w:rPr>
        <w:t>wilgotność bezwzględną gazów odlotowych lub stopień zwilżenia gazów odlotowych.</w:t>
      </w:r>
    </w:p>
    <w:p w14:paraId="03EE04AD" w14:textId="77777777" w:rsidR="00616542" w:rsidRPr="00616542" w:rsidRDefault="00616542" w:rsidP="00616542">
      <w:pPr>
        <w:pStyle w:val="Default"/>
        <w:jc w:val="both"/>
        <w:rPr>
          <w:rFonts w:ascii="Arial" w:hAnsi="Arial" w:cs="Arial"/>
        </w:rPr>
      </w:pPr>
      <w:r w:rsidRPr="007042A6">
        <w:rPr>
          <w:rFonts w:ascii="Arial" w:hAnsi="Arial" w:cs="Arial"/>
          <w:b/>
          <w:color w:val="auto"/>
        </w:rPr>
        <w:t>VI.2.</w:t>
      </w:r>
      <w:r w:rsidR="001D7166">
        <w:rPr>
          <w:rFonts w:ascii="Arial" w:hAnsi="Arial" w:cs="Arial"/>
          <w:b/>
          <w:color w:val="auto"/>
        </w:rPr>
        <w:t>6</w:t>
      </w:r>
      <w:r w:rsidRPr="007042A6">
        <w:rPr>
          <w:rFonts w:ascii="Arial" w:hAnsi="Arial" w:cs="Arial"/>
          <w:b/>
          <w:color w:val="auto"/>
        </w:rPr>
        <w:t>.</w:t>
      </w:r>
      <w:r w:rsidRPr="007042A6">
        <w:rPr>
          <w:rFonts w:ascii="Arial" w:hAnsi="Arial" w:cs="Arial"/>
          <w:color w:val="auto"/>
        </w:rPr>
        <w:t xml:space="preserve"> System do ciągłych pomiarów emisji będzie poddawany okresowo procedurze </w:t>
      </w:r>
      <w:r w:rsidRPr="00616542">
        <w:rPr>
          <w:rFonts w:ascii="Arial" w:hAnsi="Arial" w:cs="Arial"/>
        </w:rPr>
        <w:t>kalibracji i walidacji.</w:t>
      </w:r>
    </w:p>
    <w:p w14:paraId="5D360975" w14:textId="77777777" w:rsidR="00616542" w:rsidRPr="00616542" w:rsidRDefault="00616542" w:rsidP="00616542">
      <w:pPr>
        <w:pStyle w:val="Default"/>
        <w:jc w:val="both"/>
        <w:rPr>
          <w:rFonts w:ascii="Arial" w:hAnsi="Arial" w:cs="Arial"/>
          <w:b/>
        </w:rPr>
      </w:pPr>
      <w:r w:rsidRPr="00616542">
        <w:rPr>
          <w:rFonts w:ascii="Arial" w:hAnsi="Arial" w:cs="Arial"/>
          <w:b/>
        </w:rPr>
        <w:t>VI.2.</w:t>
      </w:r>
      <w:r w:rsidR="001D7166">
        <w:rPr>
          <w:rFonts w:ascii="Arial" w:hAnsi="Arial" w:cs="Arial"/>
          <w:b/>
        </w:rPr>
        <w:t>7</w:t>
      </w:r>
      <w:r w:rsidRPr="00616542">
        <w:rPr>
          <w:rFonts w:ascii="Arial" w:hAnsi="Arial" w:cs="Arial"/>
          <w:b/>
        </w:rPr>
        <w:t>.</w:t>
      </w:r>
      <w:r w:rsidRPr="00616542">
        <w:rPr>
          <w:rFonts w:ascii="Arial" w:hAnsi="Arial" w:cs="Arial"/>
        </w:rPr>
        <w:t xml:space="preserve"> Operator będzie prowadził rejestr czynności konserwacyjnych, kalibracyjnych oraz walidacyjnych.</w:t>
      </w:r>
    </w:p>
    <w:p w14:paraId="7D15B893" w14:textId="77777777" w:rsidR="00616542" w:rsidRPr="00616542" w:rsidRDefault="00616542" w:rsidP="00616542">
      <w:pPr>
        <w:pStyle w:val="Default"/>
        <w:jc w:val="both"/>
        <w:rPr>
          <w:rFonts w:ascii="Arial" w:hAnsi="Arial" w:cs="Arial"/>
        </w:rPr>
      </w:pPr>
      <w:r w:rsidRPr="00616542">
        <w:rPr>
          <w:rFonts w:ascii="Arial" w:hAnsi="Arial" w:cs="Arial"/>
          <w:b/>
        </w:rPr>
        <w:t>VI.2.</w:t>
      </w:r>
      <w:r w:rsidR="001D7166">
        <w:rPr>
          <w:rFonts w:ascii="Arial" w:hAnsi="Arial" w:cs="Arial"/>
          <w:b/>
        </w:rPr>
        <w:t>8</w:t>
      </w:r>
      <w:r w:rsidRPr="00616542">
        <w:rPr>
          <w:rFonts w:ascii="Arial" w:hAnsi="Arial" w:cs="Arial"/>
          <w:b/>
        </w:rPr>
        <w:t xml:space="preserve">. </w:t>
      </w:r>
      <w:r w:rsidRPr="00616542">
        <w:rPr>
          <w:rFonts w:ascii="Arial" w:hAnsi="Arial" w:cs="Arial"/>
        </w:rPr>
        <w:t xml:space="preserve">Instalacja wyposażona będzie w urządzenia </w:t>
      </w:r>
      <w:proofErr w:type="spellStart"/>
      <w:r w:rsidRPr="00616542">
        <w:rPr>
          <w:rFonts w:ascii="Arial" w:hAnsi="Arial" w:cs="Arial"/>
        </w:rPr>
        <w:t>kontrolno</w:t>
      </w:r>
      <w:proofErr w:type="spellEnd"/>
      <w:r w:rsidRPr="00616542">
        <w:rPr>
          <w:rFonts w:ascii="Arial" w:hAnsi="Arial" w:cs="Arial"/>
        </w:rPr>
        <w:t xml:space="preserve"> – pomiarowe wymagane prawem, monitorujące na bieżąco jakość spalin. Zakres i częstość prowadzenia pomiarów określają aktualnie obowiązujące przepisy prawa.</w:t>
      </w:r>
    </w:p>
    <w:p w14:paraId="4556CEE5" w14:textId="77777777" w:rsidR="00616542" w:rsidRPr="00616542" w:rsidRDefault="00616542" w:rsidP="00616542">
      <w:pPr>
        <w:pStyle w:val="Default"/>
        <w:jc w:val="both"/>
        <w:rPr>
          <w:rFonts w:ascii="Arial" w:hAnsi="Arial" w:cs="Arial"/>
          <w:bCs/>
        </w:rPr>
      </w:pPr>
      <w:r w:rsidRPr="00616542">
        <w:rPr>
          <w:rFonts w:ascii="Arial" w:hAnsi="Arial" w:cs="Arial"/>
          <w:b/>
          <w:bCs/>
        </w:rPr>
        <w:t>VI.2.</w:t>
      </w:r>
      <w:r w:rsidR="001D7166">
        <w:rPr>
          <w:rFonts w:ascii="Arial" w:hAnsi="Arial" w:cs="Arial"/>
          <w:b/>
          <w:bCs/>
        </w:rPr>
        <w:t>9</w:t>
      </w:r>
      <w:r w:rsidRPr="00616542">
        <w:rPr>
          <w:rFonts w:ascii="Arial" w:hAnsi="Arial" w:cs="Arial"/>
          <w:b/>
          <w:bCs/>
        </w:rPr>
        <w:t>.</w:t>
      </w:r>
      <w:r>
        <w:rPr>
          <w:rFonts w:ascii="Arial" w:hAnsi="Arial" w:cs="Arial"/>
          <w:b/>
          <w:bCs/>
        </w:rPr>
        <w:t xml:space="preserve"> </w:t>
      </w:r>
      <w:r w:rsidRPr="00616542">
        <w:rPr>
          <w:rFonts w:ascii="Arial" w:hAnsi="Arial" w:cs="Arial"/>
          <w:bCs/>
        </w:rPr>
        <w:t xml:space="preserve">Pomiary emisji substancji do środowiska należy wykonywać metodykami zgodnymi z wymaganiami prawnymi oraz normami ogólnymi i szczegółowymi PN </w:t>
      </w:r>
      <w:r w:rsidRPr="00616542">
        <w:rPr>
          <w:rFonts w:ascii="Arial" w:hAnsi="Arial" w:cs="Arial"/>
          <w:bCs/>
        </w:rPr>
        <w:br/>
        <w:t>i EN</w:t>
      </w:r>
    </w:p>
    <w:p w14:paraId="2E4C0BD2" w14:textId="77777777" w:rsidR="00616542" w:rsidRPr="00616542" w:rsidRDefault="00616542" w:rsidP="00616542">
      <w:pPr>
        <w:pStyle w:val="Default"/>
        <w:jc w:val="both"/>
        <w:rPr>
          <w:rFonts w:ascii="Arial" w:hAnsi="Arial" w:cs="Arial"/>
        </w:rPr>
      </w:pPr>
      <w:r w:rsidRPr="00616542">
        <w:rPr>
          <w:rFonts w:ascii="Arial" w:hAnsi="Arial" w:cs="Arial"/>
          <w:b/>
        </w:rPr>
        <w:t>VI.2.</w:t>
      </w:r>
      <w:r w:rsidR="001D7166">
        <w:rPr>
          <w:rFonts w:ascii="Arial" w:hAnsi="Arial" w:cs="Arial"/>
          <w:b/>
        </w:rPr>
        <w:t>10</w:t>
      </w:r>
      <w:r w:rsidRPr="00616542">
        <w:rPr>
          <w:rFonts w:ascii="Arial" w:hAnsi="Arial" w:cs="Arial"/>
          <w:b/>
        </w:rPr>
        <w:t>.</w:t>
      </w:r>
      <w:r w:rsidRPr="00616542">
        <w:rPr>
          <w:rFonts w:ascii="Arial" w:hAnsi="Arial" w:cs="Arial"/>
        </w:rPr>
        <w:t xml:space="preserve"> W przypadku awarii należy postępować zgodnie z zatwierdzonymi instrukcjami stanowiskowymi bhp i obsługi poszczególnych urządzeń.</w:t>
      </w:r>
      <w:r>
        <w:rPr>
          <w:rFonts w:ascii="Arial" w:hAnsi="Arial" w:cs="Arial"/>
        </w:rPr>
        <w:t>”</w:t>
      </w:r>
    </w:p>
    <w:p w14:paraId="366E4EF5" w14:textId="77777777" w:rsidR="007E21AF" w:rsidRDefault="007E21AF" w:rsidP="007E21AF">
      <w:pPr>
        <w:pStyle w:val="Default"/>
        <w:jc w:val="both"/>
        <w:rPr>
          <w:rFonts w:ascii="Arial" w:hAnsi="Arial" w:cs="Arial"/>
        </w:rPr>
      </w:pPr>
    </w:p>
    <w:p w14:paraId="40D7D469" w14:textId="77777777" w:rsidR="000F3520" w:rsidRPr="000F3520" w:rsidRDefault="000F3520" w:rsidP="000F3520">
      <w:pPr>
        <w:pStyle w:val="Default"/>
        <w:rPr>
          <w:rFonts w:ascii="Arial" w:hAnsi="Arial" w:cs="Arial"/>
        </w:rPr>
      </w:pPr>
      <w:r w:rsidRPr="000F3520">
        <w:rPr>
          <w:rFonts w:ascii="Arial" w:hAnsi="Arial" w:cs="Arial"/>
          <w:b/>
        </w:rPr>
        <w:t>I.1</w:t>
      </w:r>
      <w:r w:rsidR="00646D39">
        <w:rPr>
          <w:rFonts w:ascii="Arial" w:hAnsi="Arial" w:cs="Arial"/>
          <w:b/>
        </w:rPr>
        <w:t>4</w:t>
      </w:r>
      <w:r w:rsidRPr="000F3520">
        <w:rPr>
          <w:rFonts w:ascii="Arial" w:hAnsi="Arial" w:cs="Arial"/>
          <w:b/>
        </w:rPr>
        <w:t xml:space="preserve">. </w:t>
      </w:r>
      <w:r w:rsidRPr="000F3520">
        <w:rPr>
          <w:rFonts w:ascii="Arial" w:hAnsi="Arial" w:cs="Arial"/>
        </w:rPr>
        <w:t>Punkt VI.5. otrzymuje brzmienie:</w:t>
      </w:r>
    </w:p>
    <w:p w14:paraId="32FC9DF5" w14:textId="77777777" w:rsidR="001B0047" w:rsidRDefault="001B0047" w:rsidP="002726BA">
      <w:pPr>
        <w:pStyle w:val="Default"/>
        <w:jc w:val="both"/>
        <w:rPr>
          <w:rFonts w:ascii="Arial" w:hAnsi="Arial" w:cs="Arial"/>
          <w:b/>
        </w:rPr>
      </w:pPr>
    </w:p>
    <w:p w14:paraId="2044835E" w14:textId="77777777" w:rsidR="00F6585E" w:rsidRPr="00AC4E61" w:rsidRDefault="00BD1BEF" w:rsidP="0077351E">
      <w:pPr>
        <w:pStyle w:val="Default"/>
        <w:jc w:val="both"/>
        <w:rPr>
          <w:rFonts w:ascii="Arial" w:hAnsi="Arial" w:cs="Arial"/>
          <w:b/>
          <w:bCs/>
          <w:color w:val="auto"/>
        </w:rPr>
      </w:pPr>
      <w:r w:rsidRPr="00BD1BEF">
        <w:rPr>
          <w:rFonts w:ascii="Arial" w:hAnsi="Arial" w:cs="Arial"/>
          <w:color w:val="auto"/>
        </w:rPr>
        <w:t>„</w:t>
      </w:r>
      <w:r w:rsidR="00087127" w:rsidRPr="00AC4E61">
        <w:rPr>
          <w:rFonts w:ascii="Arial" w:hAnsi="Arial" w:cs="Arial"/>
          <w:b/>
          <w:bCs/>
          <w:color w:val="auto"/>
        </w:rPr>
        <w:t>V</w:t>
      </w:r>
      <w:r w:rsidR="00F6585E" w:rsidRPr="00AC4E61">
        <w:rPr>
          <w:rFonts w:ascii="Arial" w:hAnsi="Arial" w:cs="Arial"/>
          <w:b/>
          <w:bCs/>
          <w:color w:val="auto"/>
        </w:rPr>
        <w:t>I.5. Monitoring</w:t>
      </w:r>
      <w:r w:rsidR="0077351E">
        <w:rPr>
          <w:rFonts w:ascii="Arial" w:hAnsi="Arial" w:cs="Arial"/>
          <w:b/>
          <w:bCs/>
          <w:color w:val="auto"/>
        </w:rPr>
        <w:t xml:space="preserve"> ilości</w:t>
      </w:r>
      <w:r w:rsidR="00F6585E" w:rsidRPr="00AC4E61">
        <w:rPr>
          <w:rFonts w:ascii="Arial" w:hAnsi="Arial" w:cs="Arial"/>
          <w:b/>
          <w:bCs/>
          <w:color w:val="auto"/>
        </w:rPr>
        <w:t xml:space="preserve"> i jakości </w:t>
      </w:r>
      <w:r>
        <w:rPr>
          <w:rFonts w:ascii="Arial" w:hAnsi="Arial" w:cs="Arial"/>
          <w:b/>
          <w:bCs/>
          <w:color w:val="auto"/>
        </w:rPr>
        <w:t>wód pochłodniczych</w:t>
      </w:r>
      <w:r w:rsidR="00F6585E" w:rsidRPr="00AC4E61">
        <w:rPr>
          <w:rFonts w:ascii="Arial" w:hAnsi="Arial" w:cs="Arial"/>
          <w:b/>
          <w:bCs/>
          <w:color w:val="auto"/>
        </w:rPr>
        <w:t xml:space="preserve"> </w:t>
      </w:r>
    </w:p>
    <w:p w14:paraId="7F706BEF" w14:textId="77777777" w:rsidR="00F6585E" w:rsidRPr="002B6EAF" w:rsidRDefault="005B2385" w:rsidP="002726BA">
      <w:pPr>
        <w:pStyle w:val="Default"/>
        <w:jc w:val="both"/>
        <w:rPr>
          <w:rFonts w:ascii="Arial" w:hAnsi="Arial" w:cs="Arial"/>
        </w:rPr>
      </w:pPr>
      <w:r>
        <w:rPr>
          <w:rFonts w:ascii="Arial" w:hAnsi="Arial" w:cs="Arial"/>
          <w:b/>
          <w:bCs/>
          <w:color w:val="auto"/>
        </w:rPr>
        <w:t>VI.5.</w:t>
      </w:r>
      <w:r w:rsidR="00C95AB5">
        <w:rPr>
          <w:rFonts w:ascii="Arial" w:hAnsi="Arial" w:cs="Arial"/>
          <w:b/>
          <w:bCs/>
          <w:color w:val="auto"/>
        </w:rPr>
        <w:t>1</w:t>
      </w:r>
      <w:r w:rsidR="00F6585E" w:rsidRPr="00087127">
        <w:rPr>
          <w:rFonts w:ascii="Arial" w:hAnsi="Arial" w:cs="Arial"/>
          <w:b/>
          <w:bCs/>
          <w:color w:val="auto"/>
        </w:rPr>
        <w:t>.</w:t>
      </w:r>
      <w:r w:rsidR="00F6585E" w:rsidRPr="002B6EAF">
        <w:rPr>
          <w:rFonts w:ascii="Arial" w:hAnsi="Arial" w:cs="Arial"/>
          <w:b/>
          <w:bCs/>
          <w:color w:val="auto"/>
        </w:rPr>
        <w:t xml:space="preserve"> </w:t>
      </w:r>
      <w:r w:rsidR="00F6585E" w:rsidRPr="002B6EAF">
        <w:rPr>
          <w:rFonts w:ascii="Arial" w:hAnsi="Arial" w:cs="Arial"/>
          <w:color w:val="auto"/>
        </w:rPr>
        <w:t>Prowadzone będą pomiary i rejestrowana ilość i jakość odprow</w:t>
      </w:r>
      <w:r w:rsidR="00F6585E" w:rsidRPr="002B6EAF">
        <w:rPr>
          <w:rFonts w:ascii="Arial" w:hAnsi="Arial" w:cs="Arial"/>
        </w:rPr>
        <w:t xml:space="preserve">adzanych </w:t>
      </w:r>
      <w:r w:rsidR="00F6585E" w:rsidRPr="00F6585E">
        <w:rPr>
          <w:rFonts w:ascii="Arial" w:hAnsi="Arial" w:cs="Arial"/>
        </w:rPr>
        <w:t xml:space="preserve">wód </w:t>
      </w:r>
      <w:r w:rsidR="00F6585E" w:rsidRPr="00F6585E">
        <w:rPr>
          <w:rFonts w:ascii="Arial" w:hAnsi="Arial" w:cs="Arial"/>
          <w:color w:val="auto"/>
        </w:rPr>
        <w:t>pochłodniczych</w:t>
      </w:r>
      <w:r w:rsidR="00F6585E">
        <w:rPr>
          <w:rFonts w:ascii="Arial" w:hAnsi="Arial" w:cs="Arial"/>
          <w:color w:val="auto"/>
        </w:rPr>
        <w:t xml:space="preserve"> </w:t>
      </w:r>
      <w:r w:rsidR="00F6585E" w:rsidRPr="00F6585E">
        <w:rPr>
          <w:rFonts w:ascii="Arial" w:hAnsi="Arial" w:cs="Arial"/>
        </w:rPr>
        <w:t>za</w:t>
      </w:r>
      <w:r w:rsidR="00F6585E" w:rsidRPr="002B6EAF">
        <w:rPr>
          <w:rFonts w:ascii="Arial" w:hAnsi="Arial" w:cs="Arial"/>
        </w:rPr>
        <w:t xml:space="preserve"> pomocą: </w:t>
      </w:r>
    </w:p>
    <w:p w14:paraId="16E9B845" w14:textId="77777777" w:rsidR="00F6585E" w:rsidRPr="002B6EAF" w:rsidRDefault="00F6585E" w:rsidP="00BD1BEF">
      <w:pPr>
        <w:pStyle w:val="Default"/>
        <w:ind w:left="284" w:hanging="284"/>
        <w:jc w:val="both"/>
        <w:rPr>
          <w:rFonts w:ascii="Arial" w:hAnsi="Arial" w:cs="Arial"/>
          <w:color w:val="auto"/>
        </w:rPr>
      </w:pPr>
      <w:r w:rsidRPr="002B6EAF">
        <w:rPr>
          <w:rFonts w:ascii="Arial" w:hAnsi="Arial" w:cs="Arial"/>
        </w:rPr>
        <w:t xml:space="preserve">- </w:t>
      </w:r>
      <w:r w:rsidR="00BD1BEF">
        <w:rPr>
          <w:rFonts w:ascii="Arial" w:hAnsi="Arial" w:cs="Arial"/>
        </w:rPr>
        <w:tab/>
      </w:r>
      <w:r w:rsidR="001170B7">
        <w:rPr>
          <w:rFonts w:ascii="Arial" w:hAnsi="Arial" w:cs="Arial"/>
        </w:rPr>
        <w:t xml:space="preserve">odczytu przepływomierza zlokalizowanego na rurociągu tłocznym wody do celów chłodniczych </w:t>
      </w:r>
      <w:r w:rsidR="00EE42B0">
        <w:rPr>
          <w:rFonts w:ascii="Arial" w:hAnsi="Arial" w:cs="Arial"/>
        </w:rPr>
        <w:t>między</w:t>
      </w:r>
      <w:r w:rsidR="001170B7">
        <w:rPr>
          <w:rFonts w:ascii="Arial" w:hAnsi="Arial" w:cs="Arial"/>
        </w:rPr>
        <w:t xml:space="preserve"> budynk</w:t>
      </w:r>
      <w:r w:rsidR="00EE42B0">
        <w:rPr>
          <w:rFonts w:ascii="Arial" w:hAnsi="Arial" w:cs="Arial"/>
        </w:rPr>
        <w:t>iem</w:t>
      </w:r>
      <w:r w:rsidR="001170B7">
        <w:rPr>
          <w:rFonts w:ascii="Arial" w:hAnsi="Arial" w:cs="Arial"/>
        </w:rPr>
        <w:t xml:space="preserve"> </w:t>
      </w:r>
      <w:r w:rsidR="001170B7">
        <w:rPr>
          <w:rFonts w:ascii="Arial" w:hAnsi="Arial" w:cs="Arial"/>
          <w:color w:val="auto"/>
        </w:rPr>
        <w:t>elektrycznym</w:t>
      </w:r>
      <w:r w:rsidR="00EE42B0">
        <w:rPr>
          <w:rFonts w:ascii="Arial" w:hAnsi="Arial" w:cs="Arial"/>
          <w:color w:val="auto"/>
        </w:rPr>
        <w:t>, a</w:t>
      </w:r>
      <w:r w:rsidR="001170B7">
        <w:rPr>
          <w:rFonts w:ascii="Arial" w:hAnsi="Arial" w:cs="Arial"/>
          <w:color w:val="auto"/>
        </w:rPr>
        <w:t xml:space="preserve"> maszynowni</w:t>
      </w:r>
      <w:r w:rsidR="00EE42B0">
        <w:rPr>
          <w:rFonts w:ascii="Arial" w:hAnsi="Arial" w:cs="Arial"/>
          <w:color w:val="auto"/>
        </w:rPr>
        <w:t>ą</w:t>
      </w:r>
      <w:r w:rsidR="001170B7">
        <w:rPr>
          <w:rFonts w:ascii="Arial" w:hAnsi="Arial" w:cs="Arial"/>
          <w:color w:val="auto"/>
        </w:rPr>
        <w:t xml:space="preserve"> turbiny parowej pomniejszonego o sumę wskazań przepływomierzy zlokalizowanych na rurociągu poboru wody przeciwpożarowej </w:t>
      </w:r>
      <w:r w:rsidR="00592E64">
        <w:rPr>
          <w:rFonts w:ascii="Arial" w:hAnsi="Arial" w:cs="Arial"/>
          <w:color w:val="auto"/>
        </w:rPr>
        <w:t xml:space="preserve">i </w:t>
      </w:r>
      <w:r w:rsidR="001170B7">
        <w:rPr>
          <w:rFonts w:ascii="Arial" w:hAnsi="Arial" w:cs="Arial"/>
          <w:color w:val="auto"/>
        </w:rPr>
        <w:t xml:space="preserve">na rurociągu poboru wody układu spustów </w:t>
      </w:r>
      <w:r w:rsidR="00E56B83">
        <w:rPr>
          <w:rFonts w:ascii="Arial" w:hAnsi="Arial" w:cs="Arial"/>
          <w:color w:val="auto"/>
        </w:rPr>
        <w:br/>
      </w:r>
      <w:r w:rsidR="001170B7">
        <w:rPr>
          <w:rFonts w:ascii="Arial" w:hAnsi="Arial" w:cs="Arial"/>
          <w:color w:val="auto"/>
        </w:rPr>
        <w:t xml:space="preserve">i </w:t>
      </w:r>
      <w:proofErr w:type="spellStart"/>
      <w:r w:rsidR="001170B7">
        <w:rPr>
          <w:rFonts w:ascii="Arial" w:hAnsi="Arial" w:cs="Arial"/>
          <w:color w:val="auto"/>
        </w:rPr>
        <w:t>odwodnień</w:t>
      </w:r>
      <w:proofErr w:type="spellEnd"/>
      <w:r w:rsidR="001170B7">
        <w:rPr>
          <w:rFonts w:ascii="Arial" w:hAnsi="Arial" w:cs="Arial"/>
          <w:color w:val="auto"/>
        </w:rPr>
        <w:t xml:space="preserve"> z częstotliwością co najmniej raz na dobę </w:t>
      </w:r>
    </w:p>
    <w:p w14:paraId="1F4F0011" w14:textId="77777777" w:rsidR="00E1050B" w:rsidRDefault="00F6585E" w:rsidP="00BD1BEF">
      <w:pPr>
        <w:pStyle w:val="Default"/>
        <w:ind w:left="284" w:hanging="284"/>
        <w:jc w:val="both"/>
        <w:rPr>
          <w:rFonts w:ascii="Arial" w:hAnsi="Arial" w:cs="Arial"/>
        </w:rPr>
      </w:pPr>
      <w:r w:rsidRPr="001170B7">
        <w:rPr>
          <w:rFonts w:ascii="Arial" w:hAnsi="Arial" w:cs="Arial"/>
          <w:color w:val="auto"/>
        </w:rPr>
        <w:t xml:space="preserve">- </w:t>
      </w:r>
      <w:r w:rsidR="00BD1BEF">
        <w:rPr>
          <w:rFonts w:ascii="Arial" w:hAnsi="Arial" w:cs="Arial"/>
          <w:color w:val="auto"/>
        </w:rPr>
        <w:tab/>
      </w:r>
      <w:r w:rsidRPr="001170B7">
        <w:rPr>
          <w:rFonts w:ascii="Arial" w:hAnsi="Arial" w:cs="Arial"/>
          <w:color w:val="auto"/>
        </w:rPr>
        <w:t>punkt kontroli ścieków</w:t>
      </w:r>
      <w:r w:rsidRPr="002B6EAF">
        <w:rPr>
          <w:rFonts w:ascii="Arial" w:hAnsi="Arial" w:cs="Arial"/>
        </w:rPr>
        <w:t xml:space="preserve"> </w:t>
      </w:r>
      <w:r w:rsidR="001170B7">
        <w:rPr>
          <w:rFonts w:ascii="Arial" w:hAnsi="Arial" w:cs="Arial"/>
        </w:rPr>
        <w:t xml:space="preserve">wód pochłodniczych </w:t>
      </w:r>
      <w:r w:rsidRPr="002B6EAF">
        <w:rPr>
          <w:rFonts w:ascii="Arial" w:hAnsi="Arial" w:cs="Arial"/>
        </w:rPr>
        <w:t xml:space="preserve">– na </w:t>
      </w:r>
      <w:r w:rsidR="00E1050B">
        <w:rPr>
          <w:rFonts w:ascii="Arial" w:hAnsi="Arial" w:cs="Arial"/>
        </w:rPr>
        <w:t xml:space="preserve">kolektorze odprowadzającym wody </w:t>
      </w:r>
      <w:proofErr w:type="spellStart"/>
      <w:r w:rsidR="00E1050B">
        <w:rPr>
          <w:rFonts w:ascii="Arial" w:hAnsi="Arial" w:cs="Arial"/>
        </w:rPr>
        <w:t>pochłodnicze</w:t>
      </w:r>
      <w:proofErr w:type="spellEnd"/>
      <w:r w:rsidR="00E1050B">
        <w:rPr>
          <w:rFonts w:ascii="Arial" w:hAnsi="Arial" w:cs="Arial"/>
        </w:rPr>
        <w:t xml:space="preserve"> do kanału zrzutowego TAURON Wytwarzanie S.A. Oddział Elektrownia Stalowa Wola</w:t>
      </w:r>
      <w:r w:rsidR="007D2388">
        <w:rPr>
          <w:rFonts w:ascii="Arial" w:hAnsi="Arial" w:cs="Arial"/>
        </w:rPr>
        <w:t>,</w:t>
      </w:r>
      <w:r w:rsidR="00E1050B">
        <w:rPr>
          <w:rFonts w:ascii="Arial" w:hAnsi="Arial" w:cs="Arial"/>
        </w:rPr>
        <w:t xml:space="preserve"> </w:t>
      </w:r>
    </w:p>
    <w:p w14:paraId="34C24D37" w14:textId="77777777" w:rsidR="00BD1BEF" w:rsidRDefault="00F6585E" w:rsidP="00BD1BEF">
      <w:pPr>
        <w:pStyle w:val="Default"/>
        <w:ind w:left="284" w:hanging="284"/>
        <w:jc w:val="both"/>
        <w:rPr>
          <w:rFonts w:ascii="Arial" w:hAnsi="Arial" w:cs="Arial"/>
          <w:color w:val="auto"/>
        </w:rPr>
      </w:pPr>
      <w:r w:rsidRPr="002B6EAF">
        <w:rPr>
          <w:rFonts w:ascii="Arial" w:hAnsi="Arial" w:cs="Arial"/>
        </w:rPr>
        <w:t xml:space="preserve">- </w:t>
      </w:r>
      <w:r w:rsidR="00BD1BEF">
        <w:rPr>
          <w:rFonts w:ascii="Arial" w:hAnsi="Arial" w:cs="Arial"/>
        </w:rPr>
        <w:tab/>
      </w:r>
      <w:r w:rsidRPr="002B6EAF">
        <w:rPr>
          <w:rFonts w:ascii="Arial" w:hAnsi="Arial" w:cs="Arial"/>
        </w:rPr>
        <w:t xml:space="preserve">zakres monitoringu: we wskaźnikach określonych w </w:t>
      </w:r>
      <w:r w:rsidRPr="006A7FE9">
        <w:rPr>
          <w:rFonts w:ascii="Arial" w:hAnsi="Arial" w:cs="Arial"/>
          <w:color w:val="auto"/>
        </w:rPr>
        <w:t>punk</w:t>
      </w:r>
      <w:r w:rsidR="00BD1BEF">
        <w:rPr>
          <w:rFonts w:ascii="Arial" w:hAnsi="Arial" w:cs="Arial"/>
          <w:color w:val="auto"/>
        </w:rPr>
        <w:t>cie</w:t>
      </w:r>
      <w:r w:rsidRPr="006A7FE9">
        <w:rPr>
          <w:rFonts w:ascii="Arial" w:hAnsi="Arial" w:cs="Arial"/>
          <w:color w:val="auto"/>
        </w:rPr>
        <w:t xml:space="preserve"> II.4.2.2</w:t>
      </w:r>
      <w:r w:rsidR="00BD1BEF">
        <w:rPr>
          <w:rFonts w:ascii="Arial" w:hAnsi="Arial" w:cs="Arial"/>
          <w:color w:val="auto"/>
        </w:rPr>
        <w:t>,</w:t>
      </w:r>
    </w:p>
    <w:p w14:paraId="1D1903EF" w14:textId="77777777" w:rsidR="00F6585E" w:rsidRPr="002B6EAF" w:rsidRDefault="00BD1BEF" w:rsidP="00BD1BEF">
      <w:pPr>
        <w:pStyle w:val="Default"/>
        <w:ind w:left="284" w:hanging="284"/>
        <w:jc w:val="both"/>
        <w:rPr>
          <w:rFonts w:ascii="Arial" w:hAnsi="Arial" w:cs="Arial"/>
        </w:rPr>
      </w:pPr>
      <w:r>
        <w:rPr>
          <w:rFonts w:ascii="Arial" w:hAnsi="Arial" w:cs="Arial"/>
          <w:color w:val="auto"/>
        </w:rPr>
        <w:t xml:space="preserve">- </w:t>
      </w:r>
      <w:r>
        <w:rPr>
          <w:rFonts w:ascii="Arial" w:hAnsi="Arial" w:cs="Arial"/>
          <w:color w:val="auto"/>
        </w:rPr>
        <w:tab/>
      </w:r>
      <w:r w:rsidR="00837FD3" w:rsidRPr="006A7FE9">
        <w:rPr>
          <w:rFonts w:ascii="Arial" w:hAnsi="Arial" w:cs="Arial"/>
          <w:color w:val="auto"/>
        </w:rPr>
        <w:t>c</w:t>
      </w:r>
      <w:r w:rsidR="00F6585E" w:rsidRPr="006A7FE9">
        <w:rPr>
          <w:rFonts w:ascii="Arial" w:hAnsi="Arial" w:cs="Arial"/>
          <w:color w:val="auto"/>
        </w:rPr>
        <w:t>zęstotliwość</w:t>
      </w:r>
      <w:r w:rsidR="00F6585E" w:rsidRPr="002B6EAF">
        <w:rPr>
          <w:rFonts w:ascii="Arial" w:hAnsi="Arial" w:cs="Arial"/>
        </w:rPr>
        <w:t xml:space="preserve"> monitoringu ilości </w:t>
      </w:r>
      <w:r>
        <w:rPr>
          <w:rFonts w:ascii="Arial" w:hAnsi="Arial" w:cs="Arial"/>
        </w:rPr>
        <w:t>wód pochłodniczych</w:t>
      </w:r>
      <w:r w:rsidR="00F6585E" w:rsidRPr="002B6EAF">
        <w:rPr>
          <w:rFonts w:ascii="Arial" w:hAnsi="Arial" w:cs="Arial"/>
        </w:rPr>
        <w:t xml:space="preserve">: co najmniej 1 x dobę, </w:t>
      </w:r>
    </w:p>
    <w:p w14:paraId="63B8B034" w14:textId="77777777" w:rsidR="00DE1774" w:rsidRPr="00397025" w:rsidRDefault="00F6585E" w:rsidP="00BD1BEF">
      <w:pPr>
        <w:pStyle w:val="Default"/>
        <w:ind w:left="284" w:hanging="284"/>
        <w:jc w:val="both"/>
        <w:rPr>
          <w:rFonts w:ascii="Arial" w:hAnsi="Arial" w:cs="Arial"/>
        </w:rPr>
      </w:pPr>
      <w:r w:rsidRPr="002B6EAF">
        <w:rPr>
          <w:rFonts w:ascii="Arial" w:hAnsi="Arial" w:cs="Arial"/>
        </w:rPr>
        <w:t xml:space="preserve">- </w:t>
      </w:r>
      <w:r w:rsidR="00BD1BEF">
        <w:rPr>
          <w:rFonts w:ascii="Arial" w:hAnsi="Arial" w:cs="Arial"/>
        </w:rPr>
        <w:tab/>
      </w:r>
      <w:r w:rsidRPr="002B6EAF">
        <w:rPr>
          <w:rFonts w:ascii="Arial" w:hAnsi="Arial" w:cs="Arial"/>
        </w:rPr>
        <w:t xml:space="preserve">częstotliwość monitoringu jakości </w:t>
      </w:r>
      <w:r w:rsidR="00BD1BEF">
        <w:rPr>
          <w:rFonts w:ascii="Arial" w:hAnsi="Arial" w:cs="Arial"/>
        </w:rPr>
        <w:t>wód pochłodniczych</w:t>
      </w:r>
      <w:r w:rsidRPr="002B6EAF">
        <w:rPr>
          <w:rFonts w:ascii="Arial" w:hAnsi="Arial" w:cs="Arial"/>
        </w:rPr>
        <w:t>: co najmniej 1 x 2</w:t>
      </w:r>
      <w:r w:rsidR="00EE42B0">
        <w:rPr>
          <w:rFonts w:ascii="Arial" w:hAnsi="Arial" w:cs="Arial"/>
        </w:rPr>
        <w:t xml:space="preserve"> </w:t>
      </w:r>
      <w:r w:rsidRPr="002B6EAF">
        <w:rPr>
          <w:rFonts w:ascii="Arial" w:hAnsi="Arial" w:cs="Arial"/>
        </w:rPr>
        <w:t>miesiące.</w:t>
      </w:r>
      <w:r w:rsidR="00BD1BEF">
        <w:rPr>
          <w:rFonts w:ascii="Arial" w:hAnsi="Arial" w:cs="Arial"/>
        </w:rPr>
        <w:t>”</w:t>
      </w:r>
      <w:r w:rsidRPr="002B6EAF">
        <w:rPr>
          <w:rFonts w:ascii="Arial" w:hAnsi="Arial" w:cs="Arial"/>
        </w:rPr>
        <w:t xml:space="preserve"> </w:t>
      </w:r>
    </w:p>
    <w:p w14:paraId="3F4CA690" w14:textId="77777777" w:rsidR="009A396F" w:rsidRDefault="009A396F" w:rsidP="0068161E">
      <w:pPr>
        <w:tabs>
          <w:tab w:val="left" w:pos="360"/>
          <w:tab w:val="left" w:pos="720"/>
        </w:tabs>
        <w:rPr>
          <w:rFonts w:ascii="Arial" w:hAnsi="Arial" w:cs="Arial"/>
          <w:b/>
          <w:u w:val="single"/>
        </w:rPr>
      </w:pPr>
    </w:p>
    <w:p w14:paraId="7A9EBCD3" w14:textId="77777777" w:rsidR="0068161E" w:rsidRPr="0068161E" w:rsidRDefault="0068161E" w:rsidP="0068161E">
      <w:pPr>
        <w:tabs>
          <w:tab w:val="left" w:pos="360"/>
          <w:tab w:val="left" w:pos="720"/>
        </w:tabs>
        <w:rPr>
          <w:rFonts w:ascii="Arial" w:hAnsi="Arial" w:cs="Arial"/>
          <w:b/>
        </w:rPr>
      </w:pPr>
      <w:r w:rsidRPr="0068161E">
        <w:rPr>
          <w:rFonts w:ascii="Arial" w:hAnsi="Arial" w:cs="Arial"/>
          <w:b/>
        </w:rPr>
        <w:t>II. Pozostałe warunki decyzji pozostają bez zmian.</w:t>
      </w:r>
    </w:p>
    <w:p w14:paraId="36BED4AD" w14:textId="77777777" w:rsidR="00452605" w:rsidRDefault="00452605" w:rsidP="002726BA">
      <w:pPr>
        <w:tabs>
          <w:tab w:val="left" w:pos="360"/>
          <w:tab w:val="left" w:pos="720"/>
        </w:tabs>
        <w:jc w:val="center"/>
        <w:rPr>
          <w:rFonts w:ascii="Arial" w:hAnsi="Arial" w:cs="Arial"/>
          <w:b/>
          <w:u w:val="single"/>
        </w:rPr>
      </w:pPr>
    </w:p>
    <w:p w14:paraId="51F1CB96" w14:textId="77777777" w:rsidR="00B513C9" w:rsidRDefault="00B513C9" w:rsidP="00BD1BEF">
      <w:pPr>
        <w:tabs>
          <w:tab w:val="left" w:pos="360"/>
          <w:tab w:val="left" w:pos="720"/>
        </w:tabs>
        <w:rPr>
          <w:rFonts w:ascii="Arial" w:hAnsi="Arial" w:cs="Arial"/>
          <w:b/>
        </w:rPr>
      </w:pPr>
    </w:p>
    <w:p w14:paraId="441C120F" w14:textId="77777777" w:rsidR="003878D3" w:rsidRDefault="003878D3" w:rsidP="00BD1BEF">
      <w:pPr>
        <w:tabs>
          <w:tab w:val="left" w:pos="360"/>
          <w:tab w:val="left" w:pos="720"/>
        </w:tabs>
        <w:rPr>
          <w:rFonts w:ascii="Arial" w:hAnsi="Arial" w:cs="Arial"/>
          <w:b/>
        </w:rPr>
      </w:pPr>
    </w:p>
    <w:p w14:paraId="03ED97C1" w14:textId="77777777" w:rsidR="003878D3" w:rsidRDefault="003878D3" w:rsidP="00BD1BEF">
      <w:pPr>
        <w:tabs>
          <w:tab w:val="left" w:pos="360"/>
          <w:tab w:val="left" w:pos="720"/>
        </w:tabs>
        <w:rPr>
          <w:rFonts w:ascii="Arial" w:hAnsi="Arial" w:cs="Arial"/>
          <w:b/>
        </w:rPr>
      </w:pPr>
    </w:p>
    <w:p w14:paraId="4CE37378" w14:textId="77777777" w:rsidR="008308E3" w:rsidRPr="003968A1" w:rsidRDefault="008308E3" w:rsidP="002726BA">
      <w:pPr>
        <w:tabs>
          <w:tab w:val="left" w:pos="360"/>
          <w:tab w:val="left" w:pos="720"/>
        </w:tabs>
        <w:jc w:val="center"/>
        <w:rPr>
          <w:rFonts w:ascii="Arial" w:hAnsi="Arial" w:cs="Arial"/>
          <w:b/>
        </w:rPr>
      </w:pPr>
      <w:r w:rsidRPr="003968A1">
        <w:rPr>
          <w:rFonts w:ascii="Arial" w:hAnsi="Arial" w:cs="Arial"/>
          <w:b/>
        </w:rPr>
        <w:t>Uzasadnienie</w:t>
      </w:r>
    </w:p>
    <w:p w14:paraId="4CD1B0D0" w14:textId="77777777" w:rsidR="008308E3" w:rsidRDefault="008308E3" w:rsidP="002726BA">
      <w:pPr>
        <w:jc w:val="center"/>
        <w:rPr>
          <w:rFonts w:ascii="Arial" w:hAnsi="Arial" w:cs="Arial"/>
        </w:rPr>
      </w:pPr>
    </w:p>
    <w:p w14:paraId="2378FCD2" w14:textId="77777777" w:rsidR="00B513C9" w:rsidRDefault="00B513C9" w:rsidP="002726BA">
      <w:pPr>
        <w:jc w:val="center"/>
        <w:rPr>
          <w:rFonts w:ascii="Arial" w:hAnsi="Arial" w:cs="Arial"/>
        </w:rPr>
      </w:pPr>
    </w:p>
    <w:p w14:paraId="7387D549" w14:textId="77777777" w:rsidR="00F35EE5" w:rsidRPr="00687788" w:rsidRDefault="001C714B" w:rsidP="00687788">
      <w:pPr>
        <w:ind w:firstLine="708"/>
        <w:jc w:val="both"/>
        <w:rPr>
          <w:rFonts w:ascii="Arial" w:hAnsi="Arial" w:cs="Arial"/>
        </w:rPr>
      </w:pPr>
      <w:r w:rsidRPr="007558ED">
        <w:rPr>
          <w:rFonts w:ascii="Arial" w:hAnsi="Arial" w:cs="Arial"/>
        </w:rPr>
        <w:t xml:space="preserve">Wnioskiem z dnia </w:t>
      </w:r>
      <w:r w:rsidR="00687788">
        <w:rPr>
          <w:rFonts w:ascii="Arial" w:hAnsi="Arial" w:cs="Arial"/>
        </w:rPr>
        <w:t>12</w:t>
      </w:r>
      <w:r w:rsidR="00E160CD">
        <w:rPr>
          <w:rFonts w:ascii="Arial" w:hAnsi="Arial" w:cs="Arial"/>
        </w:rPr>
        <w:t xml:space="preserve"> marca</w:t>
      </w:r>
      <w:r w:rsidR="00C37923" w:rsidRPr="007558ED">
        <w:rPr>
          <w:rFonts w:ascii="Arial" w:hAnsi="Arial" w:cs="Arial"/>
        </w:rPr>
        <w:t xml:space="preserve"> </w:t>
      </w:r>
      <w:r w:rsidRPr="007558ED">
        <w:rPr>
          <w:rFonts w:ascii="Arial" w:hAnsi="Arial" w:cs="Arial"/>
        </w:rPr>
        <w:t>201</w:t>
      </w:r>
      <w:r w:rsidR="00687788">
        <w:rPr>
          <w:rFonts w:ascii="Arial" w:hAnsi="Arial" w:cs="Arial"/>
        </w:rPr>
        <w:t>9</w:t>
      </w:r>
      <w:r w:rsidR="002C0976" w:rsidRPr="007558ED">
        <w:rPr>
          <w:rFonts w:ascii="Arial" w:hAnsi="Arial" w:cs="Arial"/>
        </w:rPr>
        <w:t xml:space="preserve"> r.</w:t>
      </w:r>
      <w:r w:rsidR="00347E15">
        <w:rPr>
          <w:rFonts w:ascii="Arial" w:hAnsi="Arial" w:cs="Arial"/>
        </w:rPr>
        <w:t>, znak: ZSZ/974/2019</w:t>
      </w:r>
      <w:r w:rsidRPr="007558ED">
        <w:rPr>
          <w:rFonts w:ascii="Arial" w:hAnsi="Arial" w:cs="Arial"/>
        </w:rPr>
        <w:t xml:space="preserve"> </w:t>
      </w:r>
      <w:bookmarkStart w:id="11" w:name="_Hlk19701850"/>
      <w:r w:rsidR="005A3AD2">
        <w:rPr>
          <w:rFonts w:ascii="Arial" w:hAnsi="Arial" w:cs="Arial"/>
        </w:rPr>
        <w:t xml:space="preserve">Elektrociepłownia Stalowa Wola </w:t>
      </w:r>
      <w:r w:rsidR="00E160CD">
        <w:rPr>
          <w:rFonts w:ascii="Arial" w:hAnsi="Arial" w:cs="Arial"/>
        </w:rPr>
        <w:t>S.A.</w:t>
      </w:r>
      <w:r w:rsidR="003A7647" w:rsidRPr="007558ED">
        <w:rPr>
          <w:rFonts w:ascii="Arial" w:hAnsi="Arial" w:cs="Arial"/>
        </w:rPr>
        <w:t xml:space="preserve">, </w:t>
      </w:r>
      <w:bookmarkEnd w:id="11"/>
      <w:r w:rsidR="003A7647" w:rsidRPr="007558ED">
        <w:rPr>
          <w:rFonts w:ascii="Arial" w:hAnsi="Arial" w:cs="Arial"/>
        </w:rPr>
        <w:t xml:space="preserve">ul. </w:t>
      </w:r>
      <w:r w:rsidR="00E160CD">
        <w:rPr>
          <w:rFonts w:ascii="Arial" w:hAnsi="Arial" w:cs="Arial"/>
        </w:rPr>
        <w:t>Energetyków 1</w:t>
      </w:r>
      <w:r w:rsidR="00C37923" w:rsidRPr="007558ED">
        <w:rPr>
          <w:rFonts w:ascii="Arial" w:hAnsi="Arial" w:cs="Arial"/>
        </w:rPr>
        <w:t>3</w:t>
      </w:r>
      <w:r w:rsidR="00E160CD">
        <w:rPr>
          <w:rFonts w:ascii="Arial" w:hAnsi="Arial" w:cs="Arial"/>
        </w:rPr>
        <w:t>, 37-450 Stalowa Wola</w:t>
      </w:r>
      <w:r w:rsidR="003A7647" w:rsidRPr="007558ED">
        <w:rPr>
          <w:rFonts w:ascii="Arial" w:hAnsi="Arial" w:cs="Arial"/>
        </w:rPr>
        <w:t xml:space="preserve"> </w:t>
      </w:r>
      <w:r w:rsidR="00687788">
        <w:rPr>
          <w:rFonts w:ascii="Arial" w:hAnsi="Arial" w:cs="Arial"/>
        </w:rPr>
        <w:t>(</w:t>
      </w:r>
      <w:r w:rsidR="00F35EE5" w:rsidRPr="007558ED">
        <w:rPr>
          <w:rFonts w:ascii="Arial" w:hAnsi="Arial" w:cs="Arial"/>
        </w:rPr>
        <w:t xml:space="preserve">REGON </w:t>
      </w:r>
      <w:r w:rsidR="00E160CD">
        <w:rPr>
          <w:rFonts w:ascii="Arial" w:hAnsi="Arial" w:cs="Arial"/>
        </w:rPr>
        <w:t>000349868</w:t>
      </w:r>
      <w:r w:rsidR="00F35EE5" w:rsidRPr="007558ED">
        <w:rPr>
          <w:rFonts w:ascii="Arial" w:hAnsi="Arial" w:cs="Arial"/>
        </w:rPr>
        <w:t xml:space="preserve">, NIP </w:t>
      </w:r>
      <w:r w:rsidR="00E160CD">
        <w:rPr>
          <w:rFonts w:ascii="Arial" w:hAnsi="Arial" w:cs="Arial"/>
        </w:rPr>
        <w:t>8652527861</w:t>
      </w:r>
      <w:r w:rsidR="00687788">
        <w:rPr>
          <w:rFonts w:ascii="Arial" w:hAnsi="Arial" w:cs="Arial"/>
        </w:rPr>
        <w:t>),</w:t>
      </w:r>
      <w:r w:rsidR="00687788" w:rsidRPr="00687788">
        <w:rPr>
          <w:rFonts w:ascii="Arial" w:hAnsi="Arial" w:cs="Arial"/>
        </w:rPr>
        <w:t xml:space="preserve"> reprezentowan</w:t>
      </w:r>
      <w:r w:rsidR="00687788">
        <w:rPr>
          <w:rFonts w:ascii="Arial" w:hAnsi="Arial" w:cs="Arial"/>
        </w:rPr>
        <w:t>a</w:t>
      </w:r>
      <w:r w:rsidR="00687788" w:rsidRPr="00687788">
        <w:rPr>
          <w:rFonts w:ascii="Arial" w:hAnsi="Arial" w:cs="Arial"/>
        </w:rPr>
        <w:t xml:space="preserve"> przez pełnomocnika Piotra Szyszkę</w:t>
      </w:r>
      <w:r w:rsidR="00687788">
        <w:rPr>
          <w:rFonts w:ascii="Arial" w:hAnsi="Arial" w:cs="Arial"/>
        </w:rPr>
        <w:t>,</w:t>
      </w:r>
      <w:r w:rsidR="00F35EE5" w:rsidRPr="007558ED">
        <w:rPr>
          <w:rFonts w:ascii="Arial" w:hAnsi="Arial" w:cs="Arial"/>
        </w:rPr>
        <w:t xml:space="preserve"> </w:t>
      </w:r>
      <w:r w:rsidR="002C0976" w:rsidRPr="007558ED">
        <w:rPr>
          <w:rFonts w:ascii="Arial" w:hAnsi="Arial" w:cs="Arial"/>
        </w:rPr>
        <w:t xml:space="preserve">wystąpiła </w:t>
      </w:r>
      <w:r w:rsidR="005A3AD2">
        <w:rPr>
          <w:rFonts w:ascii="Arial" w:hAnsi="Arial" w:cs="Arial"/>
        </w:rPr>
        <w:br/>
      </w:r>
      <w:r w:rsidR="002C0976" w:rsidRPr="007558ED">
        <w:rPr>
          <w:rFonts w:ascii="Arial" w:hAnsi="Arial" w:cs="Arial"/>
        </w:rPr>
        <w:t xml:space="preserve">o </w:t>
      </w:r>
      <w:r w:rsidR="00687788">
        <w:rPr>
          <w:rFonts w:ascii="Arial" w:hAnsi="Arial" w:cs="Arial"/>
        </w:rPr>
        <w:t xml:space="preserve">zmianę decyzji </w:t>
      </w:r>
      <w:r w:rsidR="00687788" w:rsidRPr="00687788">
        <w:rPr>
          <w:rFonts w:ascii="Arial" w:hAnsi="Arial" w:cs="Arial"/>
        </w:rPr>
        <w:t>Marszałka Województwa Podkarpackiego z dnia 26 lutego 2016 r., znak: OS.I.7222.37.1.2015.DW, zmienionej decyzją Marszałka Województwa Podkarp</w:t>
      </w:r>
      <w:r w:rsidR="007042A6">
        <w:rPr>
          <w:rFonts w:ascii="Arial" w:hAnsi="Arial" w:cs="Arial"/>
        </w:rPr>
        <w:t xml:space="preserve">ackiego z dnia 27 kwietnia 2018 </w:t>
      </w:r>
      <w:r w:rsidR="00687788" w:rsidRPr="00687788">
        <w:rPr>
          <w:rFonts w:ascii="Arial" w:hAnsi="Arial" w:cs="Arial"/>
        </w:rPr>
        <w:t>r., znak: OS-I.7222.4.2.2018.DW,</w:t>
      </w:r>
      <w:r w:rsidR="00347E15">
        <w:rPr>
          <w:rFonts w:ascii="Arial" w:hAnsi="Arial" w:cs="Arial"/>
        </w:rPr>
        <w:t xml:space="preserve"> </w:t>
      </w:r>
      <w:r w:rsidR="00687788" w:rsidRPr="00687788">
        <w:rPr>
          <w:rFonts w:ascii="Arial" w:hAnsi="Arial" w:cs="Arial"/>
        </w:rPr>
        <w:t>udzielającej</w:t>
      </w:r>
      <w:r w:rsidR="00687788">
        <w:rPr>
          <w:rFonts w:ascii="Arial" w:hAnsi="Arial" w:cs="Arial"/>
        </w:rPr>
        <w:t xml:space="preserve"> Spółce</w:t>
      </w:r>
      <w:r w:rsidR="00687788" w:rsidRPr="00687788">
        <w:rPr>
          <w:rFonts w:ascii="Arial" w:hAnsi="Arial" w:cs="Arial"/>
        </w:rPr>
        <w:t xml:space="preserve"> pozwolenia zintegrowanego na prowadzenie instalacji </w:t>
      </w:r>
      <w:r w:rsidR="005A3AD2">
        <w:rPr>
          <w:rFonts w:ascii="Arial" w:hAnsi="Arial" w:cs="Arial"/>
        </w:rPr>
        <w:br/>
      </w:r>
      <w:r w:rsidR="00687788" w:rsidRPr="00687788">
        <w:rPr>
          <w:rFonts w:ascii="Arial" w:hAnsi="Arial" w:cs="Arial"/>
        </w:rPr>
        <w:t xml:space="preserve">do spalania paliw/ bloku gazowo – parowego o nominalnej mocy dostarczonej </w:t>
      </w:r>
      <w:r w:rsidR="005A3AD2">
        <w:rPr>
          <w:rFonts w:ascii="Arial" w:hAnsi="Arial" w:cs="Arial"/>
        </w:rPr>
        <w:br/>
      </w:r>
      <w:r w:rsidR="00687788" w:rsidRPr="00687788">
        <w:rPr>
          <w:rFonts w:ascii="Arial" w:hAnsi="Arial" w:cs="Arial"/>
        </w:rPr>
        <w:t>w paliwie 772,11 MW</w:t>
      </w:r>
      <w:r w:rsidR="00687788" w:rsidRPr="00687788">
        <w:rPr>
          <w:rFonts w:ascii="Arial" w:hAnsi="Arial" w:cs="Arial"/>
          <w:vertAlign w:val="subscript"/>
        </w:rPr>
        <w:t>t</w:t>
      </w:r>
      <w:r w:rsidR="00687788">
        <w:rPr>
          <w:rFonts w:ascii="Arial" w:hAnsi="Arial" w:cs="Arial"/>
        </w:rPr>
        <w:t>.</w:t>
      </w:r>
    </w:p>
    <w:p w14:paraId="3D0E38EC" w14:textId="77777777" w:rsidR="002C0976" w:rsidRDefault="002C0976" w:rsidP="002726BA">
      <w:pPr>
        <w:tabs>
          <w:tab w:val="left" w:pos="360"/>
          <w:tab w:val="left" w:pos="720"/>
        </w:tabs>
        <w:ind w:firstLine="720"/>
        <w:jc w:val="both"/>
        <w:rPr>
          <w:rFonts w:ascii="Arial" w:hAnsi="Arial" w:cs="Arial"/>
        </w:rPr>
      </w:pPr>
      <w:r>
        <w:rPr>
          <w:rFonts w:ascii="Arial" w:hAnsi="Arial" w:cs="Arial"/>
        </w:rPr>
        <w:t>I</w:t>
      </w:r>
      <w:r w:rsidRPr="00335578">
        <w:rPr>
          <w:rFonts w:ascii="Arial" w:hAnsi="Arial" w:cs="Arial"/>
        </w:rPr>
        <w:t>nformacja o przedmiotowym wniosku umieszczona została w publicznie</w:t>
      </w:r>
      <w:r>
        <w:rPr>
          <w:rFonts w:ascii="Arial" w:hAnsi="Arial" w:cs="Arial"/>
        </w:rPr>
        <w:t xml:space="preserve"> </w:t>
      </w:r>
      <w:r w:rsidRPr="00335578">
        <w:rPr>
          <w:rFonts w:ascii="Arial" w:hAnsi="Arial" w:cs="Arial"/>
        </w:rPr>
        <w:t>dostę</w:t>
      </w:r>
      <w:r>
        <w:rPr>
          <w:rFonts w:ascii="Arial" w:hAnsi="Arial" w:cs="Arial"/>
        </w:rPr>
        <w:t xml:space="preserve">pnym </w:t>
      </w:r>
      <w:r w:rsidRPr="00335578">
        <w:rPr>
          <w:rFonts w:ascii="Arial" w:hAnsi="Arial" w:cs="Arial"/>
        </w:rPr>
        <w:t xml:space="preserve">wykazie danych o dokumentach zawierających informacje o środowisku </w:t>
      </w:r>
      <w:r>
        <w:rPr>
          <w:rFonts w:ascii="Arial" w:hAnsi="Arial" w:cs="Arial"/>
        </w:rPr>
        <w:br/>
      </w:r>
      <w:r w:rsidRPr="00335578">
        <w:rPr>
          <w:rFonts w:ascii="Arial" w:hAnsi="Arial" w:cs="Arial"/>
        </w:rPr>
        <w:t>i jego</w:t>
      </w:r>
      <w:r>
        <w:rPr>
          <w:rFonts w:ascii="Arial" w:hAnsi="Arial" w:cs="Arial"/>
        </w:rPr>
        <w:t xml:space="preserve"> </w:t>
      </w:r>
      <w:r w:rsidRPr="00335578">
        <w:rPr>
          <w:rFonts w:ascii="Arial" w:hAnsi="Arial" w:cs="Arial"/>
        </w:rPr>
        <w:t>ochr</w:t>
      </w:r>
      <w:r w:rsidR="001C714B">
        <w:rPr>
          <w:rFonts w:ascii="Arial" w:hAnsi="Arial" w:cs="Arial"/>
        </w:rPr>
        <w:t xml:space="preserve">onie pod numerem </w:t>
      </w:r>
      <w:r w:rsidR="00687788">
        <w:rPr>
          <w:rFonts w:ascii="Arial" w:hAnsi="Arial" w:cs="Arial"/>
        </w:rPr>
        <w:t>209</w:t>
      </w:r>
      <w:r w:rsidR="00A611B5">
        <w:rPr>
          <w:rFonts w:ascii="Arial" w:hAnsi="Arial" w:cs="Arial"/>
        </w:rPr>
        <w:t>/201</w:t>
      </w:r>
      <w:r w:rsidR="00687788">
        <w:rPr>
          <w:rFonts w:ascii="Arial" w:hAnsi="Arial" w:cs="Arial"/>
        </w:rPr>
        <w:t>9</w:t>
      </w:r>
      <w:r w:rsidR="00A611B5">
        <w:rPr>
          <w:rFonts w:ascii="Arial" w:hAnsi="Arial" w:cs="Arial"/>
        </w:rPr>
        <w:t>.</w:t>
      </w:r>
    </w:p>
    <w:p w14:paraId="65AA82AF" w14:textId="77777777" w:rsidR="002C0976" w:rsidRPr="00687788" w:rsidRDefault="00687788" w:rsidP="002726BA">
      <w:pPr>
        <w:tabs>
          <w:tab w:val="left" w:pos="360"/>
          <w:tab w:val="left" w:pos="720"/>
        </w:tabs>
        <w:ind w:firstLine="720"/>
        <w:jc w:val="both"/>
        <w:rPr>
          <w:rFonts w:ascii="Arial" w:hAnsi="Arial" w:cs="Arial"/>
        </w:rPr>
      </w:pPr>
      <w:r>
        <w:rPr>
          <w:rFonts w:ascii="Arial" w:hAnsi="Arial" w:cs="Arial"/>
        </w:rPr>
        <w:t>I</w:t>
      </w:r>
      <w:r w:rsidR="00A210C4" w:rsidRPr="00687788">
        <w:rPr>
          <w:rFonts w:ascii="Arial" w:hAnsi="Arial" w:cs="Arial"/>
        </w:rPr>
        <w:t xml:space="preserve">nstalacja wymaga pozwolenia zintegrowanego, gdyż klasyfikuje się </w:t>
      </w:r>
      <w:r w:rsidR="002C0976" w:rsidRPr="00687788">
        <w:rPr>
          <w:rFonts w:ascii="Arial" w:hAnsi="Arial" w:cs="Arial"/>
        </w:rPr>
        <w:t>zgo</w:t>
      </w:r>
      <w:r w:rsidR="00236100" w:rsidRPr="00687788">
        <w:rPr>
          <w:rFonts w:ascii="Arial" w:hAnsi="Arial" w:cs="Arial"/>
        </w:rPr>
        <w:t xml:space="preserve">dnie </w:t>
      </w:r>
      <w:r>
        <w:rPr>
          <w:rFonts w:ascii="Arial" w:hAnsi="Arial" w:cs="Arial"/>
        </w:rPr>
        <w:br/>
      </w:r>
      <w:r w:rsidR="00236100" w:rsidRPr="00687788">
        <w:rPr>
          <w:rFonts w:ascii="Arial" w:hAnsi="Arial" w:cs="Arial"/>
        </w:rPr>
        <w:t xml:space="preserve">z </w:t>
      </w:r>
      <w:r w:rsidR="00A611B5" w:rsidRPr="00687788">
        <w:rPr>
          <w:rFonts w:ascii="Arial" w:hAnsi="Arial" w:cs="Arial"/>
        </w:rPr>
        <w:t>1 pkt 1</w:t>
      </w:r>
      <w:r w:rsidR="00E64556" w:rsidRPr="00687788">
        <w:rPr>
          <w:rFonts w:ascii="Arial" w:hAnsi="Arial" w:cs="Arial"/>
        </w:rPr>
        <w:t xml:space="preserve"> </w:t>
      </w:r>
      <w:r w:rsidR="00A611B5" w:rsidRPr="00687788">
        <w:rPr>
          <w:rFonts w:ascii="Arial" w:hAnsi="Arial" w:cs="Arial"/>
        </w:rPr>
        <w:t xml:space="preserve">załącznika do rozporządzenia Ministra Środowiska z dnia 27 sierpnia </w:t>
      </w:r>
      <w:r w:rsidR="00F023A5">
        <w:rPr>
          <w:rFonts w:ascii="Arial" w:hAnsi="Arial" w:cs="Arial"/>
        </w:rPr>
        <w:br/>
      </w:r>
      <w:r w:rsidR="00A611B5" w:rsidRPr="00687788">
        <w:rPr>
          <w:rFonts w:ascii="Arial" w:hAnsi="Arial" w:cs="Arial"/>
        </w:rPr>
        <w:t>2014 r. w sprawie rodzajów instalacji mogących powodować znaczne zanieczyszczenie poszczególnych elementów przyrodniczych albo środowiska jako całości</w:t>
      </w:r>
      <w:r w:rsidR="00F023A5">
        <w:rPr>
          <w:rFonts w:ascii="Arial" w:hAnsi="Arial" w:cs="Arial"/>
        </w:rPr>
        <w:t xml:space="preserve"> (Dz. U. z 2014 r. poz. 1169)</w:t>
      </w:r>
      <w:r w:rsidR="00A611B5" w:rsidRPr="00687788">
        <w:rPr>
          <w:rFonts w:ascii="Arial" w:hAnsi="Arial" w:cs="Arial"/>
        </w:rPr>
        <w:t xml:space="preserve"> </w:t>
      </w:r>
      <w:r w:rsidR="00236100" w:rsidRPr="00687788">
        <w:rPr>
          <w:rFonts w:ascii="Arial" w:hAnsi="Arial" w:cs="Arial"/>
        </w:rPr>
        <w:t xml:space="preserve">do </w:t>
      </w:r>
      <w:r w:rsidR="00BE6F5C" w:rsidRPr="00687788">
        <w:rPr>
          <w:rFonts w:ascii="Arial" w:hAnsi="Arial" w:cs="Arial"/>
        </w:rPr>
        <w:t>instalacji do spalania paliw</w:t>
      </w:r>
      <w:r w:rsidR="00F63FD3" w:rsidRPr="00687788">
        <w:rPr>
          <w:rFonts w:ascii="Arial" w:hAnsi="Arial" w:cs="Arial"/>
        </w:rPr>
        <w:t xml:space="preserve">o </w:t>
      </w:r>
      <w:r w:rsidR="00E64556" w:rsidRPr="00687788">
        <w:rPr>
          <w:rFonts w:ascii="Arial" w:hAnsi="Arial" w:cs="Arial"/>
        </w:rPr>
        <w:t xml:space="preserve">o </w:t>
      </w:r>
      <w:r w:rsidR="00F63FD3" w:rsidRPr="00687788">
        <w:rPr>
          <w:rFonts w:ascii="Arial" w:hAnsi="Arial" w:cs="Arial"/>
        </w:rPr>
        <w:t>nominalnej mocy nie mniejszej niż 50 MW</w:t>
      </w:r>
      <w:r w:rsidR="00F63FD3" w:rsidRPr="00687788">
        <w:rPr>
          <w:rFonts w:ascii="Arial" w:hAnsi="Arial" w:cs="Arial"/>
          <w:vertAlign w:val="subscript"/>
        </w:rPr>
        <w:t>t</w:t>
      </w:r>
      <w:r w:rsidR="002C0976" w:rsidRPr="00687788">
        <w:rPr>
          <w:rFonts w:ascii="Arial" w:hAnsi="Arial" w:cs="Arial"/>
        </w:rPr>
        <w:t>.</w:t>
      </w:r>
    </w:p>
    <w:p w14:paraId="59646251" w14:textId="77777777" w:rsidR="00236100" w:rsidRDefault="002C0976" w:rsidP="002726BA">
      <w:pPr>
        <w:tabs>
          <w:tab w:val="left" w:pos="180"/>
          <w:tab w:val="left" w:pos="720"/>
        </w:tabs>
        <w:ind w:firstLine="720"/>
        <w:jc w:val="both"/>
        <w:rPr>
          <w:rFonts w:ascii="Arial" w:hAnsi="Arial" w:cs="Arial"/>
        </w:rPr>
      </w:pPr>
      <w:r w:rsidRPr="00687788">
        <w:rPr>
          <w:rFonts w:ascii="Arial" w:hAnsi="Arial" w:cs="Arial"/>
        </w:rPr>
        <w:t xml:space="preserve">Organem właściwym do </w:t>
      </w:r>
      <w:r w:rsidR="00687788" w:rsidRPr="00687788">
        <w:rPr>
          <w:rFonts w:ascii="Arial" w:hAnsi="Arial" w:cs="Arial"/>
        </w:rPr>
        <w:t>zmiany przedmiotowego</w:t>
      </w:r>
      <w:r w:rsidRPr="00687788">
        <w:rPr>
          <w:rFonts w:ascii="Arial" w:hAnsi="Arial" w:cs="Arial"/>
        </w:rPr>
        <w:t xml:space="preserve"> pozwolenia</w:t>
      </w:r>
      <w:r w:rsidR="00EC5A7E" w:rsidRPr="00687788">
        <w:rPr>
          <w:rFonts w:ascii="Arial" w:hAnsi="Arial" w:cs="Arial"/>
        </w:rPr>
        <w:t xml:space="preserve"> </w:t>
      </w:r>
      <w:r w:rsidRPr="00687788">
        <w:rPr>
          <w:rFonts w:ascii="Arial" w:hAnsi="Arial" w:cs="Arial"/>
        </w:rPr>
        <w:t xml:space="preserve">jest </w:t>
      </w:r>
      <w:r w:rsidR="00F63FD3" w:rsidRPr="00687788">
        <w:rPr>
          <w:rFonts w:ascii="Arial" w:hAnsi="Arial" w:cs="Arial"/>
        </w:rPr>
        <w:t xml:space="preserve">marszałek województwa </w:t>
      </w:r>
      <w:r w:rsidRPr="00687788">
        <w:rPr>
          <w:rFonts w:ascii="Arial" w:hAnsi="Arial" w:cs="Arial"/>
        </w:rPr>
        <w:t>na podstawie art. 378 ust. 2a ustawy Prawo ochrony środowiska</w:t>
      </w:r>
      <w:r w:rsidR="00E83E2D" w:rsidRPr="00687788">
        <w:rPr>
          <w:rFonts w:ascii="Arial" w:hAnsi="Arial" w:cs="Arial"/>
        </w:rPr>
        <w:t xml:space="preserve"> </w:t>
      </w:r>
      <w:r w:rsidR="00EC5A7E" w:rsidRPr="00687788">
        <w:rPr>
          <w:rFonts w:ascii="Arial" w:hAnsi="Arial" w:cs="Arial"/>
        </w:rPr>
        <w:br/>
      </w:r>
      <w:r w:rsidRPr="00687788">
        <w:rPr>
          <w:rFonts w:ascii="Arial" w:hAnsi="Arial" w:cs="Arial"/>
        </w:rPr>
        <w:t>w związku z</w:t>
      </w:r>
      <w:r w:rsidR="00687788">
        <w:rPr>
          <w:rFonts w:ascii="Arial" w:hAnsi="Arial" w:cs="Arial"/>
        </w:rPr>
        <w:t xml:space="preserve"> </w:t>
      </w:r>
      <w:r w:rsidR="00687788" w:rsidRPr="00687788">
        <w:rPr>
          <w:rFonts w:ascii="Arial" w:hAnsi="Arial" w:cs="Arial"/>
        </w:rPr>
        <w:t xml:space="preserve">§ 2 ust 1 pkt 3 rozporządzenia Rady Ministrów z dnia </w:t>
      </w:r>
      <w:r w:rsidR="00EE42B0">
        <w:rPr>
          <w:rFonts w:ascii="Arial" w:hAnsi="Arial" w:cs="Arial"/>
        </w:rPr>
        <w:t>26</w:t>
      </w:r>
      <w:r w:rsidR="00687788" w:rsidRPr="00687788">
        <w:rPr>
          <w:rFonts w:ascii="Arial" w:hAnsi="Arial" w:cs="Arial"/>
        </w:rPr>
        <w:t xml:space="preserve"> </w:t>
      </w:r>
      <w:r w:rsidR="00EE42B0">
        <w:rPr>
          <w:rFonts w:ascii="Arial" w:hAnsi="Arial" w:cs="Arial"/>
        </w:rPr>
        <w:t>września</w:t>
      </w:r>
      <w:r w:rsidR="00687788" w:rsidRPr="00687788">
        <w:rPr>
          <w:rFonts w:ascii="Arial" w:hAnsi="Arial" w:cs="Arial"/>
        </w:rPr>
        <w:t xml:space="preserve"> 201</w:t>
      </w:r>
      <w:r w:rsidR="00EE42B0">
        <w:rPr>
          <w:rFonts w:ascii="Arial" w:hAnsi="Arial" w:cs="Arial"/>
        </w:rPr>
        <w:t>9</w:t>
      </w:r>
      <w:r w:rsidR="00687788" w:rsidRPr="00687788">
        <w:rPr>
          <w:rFonts w:ascii="Arial" w:hAnsi="Arial" w:cs="Arial"/>
        </w:rPr>
        <w:t xml:space="preserve"> r. w sprawie przedsięwzięć mogących znacząco oddziaływać na środowisko </w:t>
      </w:r>
      <w:r w:rsidR="00687788">
        <w:rPr>
          <w:rFonts w:ascii="Arial" w:hAnsi="Arial" w:cs="Arial"/>
        </w:rPr>
        <w:br/>
      </w:r>
      <w:r w:rsidR="00687788" w:rsidRPr="00687788">
        <w:rPr>
          <w:rFonts w:ascii="Arial" w:hAnsi="Arial" w:cs="Arial"/>
        </w:rPr>
        <w:t>(Dz. U. z 201</w:t>
      </w:r>
      <w:r w:rsidR="00EE42B0">
        <w:rPr>
          <w:rFonts w:ascii="Arial" w:hAnsi="Arial" w:cs="Arial"/>
        </w:rPr>
        <w:t>9</w:t>
      </w:r>
      <w:r w:rsidR="00687788" w:rsidRPr="00687788">
        <w:rPr>
          <w:rFonts w:ascii="Arial" w:hAnsi="Arial" w:cs="Arial"/>
        </w:rPr>
        <w:t xml:space="preserve"> r. poz. </w:t>
      </w:r>
      <w:r w:rsidR="00EE42B0">
        <w:rPr>
          <w:rFonts w:ascii="Arial" w:hAnsi="Arial" w:cs="Arial"/>
        </w:rPr>
        <w:t>1839</w:t>
      </w:r>
      <w:r w:rsidR="00687788" w:rsidRPr="00687788">
        <w:rPr>
          <w:rFonts w:ascii="Arial" w:hAnsi="Arial" w:cs="Arial"/>
        </w:rPr>
        <w:t>)</w:t>
      </w:r>
      <w:r w:rsidR="00E83E2D" w:rsidRPr="00687788">
        <w:rPr>
          <w:rFonts w:ascii="Arial" w:hAnsi="Arial" w:cs="Arial"/>
        </w:rPr>
        <w:t>.</w:t>
      </w:r>
    </w:p>
    <w:p w14:paraId="7B1CA918" w14:textId="77777777" w:rsidR="00F023A5" w:rsidRPr="00687788" w:rsidRDefault="00347E15" w:rsidP="002726BA">
      <w:pPr>
        <w:tabs>
          <w:tab w:val="left" w:pos="180"/>
          <w:tab w:val="left" w:pos="720"/>
        </w:tabs>
        <w:ind w:firstLine="720"/>
        <w:jc w:val="both"/>
        <w:rPr>
          <w:rFonts w:ascii="Arial" w:hAnsi="Arial" w:cs="Arial"/>
        </w:rPr>
      </w:pPr>
      <w:r w:rsidRPr="00347E15">
        <w:rPr>
          <w:rFonts w:ascii="Arial" w:hAnsi="Arial" w:cs="Arial"/>
        </w:rPr>
        <w:t xml:space="preserve">W związku ze stwierdzonymi brakami formalnymi (brak załączonego dowodu uiszczenia opłaty </w:t>
      </w:r>
      <w:r>
        <w:rPr>
          <w:rFonts w:ascii="Arial" w:hAnsi="Arial" w:cs="Arial"/>
        </w:rPr>
        <w:t>rejestracyjnej oraz brak zaświadczenia o niekaralności prowadzącego instalację</w:t>
      </w:r>
      <w:r w:rsidRPr="00347E15">
        <w:rPr>
          <w:rFonts w:ascii="Arial" w:hAnsi="Arial" w:cs="Arial"/>
        </w:rPr>
        <w:t xml:space="preserve">) wezwano Zakład do </w:t>
      </w:r>
      <w:r>
        <w:rPr>
          <w:rFonts w:ascii="Arial" w:hAnsi="Arial" w:cs="Arial"/>
        </w:rPr>
        <w:t>ich usunięcia</w:t>
      </w:r>
      <w:r w:rsidRPr="00347E15">
        <w:rPr>
          <w:rFonts w:ascii="Arial" w:hAnsi="Arial" w:cs="Arial"/>
        </w:rPr>
        <w:t xml:space="preserve"> wezwaniem z dnia </w:t>
      </w:r>
      <w:r w:rsidR="00211E44">
        <w:rPr>
          <w:rFonts w:ascii="Arial" w:hAnsi="Arial" w:cs="Arial"/>
        </w:rPr>
        <w:br/>
      </w:r>
      <w:r>
        <w:rPr>
          <w:rFonts w:ascii="Arial" w:hAnsi="Arial" w:cs="Arial"/>
        </w:rPr>
        <w:t>28</w:t>
      </w:r>
      <w:r w:rsidRPr="00347E15">
        <w:rPr>
          <w:rFonts w:ascii="Arial" w:hAnsi="Arial" w:cs="Arial"/>
        </w:rPr>
        <w:t xml:space="preserve"> </w:t>
      </w:r>
      <w:r>
        <w:rPr>
          <w:rFonts w:ascii="Arial" w:hAnsi="Arial" w:cs="Arial"/>
        </w:rPr>
        <w:t>marca</w:t>
      </w:r>
      <w:r w:rsidRPr="00347E15">
        <w:rPr>
          <w:rFonts w:ascii="Arial" w:hAnsi="Arial" w:cs="Arial"/>
        </w:rPr>
        <w:t xml:space="preserve"> 20</w:t>
      </w:r>
      <w:r>
        <w:rPr>
          <w:rFonts w:ascii="Arial" w:hAnsi="Arial" w:cs="Arial"/>
        </w:rPr>
        <w:t>19</w:t>
      </w:r>
      <w:r w:rsidRPr="00347E15">
        <w:rPr>
          <w:rFonts w:ascii="Arial" w:hAnsi="Arial" w:cs="Arial"/>
        </w:rPr>
        <w:t xml:space="preserve"> r.</w:t>
      </w:r>
      <w:r w:rsidR="00211E44">
        <w:rPr>
          <w:rFonts w:ascii="Arial" w:hAnsi="Arial" w:cs="Arial"/>
        </w:rPr>
        <w:t xml:space="preserve"> Brakujące załączniki przedłożone zostały Marszałkowi Województwa Podkarpackiego przy piśmie z dnia 12 kwietnia 2019 r., znak: ZSZ/1386/2019</w:t>
      </w:r>
    </w:p>
    <w:p w14:paraId="158FFE99" w14:textId="77777777" w:rsidR="00211E44" w:rsidRDefault="001C714B" w:rsidP="002726BA">
      <w:pPr>
        <w:ind w:firstLine="709"/>
        <w:jc w:val="both"/>
        <w:rPr>
          <w:rFonts w:ascii="Arial" w:hAnsi="Arial" w:cs="Arial"/>
        </w:rPr>
      </w:pPr>
      <w:r w:rsidRPr="002F7BA3">
        <w:rPr>
          <w:rFonts w:ascii="Arial" w:hAnsi="Arial" w:cs="Arial"/>
        </w:rPr>
        <w:t xml:space="preserve">Pismem z dnia </w:t>
      </w:r>
      <w:r w:rsidR="00211E44">
        <w:rPr>
          <w:rFonts w:ascii="Arial" w:hAnsi="Arial" w:cs="Arial"/>
        </w:rPr>
        <w:t>23</w:t>
      </w:r>
      <w:r w:rsidR="00E83E2D" w:rsidRPr="002F7BA3">
        <w:rPr>
          <w:rFonts w:ascii="Arial" w:hAnsi="Arial" w:cs="Arial"/>
        </w:rPr>
        <w:t xml:space="preserve"> </w:t>
      </w:r>
      <w:r w:rsidR="00211E44">
        <w:rPr>
          <w:rFonts w:ascii="Arial" w:hAnsi="Arial" w:cs="Arial"/>
        </w:rPr>
        <w:t>kwietnia</w:t>
      </w:r>
      <w:r w:rsidR="00E83E2D" w:rsidRPr="002F7BA3">
        <w:rPr>
          <w:rFonts w:ascii="Arial" w:hAnsi="Arial" w:cs="Arial"/>
        </w:rPr>
        <w:t xml:space="preserve"> 201</w:t>
      </w:r>
      <w:r w:rsidR="00211E44">
        <w:rPr>
          <w:rFonts w:ascii="Arial" w:hAnsi="Arial" w:cs="Arial"/>
        </w:rPr>
        <w:t>9</w:t>
      </w:r>
      <w:r w:rsidRPr="002F7BA3">
        <w:rPr>
          <w:rFonts w:ascii="Arial" w:hAnsi="Arial" w:cs="Arial"/>
        </w:rPr>
        <w:t xml:space="preserve"> r. znak: OS-I.7222.</w:t>
      </w:r>
      <w:r w:rsidR="002F7BA3" w:rsidRPr="002F7BA3">
        <w:rPr>
          <w:rFonts w:ascii="Arial" w:hAnsi="Arial" w:cs="Arial"/>
        </w:rPr>
        <w:t>3</w:t>
      </w:r>
      <w:r w:rsidR="00211E44">
        <w:rPr>
          <w:rFonts w:ascii="Arial" w:hAnsi="Arial" w:cs="Arial"/>
        </w:rPr>
        <w:t>3</w:t>
      </w:r>
      <w:r w:rsidR="002F7BA3" w:rsidRPr="002F7BA3">
        <w:rPr>
          <w:rFonts w:ascii="Arial" w:hAnsi="Arial" w:cs="Arial"/>
        </w:rPr>
        <w:t>.1</w:t>
      </w:r>
      <w:r w:rsidR="00E83E2D" w:rsidRPr="002F7BA3">
        <w:rPr>
          <w:rFonts w:ascii="Arial" w:hAnsi="Arial" w:cs="Arial"/>
        </w:rPr>
        <w:t>.201</w:t>
      </w:r>
      <w:r w:rsidR="00211E44">
        <w:rPr>
          <w:rFonts w:ascii="Arial" w:hAnsi="Arial" w:cs="Arial"/>
        </w:rPr>
        <w:t>9</w:t>
      </w:r>
      <w:r w:rsidR="00236100" w:rsidRPr="002F7BA3">
        <w:rPr>
          <w:rFonts w:ascii="Arial" w:hAnsi="Arial" w:cs="Arial"/>
        </w:rPr>
        <w:t>.</w:t>
      </w:r>
      <w:r w:rsidR="00211E44">
        <w:rPr>
          <w:rFonts w:ascii="Arial" w:hAnsi="Arial" w:cs="Arial"/>
        </w:rPr>
        <w:t>MH</w:t>
      </w:r>
      <w:r w:rsidR="00A65FBD" w:rsidRPr="002F7BA3">
        <w:rPr>
          <w:rFonts w:ascii="Arial" w:hAnsi="Arial" w:cs="Arial"/>
        </w:rPr>
        <w:t xml:space="preserve"> zawiadomiono </w:t>
      </w:r>
      <w:r w:rsidR="002C0976" w:rsidRPr="002F7BA3">
        <w:rPr>
          <w:rFonts w:ascii="Arial" w:hAnsi="Arial" w:cs="Arial"/>
        </w:rPr>
        <w:t xml:space="preserve">o wszczęciu postępowania administracyjnego w sprawie </w:t>
      </w:r>
      <w:r w:rsidR="00211E44">
        <w:rPr>
          <w:rFonts w:ascii="Arial" w:hAnsi="Arial" w:cs="Arial"/>
        </w:rPr>
        <w:t>zmiany</w:t>
      </w:r>
      <w:r w:rsidR="002C0976" w:rsidRPr="002F7BA3">
        <w:rPr>
          <w:rFonts w:ascii="Arial" w:hAnsi="Arial" w:cs="Arial"/>
        </w:rPr>
        <w:t xml:space="preserve"> pozwolenia zintegrowanego</w:t>
      </w:r>
      <w:r w:rsidR="00211E44">
        <w:rPr>
          <w:rFonts w:ascii="Arial" w:hAnsi="Arial" w:cs="Arial"/>
        </w:rPr>
        <w:t>.</w:t>
      </w:r>
    </w:p>
    <w:p w14:paraId="5026F73E" w14:textId="77777777" w:rsidR="00D50399" w:rsidRPr="00D50399" w:rsidRDefault="00D50399" w:rsidP="00D50399">
      <w:pPr>
        <w:ind w:firstLine="709"/>
        <w:jc w:val="both"/>
        <w:rPr>
          <w:rFonts w:ascii="Arial" w:hAnsi="Arial" w:cs="Arial"/>
        </w:rPr>
      </w:pPr>
      <w:r w:rsidRPr="00D50399">
        <w:rPr>
          <w:rFonts w:ascii="Arial" w:hAnsi="Arial" w:cs="Arial"/>
        </w:rPr>
        <w:t>Zgodnie z art. 218 ustawy Prawo ochrony środowiska Marszałek Województwa Podkarpackiego zapewnił m</w:t>
      </w:r>
      <w:r w:rsidR="007042A6">
        <w:rPr>
          <w:rFonts w:ascii="Arial" w:hAnsi="Arial" w:cs="Arial"/>
        </w:rPr>
        <w:t xml:space="preserve">ożliwość udziału społeczeństwa </w:t>
      </w:r>
      <w:r w:rsidRPr="00D50399">
        <w:rPr>
          <w:rFonts w:ascii="Arial" w:hAnsi="Arial" w:cs="Arial"/>
        </w:rPr>
        <w:t xml:space="preserve">w postępowaniu, </w:t>
      </w:r>
      <w:r w:rsidR="003878D3">
        <w:rPr>
          <w:rFonts w:ascii="Arial" w:hAnsi="Arial" w:cs="Arial"/>
        </w:rPr>
        <w:br/>
      </w:r>
      <w:r w:rsidRPr="00D50399">
        <w:rPr>
          <w:rFonts w:ascii="Arial" w:hAnsi="Arial" w:cs="Arial"/>
        </w:rPr>
        <w:t>na zasadach i w trybie określony</w:t>
      </w:r>
      <w:r w:rsidR="007042A6">
        <w:rPr>
          <w:rFonts w:ascii="Arial" w:hAnsi="Arial" w:cs="Arial"/>
        </w:rPr>
        <w:t xml:space="preserve">m w ustawie z dnia </w:t>
      </w:r>
      <w:r w:rsidRPr="00D50399">
        <w:rPr>
          <w:rFonts w:ascii="Arial" w:hAnsi="Arial" w:cs="Arial"/>
        </w:rPr>
        <w:t xml:space="preserve">3 października 2008 r. </w:t>
      </w:r>
      <w:r w:rsidR="003878D3">
        <w:rPr>
          <w:rFonts w:ascii="Arial" w:hAnsi="Arial" w:cs="Arial"/>
        </w:rPr>
        <w:br/>
      </w:r>
      <w:r w:rsidRPr="00D50399">
        <w:rPr>
          <w:rFonts w:ascii="Arial" w:hAnsi="Arial" w:cs="Arial"/>
        </w:rPr>
        <w:t xml:space="preserve">o udostępnianiu informacji o środowisku i jego ochronie, udziale społeczeństwa w ochronie środowiska oraz o ocenach oddziaływania na środowisko (Dz. U. z 2018 r. poz. 2081 ze zm.). Ogłoszenie o wniosku w sprawie zmiany przedmiotowego pozwolenia było dostępne </w:t>
      </w:r>
      <w:r w:rsidR="007042A6">
        <w:rPr>
          <w:rFonts w:ascii="Arial" w:hAnsi="Arial" w:cs="Arial"/>
        </w:rPr>
        <w:t xml:space="preserve">przez 30 dni (6 maja 2019 r. – </w:t>
      </w:r>
      <w:r w:rsidRPr="00D50399">
        <w:rPr>
          <w:rFonts w:ascii="Arial" w:hAnsi="Arial" w:cs="Arial"/>
        </w:rPr>
        <w:t xml:space="preserve">5 czerwca 2019 r.) na tablicy ogłoszeń </w:t>
      </w:r>
      <w:r w:rsidR="005A3AD2" w:rsidRPr="005A3AD2">
        <w:rPr>
          <w:rFonts w:ascii="Arial" w:hAnsi="Arial" w:cs="Arial"/>
        </w:rPr>
        <w:t>Elektrociepłowni Stalowa Wola S.A.</w:t>
      </w:r>
      <w:r w:rsidRPr="00D50399">
        <w:rPr>
          <w:rFonts w:ascii="Arial" w:hAnsi="Arial" w:cs="Arial"/>
        </w:rPr>
        <w:t xml:space="preserve">, na stronie internetowej i tablicy ogłoszeń Urzędu Miasta </w:t>
      </w:r>
      <w:r>
        <w:rPr>
          <w:rFonts w:ascii="Arial" w:hAnsi="Arial" w:cs="Arial"/>
        </w:rPr>
        <w:t>Stalowej Woli</w:t>
      </w:r>
      <w:r w:rsidRPr="00D50399">
        <w:rPr>
          <w:rFonts w:ascii="Arial" w:hAnsi="Arial" w:cs="Arial"/>
        </w:rPr>
        <w:t>, oraz na stronie internetowej i tablicy ogłoszeń Urzędu Marszałkowskiego Województwa Podkarpackiego w Rzeszowie. W okresie udostępniania wniosku nie wniesiono żadnych uwag i wniosków.</w:t>
      </w:r>
    </w:p>
    <w:p w14:paraId="01E7E031" w14:textId="77777777" w:rsidR="00D50399" w:rsidRDefault="00D50399" w:rsidP="00D50399">
      <w:pPr>
        <w:tabs>
          <w:tab w:val="left" w:pos="180"/>
          <w:tab w:val="left" w:pos="720"/>
        </w:tabs>
        <w:jc w:val="both"/>
        <w:rPr>
          <w:rFonts w:ascii="Arial" w:hAnsi="Arial" w:cs="Arial"/>
        </w:rPr>
      </w:pPr>
    </w:p>
    <w:p w14:paraId="37906309" w14:textId="77777777" w:rsidR="001C714B" w:rsidRDefault="001C714B" w:rsidP="002726BA">
      <w:pPr>
        <w:tabs>
          <w:tab w:val="left" w:pos="180"/>
          <w:tab w:val="left" w:pos="720"/>
        </w:tabs>
        <w:ind w:firstLine="720"/>
        <w:jc w:val="both"/>
        <w:rPr>
          <w:rFonts w:ascii="Arial" w:hAnsi="Arial" w:cs="Arial"/>
        </w:rPr>
      </w:pPr>
      <w:r>
        <w:rPr>
          <w:rFonts w:ascii="Arial" w:hAnsi="Arial" w:cs="Arial"/>
        </w:rPr>
        <w:t>Zgodnie z art. 209 ust. 1 ustawy Prawo ochrony środowiska</w:t>
      </w:r>
      <w:r w:rsidR="00F4135F">
        <w:rPr>
          <w:rFonts w:ascii="Arial" w:hAnsi="Arial" w:cs="Arial"/>
        </w:rPr>
        <w:t xml:space="preserve"> </w:t>
      </w:r>
      <w:r>
        <w:rPr>
          <w:rFonts w:ascii="Arial" w:hAnsi="Arial" w:cs="Arial"/>
        </w:rPr>
        <w:t xml:space="preserve">wersja elektroniczna przedmiotowego wniosku przesłana została Ministrowi Środowiska </w:t>
      </w:r>
      <w:r>
        <w:rPr>
          <w:rFonts w:ascii="Arial" w:hAnsi="Arial" w:cs="Arial"/>
        </w:rPr>
        <w:br/>
        <w:t>za pomocą środków komunikacji elektronicznej</w:t>
      </w:r>
      <w:r w:rsidR="00F4135F" w:rsidRPr="00F4135F">
        <w:rPr>
          <w:rFonts w:ascii="Arial" w:hAnsi="Arial" w:cs="Arial"/>
        </w:rPr>
        <w:t xml:space="preserve"> </w:t>
      </w:r>
      <w:r w:rsidR="00F4135F">
        <w:rPr>
          <w:rFonts w:ascii="Arial" w:hAnsi="Arial" w:cs="Arial"/>
        </w:rPr>
        <w:t xml:space="preserve">w dniu </w:t>
      </w:r>
      <w:r w:rsidR="00D50399">
        <w:rPr>
          <w:rFonts w:ascii="Arial" w:hAnsi="Arial" w:cs="Arial"/>
        </w:rPr>
        <w:t>28</w:t>
      </w:r>
      <w:r w:rsidR="008F132F">
        <w:rPr>
          <w:rFonts w:ascii="Arial" w:hAnsi="Arial" w:cs="Arial"/>
        </w:rPr>
        <w:t xml:space="preserve"> </w:t>
      </w:r>
      <w:r w:rsidR="00D50399">
        <w:rPr>
          <w:rFonts w:ascii="Arial" w:hAnsi="Arial" w:cs="Arial"/>
        </w:rPr>
        <w:t>marca</w:t>
      </w:r>
      <w:r w:rsidR="008F132F">
        <w:rPr>
          <w:rFonts w:ascii="Arial" w:hAnsi="Arial" w:cs="Arial"/>
        </w:rPr>
        <w:t xml:space="preserve"> 201</w:t>
      </w:r>
      <w:r w:rsidR="00D50399">
        <w:rPr>
          <w:rFonts w:ascii="Arial" w:hAnsi="Arial" w:cs="Arial"/>
        </w:rPr>
        <w:t>9</w:t>
      </w:r>
      <w:r w:rsidR="00211E44">
        <w:rPr>
          <w:rFonts w:ascii="Arial" w:hAnsi="Arial" w:cs="Arial"/>
        </w:rPr>
        <w:t xml:space="preserve"> </w:t>
      </w:r>
      <w:r w:rsidR="008F132F">
        <w:rPr>
          <w:rFonts w:ascii="Arial" w:hAnsi="Arial" w:cs="Arial"/>
        </w:rPr>
        <w:t>r.</w:t>
      </w:r>
    </w:p>
    <w:p w14:paraId="393422B2" w14:textId="77777777" w:rsidR="00F95B50" w:rsidRDefault="00F95B50" w:rsidP="002726BA">
      <w:pPr>
        <w:tabs>
          <w:tab w:val="left" w:pos="180"/>
          <w:tab w:val="left" w:pos="720"/>
        </w:tabs>
        <w:ind w:firstLine="720"/>
        <w:jc w:val="both"/>
        <w:rPr>
          <w:rFonts w:ascii="Arial" w:hAnsi="Arial" w:cs="Arial"/>
        </w:rPr>
      </w:pPr>
      <w:r w:rsidRPr="00AF45DA">
        <w:rPr>
          <w:rFonts w:ascii="Arial" w:hAnsi="Arial" w:cs="Arial"/>
        </w:rPr>
        <w:t>Po szczegółowym zapoznaniu się z przedłożoną dokument</w:t>
      </w:r>
      <w:r>
        <w:rPr>
          <w:rFonts w:ascii="Arial" w:hAnsi="Arial" w:cs="Arial"/>
        </w:rPr>
        <w:t xml:space="preserve">acją stwierdzono, że wniosek </w:t>
      </w:r>
      <w:r w:rsidRPr="00AF45DA">
        <w:rPr>
          <w:rFonts w:ascii="Arial" w:hAnsi="Arial" w:cs="Arial"/>
        </w:rPr>
        <w:t xml:space="preserve"> </w:t>
      </w:r>
      <w:r>
        <w:rPr>
          <w:rFonts w:ascii="Arial" w:hAnsi="Arial" w:cs="Arial"/>
        </w:rPr>
        <w:t xml:space="preserve">nie </w:t>
      </w:r>
      <w:r w:rsidRPr="00AF45DA">
        <w:rPr>
          <w:rFonts w:ascii="Arial" w:hAnsi="Arial" w:cs="Arial"/>
        </w:rPr>
        <w:t>przedstawi</w:t>
      </w:r>
      <w:r>
        <w:rPr>
          <w:rFonts w:ascii="Arial" w:hAnsi="Arial" w:cs="Arial"/>
        </w:rPr>
        <w:t>a w sposób dostatecz</w:t>
      </w:r>
      <w:r w:rsidR="00243755">
        <w:rPr>
          <w:rFonts w:ascii="Arial" w:hAnsi="Arial" w:cs="Arial"/>
        </w:rPr>
        <w:t>ny wszystkich zagadnień istotnych</w:t>
      </w:r>
      <w:r>
        <w:rPr>
          <w:rFonts w:ascii="Arial" w:hAnsi="Arial" w:cs="Arial"/>
        </w:rPr>
        <w:t xml:space="preserve"> </w:t>
      </w:r>
      <w:r w:rsidR="005A3AD2">
        <w:rPr>
          <w:rFonts w:ascii="Arial" w:hAnsi="Arial" w:cs="Arial"/>
        </w:rPr>
        <w:br/>
      </w:r>
      <w:r w:rsidRPr="00AF45DA">
        <w:rPr>
          <w:rFonts w:ascii="Arial" w:hAnsi="Arial" w:cs="Arial"/>
        </w:rPr>
        <w:t>z punktu widzenia ochrony środow</w:t>
      </w:r>
      <w:r w:rsidR="00243755">
        <w:rPr>
          <w:rFonts w:ascii="Arial" w:hAnsi="Arial" w:cs="Arial"/>
        </w:rPr>
        <w:t>iska, wynikających</w:t>
      </w:r>
      <w:r w:rsidRPr="00AF45DA">
        <w:rPr>
          <w:rFonts w:ascii="Arial" w:hAnsi="Arial" w:cs="Arial"/>
        </w:rPr>
        <w:t xml:space="preserve"> z art. 184 i art. 208 u</w:t>
      </w:r>
      <w:r w:rsidR="00243755">
        <w:rPr>
          <w:rFonts w:ascii="Arial" w:hAnsi="Arial" w:cs="Arial"/>
        </w:rPr>
        <w:t xml:space="preserve">stawy Prawo ochrony środowiska. </w:t>
      </w:r>
      <w:r>
        <w:rPr>
          <w:rFonts w:ascii="Arial" w:hAnsi="Arial" w:cs="Arial"/>
        </w:rPr>
        <w:t>W związku z powyższym postanowie</w:t>
      </w:r>
      <w:r w:rsidR="00D50399">
        <w:rPr>
          <w:rFonts w:ascii="Arial" w:hAnsi="Arial" w:cs="Arial"/>
        </w:rPr>
        <w:t>niem</w:t>
      </w:r>
      <w:r>
        <w:rPr>
          <w:rFonts w:ascii="Arial" w:hAnsi="Arial" w:cs="Arial"/>
        </w:rPr>
        <w:t xml:space="preserve"> z dnia </w:t>
      </w:r>
      <w:r w:rsidR="00243755">
        <w:rPr>
          <w:rFonts w:ascii="Arial" w:hAnsi="Arial" w:cs="Arial"/>
        </w:rPr>
        <w:br/>
      </w:r>
      <w:r w:rsidR="00D50399">
        <w:rPr>
          <w:rFonts w:ascii="Arial" w:hAnsi="Arial" w:cs="Arial"/>
        </w:rPr>
        <w:t>13</w:t>
      </w:r>
      <w:r>
        <w:rPr>
          <w:rFonts w:ascii="Arial" w:hAnsi="Arial" w:cs="Arial"/>
        </w:rPr>
        <w:t xml:space="preserve"> </w:t>
      </w:r>
      <w:r w:rsidR="00D50399">
        <w:rPr>
          <w:rFonts w:ascii="Arial" w:hAnsi="Arial" w:cs="Arial"/>
        </w:rPr>
        <w:t>maja</w:t>
      </w:r>
      <w:r>
        <w:rPr>
          <w:rFonts w:ascii="Arial" w:hAnsi="Arial" w:cs="Arial"/>
        </w:rPr>
        <w:t xml:space="preserve"> 201</w:t>
      </w:r>
      <w:r w:rsidR="00D50399">
        <w:rPr>
          <w:rFonts w:ascii="Arial" w:hAnsi="Arial" w:cs="Arial"/>
        </w:rPr>
        <w:t xml:space="preserve">9 </w:t>
      </w:r>
      <w:r>
        <w:rPr>
          <w:rFonts w:ascii="Arial" w:hAnsi="Arial" w:cs="Arial"/>
        </w:rPr>
        <w:t>r., znak: OS-I.</w:t>
      </w:r>
      <w:r w:rsidR="00DD720B">
        <w:rPr>
          <w:rFonts w:ascii="Arial" w:hAnsi="Arial" w:cs="Arial"/>
        </w:rPr>
        <w:t>7222.3</w:t>
      </w:r>
      <w:r w:rsidR="00D50399">
        <w:rPr>
          <w:rFonts w:ascii="Arial" w:hAnsi="Arial" w:cs="Arial"/>
        </w:rPr>
        <w:t>3</w:t>
      </w:r>
      <w:r w:rsidR="00DD720B">
        <w:rPr>
          <w:rFonts w:ascii="Arial" w:hAnsi="Arial" w:cs="Arial"/>
        </w:rPr>
        <w:t>.1.201</w:t>
      </w:r>
      <w:r w:rsidR="00D50399">
        <w:rPr>
          <w:rFonts w:ascii="Arial" w:hAnsi="Arial" w:cs="Arial"/>
        </w:rPr>
        <w:t>9</w:t>
      </w:r>
      <w:r w:rsidR="00DD720B">
        <w:rPr>
          <w:rFonts w:ascii="Arial" w:hAnsi="Arial" w:cs="Arial"/>
        </w:rPr>
        <w:t>.DW</w:t>
      </w:r>
      <w:r>
        <w:rPr>
          <w:rFonts w:ascii="Arial" w:hAnsi="Arial" w:cs="Arial"/>
        </w:rPr>
        <w:t xml:space="preserve"> </w:t>
      </w:r>
      <w:r w:rsidR="00DD720B">
        <w:rPr>
          <w:rFonts w:ascii="Arial" w:hAnsi="Arial" w:cs="Arial"/>
        </w:rPr>
        <w:t>wezwano Spółkę do uzupełnienia wniosku.</w:t>
      </w:r>
    </w:p>
    <w:p w14:paraId="2023C9A7" w14:textId="77777777" w:rsidR="00DD720B" w:rsidRPr="0050469D" w:rsidRDefault="000369AA" w:rsidP="002726BA">
      <w:pPr>
        <w:pStyle w:val="W3pz"/>
        <w:numPr>
          <w:ilvl w:val="0"/>
          <w:numId w:val="0"/>
        </w:numPr>
        <w:spacing w:after="0" w:line="240" w:lineRule="auto"/>
        <w:ind w:firstLine="709"/>
        <w:rPr>
          <w:rFonts w:cs="Arial"/>
          <w:sz w:val="24"/>
          <w:szCs w:val="24"/>
        </w:rPr>
      </w:pPr>
      <w:r>
        <w:rPr>
          <w:rFonts w:cs="Arial"/>
          <w:sz w:val="24"/>
          <w:szCs w:val="24"/>
        </w:rPr>
        <w:t>W</w:t>
      </w:r>
      <w:r w:rsidR="00D50399">
        <w:rPr>
          <w:rFonts w:cs="Arial"/>
          <w:sz w:val="24"/>
          <w:szCs w:val="24"/>
        </w:rPr>
        <w:t xml:space="preserve">niosek nie zawierał analizy oddziaływania akustycznego instalacji IPPC </w:t>
      </w:r>
      <w:r w:rsidR="00D50399">
        <w:rPr>
          <w:rFonts w:cs="Arial"/>
          <w:sz w:val="24"/>
          <w:szCs w:val="24"/>
        </w:rPr>
        <w:br/>
        <w:t>na tereny objęte ochroną przed hałasem, określone w art. 113 ust. 2 pkt 1) ustawy Prawo ochrony środowiska.</w:t>
      </w:r>
    </w:p>
    <w:p w14:paraId="17FBCDFB" w14:textId="77777777" w:rsidR="0070041A" w:rsidRPr="001D2344" w:rsidRDefault="00243755" w:rsidP="002726BA">
      <w:pPr>
        <w:ind w:firstLine="708"/>
        <w:jc w:val="both"/>
        <w:rPr>
          <w:rFonts w:ascii="Arial" w:hAnsi="Arial" w:cs="Arial"/>
        </w:rPr>
      </w:pPr>
      <w:r>
        <w:rPr>
          <w:rFonts w:ascii="Arial" w:hAnsi="Arial" w:cs="Arial"/>
        </w:rPr>
        <w:t>Uzupełnieni</w:t>
      </w:r>
      <w:r w:rsidR="00D50399">
        <w:rPr>
          <w:rFonts w:ascii="Arial" w:hAnsi="Arial" w:cs="Arial"/>
        </w:rPr>
        <w:t>e</w:t>
      </w:r>
      <w:r>
        <w:rPr>
          <w:rFonts w:ascii="Arial" w:hAnsi="Arial" w:cs="Arial"/>
        </w:rPr>
        <w:t xml:space="preserve"> do wniosku został</w:t>
      </w:r>
      <w:r w:rsidR="00D50399">
        <w:rPr>
          <w:rFonts w:ascii="Arial" w:hAnsi="Arial" w:cs="Arial"/>
        </w:rPr>
        <w:t>o</w:t>
      </w:r>
      <w:r w:rsidR="005216EF" w:rsidRPr="0018040D">
        <w:rPr>
          <w:rFonts w:ascii="Arial" w:hAnsi="Arial" w:cs="Arial"/>
        </w:rPr>
        <w:t xml:space="preserve"> przedłożone </w:t>
      </w:r>
      <w:r w:rsidR="00D50399">
        <w:rPr>
          <w:rFonts w:ascii="Arial" w:hAnsi="Arial" w:cs="Arial"/>
        </w:rPr>
        <w:t>p</w:t>
      </w:r>
      <w:r w:rsidR="00DD720B">
        <w:rPr>
          <w:rFonts w:ascii="Arial" w:hAnsi="Arial" w:cs="Arial"/>
        </w:rPr>
        <w:t>rzy pi</w:t>
      </w:r>
      <w:r w:rsidR="00D50399">
        <w:rPr>
          <w:rFonts w:ascii="Arial" w:hAnsi="Arial" w:cs="Arial"/>
        </w:rPr>
        <w:t>śmie</w:t>
      </w:r>
      <w:r w:rsidR="00DD720B">
        <w:rPr>
          <w:rFonts w:ascii="Arial" w:hAnsi="Arial" w:cs="Arial"/>
        </w:rPr>
        <w:t xml:space="preserve"> z dnia </w:t>
      </w:r>
      <w:r>
        <w:rPr>
          <w:rFonts w:ascii="Arial" w:hAnsi="Arial" w:cs="Arial"/>
        </w:rPr>
        <w:br/>
      </w:r>
      <w:r w:rsidR="00386CBB">
        <w:rPr>
          <w:rFonts w:ascii="Arial" w:hAnsi="Arial" w:cs="Arial"/>
        </w:rPr>
        <w:t>29</w:t>
      </w:r>
      <w:r w:rsidR="00DD720B">
        <w:rPr>
          <w:rFonts w:ascii="Arial" w:hAnsi="Arial" w:cs="Arial"/>
        </w:rPr>
        <w:t xml:space="preserve"> </w:t>
      </w:r>
      <w:r w:rsidR="00386CBB">
        <w:rPr>
          <w:rFonts w:ascii="Arial" w:hAnsi="Arial" w:cs="Arial"/>
        </w:rPr>
        <w:t>maja</w:t>
      </w:r>
      <w:r w:rsidR="00DD720B">
        <w:rPr>
          <w:rFonts w:ascii="Arial" w:hAnsi="Arial" w:cs="Arial"/>
        </w:rPr>
        <w:t xml:space="preserve"> </w:t>
      </w:r>
      <w:r w:rsidR="005216EF" w:rsidRPr="0018040D">
        <w:rPr>
          <w:rFonts w:ascii="Arial" w:hAnsi="Arial" w:cs="Arial"/>
        </w:rPr>
        <w:t>201</w:t>
      </w:r>
      <w:r w:rsidR="00386CBB">
        <w:rPr>
          <w:rFonts w:ascii="Arial" w:hAnsi="Arial" w:cs="Arial"/>
        </w:rPr>
        <w:t xml:space="preserve">9 </w:t>
      </w:r>
      <w:r w:rsidR="005216EF" w:rsidRPr="0018040D">
        <w:rPr>
          <w:rFonts w:ascii="Arial" w:hAnsi="Arial" w:cs="Arial"/>
        </w:rPr>
        <w:t xml:space="preserve">r. </w:t>
      </w:r>
      <w:r w:rsidR="00DD720B">
        <w:rPr>
          <w:rFonts w:ascii="Arial" w:hAnsi="Arial" w:cs="Arial"/>
        </w:rPr>
        <w:t xml:space="preserve">znak: </w:t>
      </w:r>
      <w:r w:rsidR="00386CBB">
        <w:rPr>
          <w:rFonts w:ascii="Arial" w:hAnsi="Arial" w:cs="Arial"/>
        </w:rPr>
        <w:t>PS-08/19</w:t>
      </w:r>
      <w:r>
        <w:rPr>
          <w:rFonts w:ascii="Arial" w:hAnsi="Arial" w:cs="Arial"/>
        </w:rPr>
        <w:t xml:space="preserve">. </w:t>
      </w:r>
      <w:r w:rsidR="005216EF" w:rsidRPr="001D2344">
        <w:rPr>
          <w:rFonts w:ascii="Arial" w:hAnsi="Arial" w:cs="Arial"/>
        </w:rPr>
        <w:t xml:space="preserve">Po </w:t>
      </w:r>
      <w:r w:rsidR="0070041A">
        <w:rPr>
          <w:rFonts w:ascii="Arial" w:hAnsi="Arial" w:cs="Arial"/>
        </w:rPr>
        <w:t>analizie uzupełni</w:t>
      </w:r>
      <w:r w:rsidR="00386CBB">
        <w:rPr>
          <w:rFonts w:ascii="Arial" w:hAnsi="Arial" w:cs="Arial"/>
        </w:rPr>
        <w:t>enia</w:t>
      </w:r>
      <w:r w:rsidR="005216EF" w:rsidRPr="00E17CB4">
        <w:rPr>
          <w:rFonts w:ascii="Arial" w:hAnsi="Arial" w:cs="Arial"/>
        </w:rPr>
        <w:t xml:space="preserve"> uznano, że </w:t>
      </w:r>
      <w:r w:rsidR="00CD422A">
        <w:rPr>
          <w:rFonts w:ascii="Arial" w:hAnsi="Arial" w:cs="Arial"/>
        </w:rPr>
        <w:t xml:space="preserve">wniosek </w:t>
      </w:r>
      <w:r w:rsidR="0070041A">
        <w:rPr>
          <w:rFonts w:ascii="Arial" w:hAnsi="Arial" w:cs="Arial"/>
        </w:rPr>
        <w:t>spełnia wymogi</w:t>
      </w:r>
      <w:r w:rsidR="005216EF" w:rsidRPr="00E17CB4">
        <w:rPr>
          <w:rFonts w:ascii="Arial" w:hAnsi="Arial" w:cs="Arial"/>
        </w:rPr>
        <w:t xml:space="preserve"> art. 184 i art. 208 ustawy Prawo ochrony środowiska.</w:t>
      </w:r>
    </w:p>
    <w:p w14:paraId="3219E682" w14:textId="77777777" w:rsidR="00C65C56" w:rsidRPr="00C65C56" w:rsidRDefault="00C65C56" w:rsidP="00C65C56">
      <w:pPr>
        <w:autoSpaceDE w:val="0"/>
        <w:autoSpaceDN w:val="0"/>
        <w:adjustRightInd w:val="0"/>
        <w:ind w:firstLine="708"/>
        <w:jc w:val="both"/>
        <w:rPr>
          <w:rFonts w:ascii="Arial" w:hAnsi="Arial" w:cs="Arial"/>
          <w:bCs/>
          <w:color w:val="000000"/>
        </w:rPr>
      </w:pPr>
      <w:r w:rsidRPr="00C65C56">
        <w:rPr>
          <w:rFonts w:ascii="Arial" w:hAnsi="Arial" w:cs="Arial"/>
        </w:rPr>
        <w:t xml:space="preserve">Działając na podstawie art. 183c ust, 2 ustawy Prawo ochrony środowiska pismem z dnia </w:t>
      </w:r>
      <w:r>
        <w:rPr>
          <w:rFonts w:ascii="Arial" w:hAnsi="Arial" w:cs="Arial"/>
        </w:rPr>
        <w:t>8</w:t>
      </w:r>
      <w:r w:rsidRPr="00C65C56">
        <w:rPr>
          <w:rFonts w:ascii="Arial" w:hAnsi="Arial" w:cs="Arial"/>
        </w:rPr>
        <w:t xml:space="preserve"> ma</w:t>
      </w:r>
      <w:r>
        <w:rPr>
          <w:rFonts w:ascii="Arial" w:hAnsi="Arial" w:cs="Arial"/>
        </w:rPr>
        <w:t>ja</w:t>
      </w:r>
      <w:r w:rsidRPr="00C65C56">
        <w:rPr>
          <w:rFonts w:ascii="Arial" w:hAnsi="Arial" w:cs="Arial"/>
        </w:rPr>
        <w:t xml:space="preserve"> 2019 r.,</w:t>
      </w:r>
      <w:r w:rsidRPr="00C65C56">
        <w:rPr>
          <w:rFonts w:ascii="Arial" w:hAnsi="Arial" w:cs="Arial"/>
          <w:bCs/>
          <w:color w:val="000000"/>
        </w:rPr>
        <w:t xml:space="preserve"> </w:t>
      </w:r>
      <w:r w:rsidRPr="00C65C56">
        <w:rPr>
          <w:rFonts w:ascii="Arial" w:hAnsi="Arial" w:cs="Arial"/>
          <w:bCs/>
        </w:rPr>
        <w:t>znak: OS-I.7222.</w:t>
      </w:r>
      <w:r>
        <w:rPr>
          <w:rFonts w:ascii="Arial" w:hAnsi="Arial" w:cs="Arial"/>
          <w:bCs/>
        </w:rPr>
        <w:t>33</w:t>
      </w:r>
      <w:r w:rsidRPr="00C65C56">
        <w:rPr>
          <w:rFonts w:ascii="Arial" w:hAnsi="Arial" w:cs="Arial"/>
          <w:bCs/>
        </w:rPr>
        <w:t>.1.2019.</w:t>
      </w:r>
      <w:r>
        <w:rPr>
          <w:rFonts w:ascii="Arial" w:hAnsi="Arial" w:cs="Arial"/>
          <w:bCs/>
        </w:rPr>
        <w:t>DW</w:t>
      </w:r>
      <w:r w:rsidRPr="00C65C56">
        <w:rPr>
          <w:rFonts w:ascii="Arial" w:hAnsi="Arial" w:cs="Arial"/>
        </w:rPr>
        <w:t xml:space="preserve"> Marszałek Województwa Podkarpackiego wystąpił do Komendanta </w:t>
      </w:r>
      <w:r>
        <w:rPr>
          <w:rFonts w:ascii="Arial" w:hAnsi="Arial" w:cs="Arial"/>
        </w:rPr>
        <w:t>Powiatowego</w:t>
      </w:r>
      <w:r w:rsidRPr="00C65C56">
        <w:rPr>
          <w:rFonts w:ascii="Arial" w:hAnsi="Arial" w:cs="Arial"/>
        </w:rPr>
        <w:t xml:space="preserve"> Państwowej Straży Pożarnej w </w:t>
      </w:r>
      <w:r>
        <w:rPr>
          <w:rFonts w:ascii="Arial" w:hAnsi="Arial" w:cs="Arial"/>
        </w:rPr>
        <w:t>Stalowej Woli</w:t>
      </w:r>
      <w:r w:rsidRPr="00C65C56">
        <w:rPr>
          <w:rFonts w:ascii="Arial" w:hAnsi="Arial" w:cs="Arial"/>
        </w:rPr>
        <w:t xml:space="preserve"> o przeprowadzenie na terenie przedmiotowej instalacji kontroli </w:t>
      </w:r>
      <w:r w:rsidRPr="00C65C56">
        <w:rPr>
          <w:rFonts w:ascii="Arial" w:hAnsi="Arial" w:cs="Arial"/>
          <w:color w:val="202020"/>
        </w:rPr>
        <w:t>w przedmiocie</w:t>
      </w:r>
      <w:r w:rsidRPr="00C65C56">
        <w:rPr>
          <w:rFonts w:ascii="Arial" w:hAnsi="Arial" w:cs="Arial"/>
          <w:bCs/>
        </w:rPr>
        <w:t xml:space="preserve"> spełnienia wymagań określonych w przepisach </w:t>
      </w:r>
      <w:r>
        <w:rPr>
          <w:rFonts w:ascii="Arial" w:hAnsi="Arial" w:cs="Arial"/>
          <w:bCs/>
        </w:rPr>
        <w:br/>
      </w:r>
      <w:r w:rsidRPr="00C65C56">
        <w:rPr>
          <w:rFonts w:ascii="Arial" w:hAnsi="Arial" w:cs="Arial"/>
          <w:bCs/>
        </w:rPr>
        <w:t>o ochronie przeciwpożarowej, oraz w zakresie zgodności z warunkami ochrony przeciwpożarowej, o których mowa w operacie przeciwpożarowym.</w:t>
      </w:r>
    </w:p>
    <w:p w14:paraId="26ACD847" w14:textId="77777777" w:rsidR="00C65C56" w:rsidRPr="00C65C56" w:rsidRDefault="00C65C56" w:rsidP="00C65C56">
      <w:pPr>
        <w:autoSpaceDE w:val="0"/>
        <w:autoSpaceDN w:val="0"/>
        <w:adjustRightInd w:val="0"/>
        <w:jc w:val="both"/>
        <w:rPr>
          <w:rFonts w:ascii="Arial" w:hAnsi="Arial" w:cs="Arial"/>
          <w:bCs/>
          <w:color w:val="000000"/>
        </w:rPr>
      </w:pPr>
      <w:r w:rsidRPr="00C65C56">
        <w:rPr>
          <w:rFonts w:ascii="Arial" w:hAnsi="Arial" w:cs="Arial"/>
          <w:color w:val="000000"/>
        </w:rPr>
        <w:tab/>
      </w:r>
      <w:r w:rsidR="003C6C20">
        <w:rPr>
          <w:rFonts w:ascii="Arial" w:hAnsi="Arial" w:cs="Arial"/>
          <w:color w:val="000000"/>
        </w:rPr>
        <w:t xml:space="preserve">Postanowieniem z dnia 18 września 2019 r., znak: PZ.5560.5-3.2019 Komendant Państwowej Straży Pożarnej w Stalowej Woli </w:t>
      </w:r>
      <w:r w:rsidR="003C6C20" w:rsidRPr="003C6C20">
        <w:rPr>
          <w:rFonts w:ascii="Arial" w:hAnsi="Arial" w:cs="Arial"/>
          <w:bCs/>
          <w:color w:val="000000"/>
        </w:rPr>
        <w:t xml:space="preserve">poinformował Marszałka Województwa Podkarpackiego, że w Zakładzie </w:t>
      </w:r>
      <w:r w:rsidRPr="003C6C20">
        <w:rPr>
          <w:rFonts w:ascii="Arial" w:hAnsi="Arial" w:cs="Arial"/>
          <w:bCs/>
          <w:color w:val="000000"/>
        </w:rPr>
        <w:t xml:space="preserve">spełnione zostały wymagania określone w przepisach o ochronie przeciwpożarowej oraz wymagania zawarte </w:t>
      </w:r>
      <w:r w:rsidR="003C6C20">
        <w:rPr>
          <w:rFonts w:ascii="Arial" w:hAnsi="Arial" w:cs="Arial"/>
          <w:bCs/>
          <w:color w:val="000000"/>
        </w:rPr>
        <w:br/>
      </w:r>
      <w:r w:rsidRPr="003C6C20">
        <w:rPr>
          <w:rFonts w:ascii="Arial" w:hAnsi="Arial" w:cs="Arial"/>
          <w:bCs/>
          <w:color w:val="000000"/>
        </w:rPr>
        <w:t>w operacie przeciwpożarowym</w:t>
      </w:r>
      <w:r w:rsidR="003C6C20">
        <w:rPr>
          <w:rFonts w:ascii="Arial" w:hAnsi="Arial" w:cs="Arial"/>
          <w:bCs/>
          <w:color w:val="000000"/>
        </w:rPr>
        <w:t>.</w:t>
      </w:r>
    </w:p>
    <w:p w14:paraId="4FF1E778" w14:textId="77777777" w:rsidR="002E64EE" w:rsidRDefault="002E64EE" w:rsidP="00D33FE3">
      <w:pPr>
        <w:pStyle w:val="Default"/>
        <w:jc w:val="both"/>
        <w:rPr>
          <w:rFonts w:ascii="Arial" w:hAnsi="Arial" w:cs="Arial"/>
          <w:color w:val="auto"/>
        </w:rPr>
      </w:pPr>
    </w:p>
    <w:p w14:paraId="0E49D1F8" w14:textId="77777777" w:rsidR="00400B26" w:rsidRDefault="0011492E" w:rsidP="00D33FE3">
      <w:pPr>
        <w:pStyle w:val="Default"/>
        <w:jc w:val="both"/>
        <w:rPr>
          <w:rFonts w:ascii="Arial" w:hAnsi="Arial" w:cs="Arial"/>
        </w:rPr>
      </w:pPr>
      <w:r w:rsidRPr="00D33FE3">
        <w:rPr>
          <w:rFonts w:ascii="Arial" w:hAnsi="Arial" w:cs="Arial"/>
          <w:color w:val="auto"/>
        </w:rPr>
        <w:tab/>
        <w:t>Wprowadzone zmiany dot</w:t>
      </w:r>
      <w:r w:rsidR="002E64EE">
        <w:rPr>
          <w:rFonts w:ascii="Arial" w:hAnsi="Arial" w:cs="Arial"/>
          <w:color w:val="auto"/>
        </w:rPr>
        <w:t xml:space="preserve">yczą rozbudowy Elektrociepłowni </w:t>
      </w:r>
      <w:r w:rsidR="002E64EE" w:rsidRPr="003878D3">
        <w:rPr>
          <w:rFonts w:ascii="Arial" w:hAnsi="Arial" w:cs="Arial"/>
          <w:color w:val="auto"/>
        </w:rPr>
        <w:t xml:space="preserve">wyposażonej </w:t>
      </w:r>
      <w:r w:rsidR="003878D3">
        <w:rPr>
          <w:rFonts w:ascii="Arial" w:hAnsi="Arial" w:cs="Arial"/>
          <w:color w:val="auto"/>
        </w:rPr>
        <w:br/>
      </w:r>
      <w:r w:rsidR="002E64EE" w:rsidRPr="003878D3">
        <w:rPr>
          <w:rFonts w:ascii="Arial" w:hAnsi="Arial" w:cs="Arial"/>
          <w:color w:val="auto"/>
        </w:rPr>
        <w:t xml:space="preserve">w </w:t>
      </w:r>
      <w:r w:rsidR="002E64EE" w:rsidRPr="003878D3">
        <w:rPr>
          <w:rFonts w:ascii="Arial" w:hAnsi="Arial" w:cs="Arial"/>
        </w:rPr>
        <w:t>blok gazowo – parowy (BGP) o mocy cieplnej 772,11 MW</w:t>
      </w:r>
      <w:r w:rsidR="002E64EE" w:rsidRPr="003878D3">
        <w:rPr>
          <w:rFonts w:ascii="Arial" w:hAnsi="Arial" w:cs="Arial"/>
          <w:vertAlign w:val="subscript"/>
        </w:rPr>
        <w:t>t</w:t>
      </w:r>
      <w:r w:rsidR="002E64EE" w:rsidRPr="003878D3">
        <w:rPr>
          <w:rFonts w:ascii="Arial" w:hAnsi="Arial" w:cs="Arial"/>
          <w:color w:val="auto"/>
        </w:rPr>
        <w:t xml:space="preserve"> </w:t>
      </w:r>
      <w:r w:rsidRPr="003878D3">
        <w:rPr>
          <w:rFonts w:ascii="Arial" w:hAnsi="Arial" w:cs="Arial"/>
          <w:color w:val="auto"/>
        </w:rPr>
        <w:t xml:space="preserve">o </w:t>
      </w:r>
      <w:r w:rsidR="002E64EE" w:rsidRPr="003878D3">
        <w:rPr>
          <w:rFonts w:ascii="Arial" w:hAnsi="Arial" w:cs="Arial"/>
          <w:color w:val="auto"/>
        </w:rPr>
        <w:t xml:space="preserve">dodatkową </w:t>
      </w:r>
      <w:r w:rsidR="002E64EE" w:rsidRPr="003878D3">
        <w:rPr>
          <w:rFonts w:ascii="Arial" w:hAnsi="Arial" w:cs="Arial"/>
        </w:rPr>
        <w:t>kotłownię pomocniczą  o mocy cieplnej dostarczonej w paliwie 136,8 MW</w:t>
      </w:r>
      <w:r w:rsidR="002E64EE" w:rsidRPr="003878D3">
        <w:rPr>
          <w:rFonts w:ascii="Arial" w:hAnsi="Arial" w:cs="Arial"/>
          <w:vertAlign w:val="subscript"/>
        </w:rPr>
        <w:t>t</w:t>
      </w:r>
      <w:r w:rsidR="002E64EE" w:rsidRPr="003878D3">
        <w:rPr>
          <w:rFonts w:ascii="Arial" w:hAnsi="Arial" w:cs="Arial"/>
        </w:rPr>
        <w:t xml:space="preserve"> stanowiącej rezerwowe źródło ciepła (RZC)</w:t>
      </w:r>
      <w:r w:rsidR="002E64EE">
        <w:rPr>
          <w:rFonts w:ascii="Arial" w:hAnsi="Arial" w:cs="Arial"/>
        </w:rPr>
        <w:t>.</w:t>
      </w:r>
      <w:r w:rsidR="002E64EE" w:rsidRPr="00D33FE3">
        <w:rPr>
          <w:rFonts w:ascii="Arial" w:hAnsi="Arial" w:cs="Arial"/>
        </w:rPr>
        <w:t xml:space="preserve"> </w:t>
      </w:r>
      <w:r w:rsidR="00D33FE3" w:rsidRPr="00D33FE3">
        <w:rPr>
          <w:rFonts w:ascii="Arial" w:hAnsi="Arial" w:cs="Arial"/>
        </w:rPr>
        <w:t xml:space="preserve">Kotłownia rezerwowa składać się będzie z 4 kotłów wodnych </w:t>
      </w:r>
      <w:r w:rsidR="002E64EE">
        <w:rPr>
          <w:rFonts w:ascii="Arial" w:hAnsi="Arial" w:cs="Arial"/>
        </w:rPr>
        <w:t xml:space="preserve">(K-1, K-2, K-3 i K-4) </w:t>
      </w:r>
      <w:r w:rsidR="00D33FE3" w:rsidRPr="00D33FE3">
        <w:rPr>
          <w:rFonts w:ascii="Arial" w:hAnsi="Arial" w:cs="Arial"/>
        </w:rPr>
        <w:t xml:space="preserve">oraz jednego </w:t>
      </w:r>
      <w:r w:rsidR="002E64EE">
        <w:rPr>
          <w:rFonts w:ascii="Arial" w:hAnsi="Arial" w:cs="Arial"/>
        </w:rPr>
        <w:t xml:space="preserve">kotła </w:t>
      </w:r>
      <w:r w:rsidR="00D33FE3" w:rsidRPr="00D33FE3">
        <w:rPr>
          <w:rFonts w:ascii="Arial" w:hAnsi="Arial" w:cs="Arial"/>
        </w:rPr>
        <w:t>parowego</w:t>
      </w:r>
      <w:r w:rsidR="002E64EE">
        <w:rPr>
          <w:rFonts w:ascii="Arial" w:hAnsi="Arial" w:cs="Arial"/>
        </w:rPr>
        <w:t xml:space="preserve"> (K-5) i</w:t>
      </w:r>
      <w:r w:rsidR="00D33FE3" w:rsidRPr="00D33FE3">
        <w:rPr>
          <w:rFonts w:ascii="Arial" w:hAnsi="Arial" w:cs="Arial"/>
        </w:rPr>
        <w:t xml:space="preserve"> </w:t>
      </w:r>
      <w:r w:rsidR="002E64EE">
        <w:rPr>
          <w:rFonts w:ascii="Arial" w:hAnsi="Arial" w:cs="Arial"/>
        </w:rPr>
        <w:t>e</w:t>
      </w:r>
      <w:r w:rsidR="00D33FE3" w:rsidRPr="00D33FE3">
        <w:rPr>
          <w:rFonts w:ascii="Arial" w:hAnsi="Arial" w:cs="Arial"/>
        </w:rPr>
        <w:t>ksploatowana będzie wyłącznie w okresach postoju bloku gazowo-parowego tj. w warunkach normalnych 760 h/rok</w:t>
      </w:r>
      <w:r w:rsidR="000057D4">
        <w:rPr>
          <w:rFonts w:ascii="Arial" w:hAnsi="Arial" w:cs="Arial"/>
        </w:rPr>
        <w:t>.</w:t>
      </w:r>
      <w:r w:rsidR="00D33FE3" w:rsidRPr="00D33FE3">
        <w:rPr>
          <w:rFonts w:ascii="Arial" w:hAnsi="Arial" w:cs="Arial"/>
        </w:rPr>
        <w:t xml:space="preserve"> </w:t>
      </w:r>
    </w:p>
    <w:p w14:paraId="4108D5BC" w14:textId="77777777" w:rsidR="00D33FE3" w:rsidRPr="00400B26" w:rsidRDefault="00D33FE3" w:rsidP="00400B26">
      <w:pPr>
        <w:pStyle w:val="Default"/>
        <w:ind w:firstLine="708"/>
        <w:jc w:val="both"/>
        <w:rPr>
          <w:rFonts w:ascii="Arial" w:hAnsi="Arial" w:cs="Arial"/>
        </w:rPr>
      </w:pPr>
      <w:r w:rsidRPr="00D33FE3">
        <w:rPr>
          <w:rFonts w:ascii="Arial" w:hAnsi="Arial" w:cs="Arial"/>
        </w:rPr>
        <w:t xml:space="preserve">Blok gazowo-parowy z kotłownią </w:t>
      </w:r>
      <w:r w:rsidR="00400B26">
        <w:rPr>
          <w:rFonts w:ascii="Arial" w:hAnsi="Arial" w:cs="Arial"/>
        </w:rPr>
        <w:t>RZC</w:t>
      </w:r>
      <w:r w:rsidRPr="00D33FE3">
        <w:rPr>
          <w:rFonts w:ascii="Arial" w:hAnsi="Arial" w:cs="Arial"/>
        </w:rPr>
        <w:t xml:space="preserve"> jest instalacją spalania paliw, w której </w:t>
      </w:r>
      <w:r w:rsidR="003878D3">
        <w:rPr>
          <w:rFonts w:ascii="Arial" w:hAnsi="Arial" w:cs="Arial"/>
        </w:rPr>
        <w:br/>
      </w:r>
      <w:r w:rsidRPr="00D33FE3">
        <w:rPr>
          <w:rFonts w:ascii="Arial" w:hAnsi="Arial" w:cs="Arial"/>
        </w:rPr>
        <w:t>w procesie produkcji energii cieplnej i elektrycznej spalany będzie wyłącznie gaz ziemny z grupy E.</w:t>
      </w:r>
      <w:r w:rsidR="00400B26">
        <w:rPr>
          <w:rFonts w:ascii="Arial" w:hAnsi="Arial" w:cs="Arial"/>
        </w:rPr>
        <w:t xml:space="preserve"> </w:t>
      </w:r>
      <w:r w:rsidRPr="00D33FE3">
        <w:rPr>
          <w:rFonts w:ascii="Arial" w:hAnsi="Arial"/>
        </w:rPr>
        <w:t xml:space="preserve">Kotły kotłowni rezerwowej to 3-ciągowe kotły płomienicowo-płomieniówkowe o wysokiej sprawności cieplnej, wyposażone w ekonomizery (dodatkowe wymienniki ciepła) podnoszące sprawność. W urządzeniach tych </w:t>
      </w:r>
      <w:r w:rsidR="00400B26" w:rsidRPr="00D33FE3">
        <w:rPr>
          <w:rFonts w:ascii="Arial" w:hAnsi="Arial"/>
        </w:rPr>
        <w:t xml:space="preserve">woda zasilająca kotły </w:t>
      </w:r>
      <w:r w:rsidRPr="00D33FE3">
        <w:rPr>
          <w:rFonts w:ascii="Arial" w:hAnsi="Arial"/>
        </w:rPr>
        <w:t xml:space="preserve">podgrzewana </w:t>
      </w:r>
      <w:r w:rsidR="00400B26">
        <w:rPr>
          <w:rFonts w:ascii="Arial" w:hAnsi="Arial"/>
        </w:rPr>
        <w:t>będzie</w:t>
      </w:r>
      <w:r w:rsidRPr="00D33FE3">
        <w:rPr>
          <w:rFonts w:ascii="Arial" w:hAnsi="Arial"/>
        </w:rPr>
        <w:t xml:space="preserve"> spalinami</w:t>
      </w:r>
      <w:r w:rsidR="00400B26">
        <w:rPr>
          <w:rFonts w:ascii="Arial" w:hAnsi="Arial"/>
        </w:rPr>
        <w:t xml:space="preserve"> z kotłów</w:t>
      </w:r>
      <w:r w:rsidRPr="00D33FE3">
        <w:rPr>
          <w:rFonts w:ascii="Arial" w:hAnsi="Arial"/>
        </w:rPr>
        <w:t>.</w:t>
      </w:r>
    </w:p>
    <w:p w14:paraId="0AFC6172" w14:textId="77777777" w:rsidR="00D33FE3" w:rsidRPr="006A7353" w:rsidRDefault="00D33FE3" w:rsidP="00D33FE3">
      <w:pPr>
        <w:tabs>
          <w:tab w:val="left" w:pos="0"/>
        </w:tabs>
        <w:jc w:val="both"/>
        <w:rPr>
          <w:rFonts w:ascii="Arial" w:hAnsi="Arial"/>
        </w:rPr>
      </w:pPr>
      <w:r w:rsidRPr="006A7353">
        <w:rPr>
          <w:rFonts w:ascii="Arial" w:hAnsi="Arial"/>
        </w:rPr>
        <w:tab/>
        <w:t xml:space="preserve">Kotły źródła rezerwowego </w:t>
      </w:r>
      <w:r w:rsidR="00400B26" w:rsidRPr="006A7353">
        <w:rPr>
          <w:rFonts w:ascii="Arial" w:hAnsi="Arial"/>
        </w:rPr>
        <w:t>będą</w:t>
      </w:r>
      <w:r w:rsidRPr="006A7353">
        <w:rPr>
          <w:rFonts w:ascii="Arial" w:hAnsi="Arial"/>
        </w:rPr>
        <w:t xml:space="preserve"> podłączone do dwóch wieloprzewodowych kominów w następujący sposób:</w:t>
      </w:r>
    </w:p>
    <w:p w14:paraId="0F330538" w14:textId="77777777" w:rsidR="00D33FE3" w:rsidRPr="006A7353" w:rsidRDefault="00D33FE3" w:rsidP="00400B26">
      <w:pPr>
        <w:pStyle w:val="Akapitzlist"/>
        <w:numPr>
          <w:ilvl w:val="0"/>
          <w:numId w:val="31"/>
        </w:numPr>
        <w:jc w:val="both"/>
        <w:rPr>
          <w:rFonts w:ascii="Arial" w:hAnsi="Arial"/>
          <w:sz w:val="24"/>
          <w:szCs w:val="24"/>
        </w:rPr>
      </w:pPr>
      <w:r w:rsidRPr="006A7353">
        <w:rPr>
          <w:rFonts w:ascii="Arial" w:hAnsi="Arial"/>
          <w:sz w:val="24"/>
          <w:szCs w:val="24"/>
        </w:rPr>
        <w:t>emitor E-2</w:t>
      </w:r>
      <w:r w:rsidR="00400B26" w:rsidRPr="006A7353">
        <w:rPr>
          <w:rFonts w:ascii="Arial" w:hAnsi="Arial"/>
          <w:sz w:val="24"/>
          <w:szCs w:val="24"/>
        </w:rPr>
        <w:t xml:space="preserve"> (trójprzewodowy)</w:t>
      </w:r>
      <w:r w:rsidRPr="006A7353">
        <w:rPr>
          <w:rFonts w:ascii="Arial" w:hAnsi="Arial"/>
          <w:sz w:val="24"/>
          <w:szCs w:val="24"/>
        </w:rPr>
        <w:t>: 3 kotły wodne</w:t>
      </w:r>
      <w:r w:rsidR="00400B26" w:rsidRPr="006A7353">
        <w:rPr>
          <w:rFonts w:ascii="Arial" w:hAnsi="Arial"/>
          <w:sz w:val="24"/>
          <w:szCs w:val="24"/>
        </w:rPr>
        <w:t>, każdy</w:t>
      </w:r>
      <w:r w:rsidRPr="006A7353">
        <w:rPr>
          <w:rFonts w:ascii="Arial" w:hAnsi="Arial"/>
          <w:sz w:val="24"/>
          <w:szCs w:val="24"/>
        </w:rPr>
        <w:t xml:space="preserve"> o mocy nominalnej 37,9 MW</w:t>
      </w:r>
      <w:r w:rsidRPr="006A7353">
        <w:rPr>
          <w:rFonts w:ascii="Arial" w:hAnsi="Arial"/>
          <w:sz w:val="24"/>
          <w:szCs w:val="24"/>
          <w:vertAlign w:val="subscript"/>
        </w:rPr>
        <w:t>t</w:t>
      </w:r>
      <w:r w:rsidRPr="006A7353">
        <w:rPr>
          <w:rFonts w:ascii="Arial" w:hAnsi="Arial"/>
          <w:sz w:val="24"/>
          <w:szCs w:val="24"/>
        </w:rPr>
        <w:t xml:space="preserve"> podłączon</w:t>
      </w:r>
      <w:r w:rsidR="00400B26" w:rsidRPr="006A7353">
        <w:rPr>
          <w:rFonts w:ascii="Arial" w:hAnsi="Arial"/>
          <w:sz w:val="24"/>
          <w:szCs w:val="24"/>
        </w:rPr>
        <w:t>y</w:t>
      </w:r>
      <w:r w:rsidRPr="006A7353">
        <w:rPr>
          <w:rFonts w:ascii="Arial" w:hAnsi="Arial"/>
          <w:sz w:val="24"/>
          <w:szCs w:val="24"/>
        </w:rPr>
        <w:t xml:space="preserve"> do oddzielnego przewodu</w:t>
      </w:r>
      <w:r w:rsidR="00400B26" w:rsidRPr="006A7353">
        <w:rPr>
          <w:rFonts w:ascii="Arial" w:hAnsi="Arial"/>
          <w:sz w:val="24"/>
          <w:szCs w:val="24"/>
        </w:rPr>
        <w:t>,</w:t>
      </w:r>
    </w:p>
    <w:p w14:paraId="335BEEAA" w14:textId="77777777" w:rsidR="00D33FE3" w:rsidRPr="006A7353" w:rsidRDefault="00D33FE3" w:rsidP="00400B26">
      <w:pPr>
        <w:pStyle w:val="Akapitzlist"/>
        <w:numPr>
          <w:ilvl w:val="0"/>
          <w:numId w:val="31"/>
        </w:numPr>
        <w:jc w:val="both"/>
        <w:rPr>
          <w:rFonts w:ascii="Arial" w:hAnsi="Arial"/>
          <w:sz w:val="24"/>
          <w:szCs w:val="24"/>
        </w:rPr>
      </w:pPr>
      <w:r w:rsidRPr="006A7353">
        <w:rPr>
          <w:rFonts w:ascii="Arial" w:hAnsi="Arial"/>
          <w:sz w:val="24"/>
          <w:szCs w:val="24"/>
        </w:rPr>
        <w:t>emitor E-3</w:t>
      </w:r>
      <w:r w:rsidR="00400B26" w:rsidRPr="006A7353">
        <w:rPr>
          <w:rFonts w:ascii="Arial" w:hAnsi="Arial"/>
          <w:sz w:val="24"/>
          <w:szCs w:val="24"/>
        </w:rPr>
        <w:t xml:space="preserve"> (dwuprzewodowy)</w:t>
      </w:r>
      <w:r w:rsidRPr="006A7353">
        <w:rPr>
          <w:rFonts w:ascii="Arial" w:hAnsi="Arial"/>
          <w:sz w:val="24"/>
          <w:szCs w:val="24"/>
        </w:rPr>
        <w:t>: 1 kocioł wodny o mocy nominalnej 12,5 MW</w:t>
      </w:r>
      <w:r w:rsidRPr="006A7353">
        <w:rPr>
          <w:rFonts w:ascii="Arial" w:hAnsi="Arial"/>
          <w:sz w:val="24"/>
          <w:szCs w:val="24"/>
          <w:vertAlign w:val="subscript"/>
        </w:rPr>
        <w:t>t</w:t>
      </w:r>
      <w:r w:rsidRPr="006A7353">
        <w:rPr>
          <w:rFonts w:ascii="Arial" w:hAnsi="Arial"/>
          <w:sz w:val="24"/>
          <w:szCs w:val="24"/>
        </w:rPr>
        <w:t xml:space="preserve"> i jeden kocioł parowy o mocy nominalnej 10,5 MW</w:t>
      </w:r>
      <w:r w:rsidRPr="006A7353">
        <w:rPr>
          <w:rFonts w:ascii="Arial" w:hAnsi="Arial"/>
          <w:sz w:val="24"/>
          <w:szCs w:val="24"/>
          <w:vertAlign w:val="subscript"/>
        </w:rPr>
        <w:t>t</w:t>
      </w:r>
      <w:r w:rsidR="00400B26" w:rsidRPr="006A7353">
        <w:rPr>
          <w:rFonts w:ascii="Arial" w:hAnsi="Arial"/>
          <w:sz w:val="24"/>
          <w:szCs w:val="24"/>
        </w:rPr>
        <w:t>,</w:t>
      </w:r>
      <w:r w:rsidRPr="006A7353">
        <w:rPr>
          <w:rFonts w:ascii="Arial" w:hAnsi="Arial"/>
          <w:sz w:val="24"/>
          <w:szCs w:val="24"/>
        </w:rPr>
        <w:t xml:space="preserve"> </w:t>
      </w:r>
      <w:r w:rsidR="00400B26" w:rsidRPr="006A7353">
        <w:rPr>
          <w:rFonts w:ascii="Arial" w:hAnsi="Arial"/>
          <w:sz w:val="24"/>
          <w:szCs w:val="24"/>
        </w:rPr>
        <w:t>każdy pod</w:t>
      </w:r>
      <w:r w:rsidRPr="006A7353">
        <w:rPr>
          <w:rFonts w:ascii="Arial" w:hAnsi="Arial"/>
          <w:sz w:val="24"/>
          <w:szCs w:val="24"/>
        </w:rPr>
        <w:t>łączon</w:t>
      </w:r>
      <w:r w:rsidR="00400B26" w:rsidRPr="006A7353">
        <w:rPr>
          <w:rFonts w:ascii="Arial" w:hAnsi="Arial"/>
          <w:sz w:val="24"/>
          <w:szCs w:val="24"/>
        </w:rPr>
        <w:t>y</w:t>
      </w:r>
      <w:r w:rsidRPr="006A7353">
        <w:rPr>
          <w:rFonts w:ascii="Arial" w:hAnsi="Arial"/>
          <w:sz w:val="24"/>
          <w:szCs w:val="24"/>
        </w:rPr>
        <w:t xml:space="preserve"> do oddzielnego przewodu.</w:t>
      </w:r>
    </w:p>
    <w:p w14:paraId="68DFC7DF" w14:textId="77777777" w:rsidR="00400B26" w:rsidRPr="006A7353" w:rsidRDefault="00D33FE3" w:rsidP="00D33FE3">
      <w:pPr>
        <w:tabs>
          <w:tab w:val="left" w:pos="0"/>
        </w:tabs>
        <w:jc w:val="both"/>
        <w:rPr>
          <w:rFonts w:ascii="Arial" w:hAnsi="Arial"/>
        </w:rPr>
      </w:pPr>
      <w:r w:rsidRPr="006A7353">
        <w:rPr>
          <w:rFonts w:ascii="Arial" w:hAnsi="Arial"/>
        </w:rPr>
        <w:t xml:space="preserve">Powstaną w ten sposób dwa źródła: </w:t>
      </w:r>
    </w:p>
    <w:p w14:paraId="6C03A73A" w14:textId="77777777" w:rsidR="00400B26" w:rsidRPr="006A7353" w:rsidRDefault="00E37A61" w:rsidP="00400B26">
      <w:pPr>
        <w:pStyle w:val="Akapitzlist"/>
        <w:numPr>
          <w:ilvl w:val="0"/>
          <w:numId w:val="30"/>
        </w:numPr>
        <w:tabs>
          <w:tab w:val="left" w:pos="0"/>
        </w:tabs>
        <w:jc w:val="both"/>
        <w:rPr>
          <w:rFonts w:ascii="Arial" w:hAnsi="Arial"/>
          <w:sz w:val="24"/>
          <w:szCs w:val="24"/>
        </w:rPr>
      </w:pPr>
      <w:r w:rsidRPr="006A7353">
        <w:rPr>
          <w:rFonts w:ascii="Arial" w:hAnsi="Arial"/>
          <w:sz w:val="24"/>
          <w:szCs w:val="24"/>
        </w:rPr>
        <w:t>duże</w:t>
      </w:r>
      <w:r w:rsidR="00D33FE3" w:rsidRPr="006A7353">
        <w:rPr>
          <w:rFonts w:ascii="Arial" w:hAnsi="Arial"/>
          <w:sz w:val="24"/>
          <w:szCs w:val="24"/>
        </w:rPr>
        <w:t xml:space="preserve"> źródło spalania (LCP) </w:t>
      </w:r>
      <w:r w:rsidR="00400B26" w:rsidRPr="006A7353">
        <w:rPr>
          <w:rFonts w:ascii="Arial" w:hAnsi="Arial"/>
          <w:sz w:val="24"/>
          <w:szCs w:val="24"/>
        </w:rPr>
        <w:t>blok gazowo – parowy (BGP) opalany gazem ziemnym,</w:t>
      </w:r>
    </w:p>
    <w:p w14:paraId="63334784" w14:textId="77777777" w:rsidR="00D33FE3" w:rsidRPr="006A7353" w:rsidRDefault="00D33FE3" w:rsidP="00400B26">
      <w:pPr>
        <w:pStyle w:val="Akapitzlist"/>
        <w:numPr>
          <w:ilvl w:val="0"/>
          <w:numId w:val="30"/>
        </w:numPr>
        <w:tabs>
          <w:tab w:val="left" w:pos="0"/>
        </w:tabs>
        <w:jc w:val="both"/>
        <w:rPr>
          <w:rFonts w:ascii="Arial" w:hAnsi="Arial"/>
          <w:sz w:val="24"/>
          <w:szCs w:val="24"/>
        </w:rPr>
      </w:pPr>
      <w:r w:rsidRPr="006A7353">
        <w:rPr>
          <w:rFonts w:ascii="Arial" w:hAnsi="Arial"/>
          <w:sz w:val="24"/>
          <w:szCs w:val="24"/>
        </w:rPr>
        <w:t xml:space="preserve">oraz </w:t>
      </w:r>
      <w:r w:rsidR="00400B26" w:rsidRPr="006A7353">
        <w:rPr>
          <w:rFonts w:ascii="Arial" w:hAnsi="Arial"/>
          <w:sz w:val="24"/>
          <w:szCs w:val="24"/>
        </w:rPr>
        <w:t>kotłownia pomocnicza stanowiąca rezerwowe źródło ciepła</w:t>
      </w:r>
      <w:r w:rsidR="00C16E28" w:rsidRPr="006A7353">
        <w:rPr>
          <w:rFonts w:ascii="Arial" w:hAnsi="Arial"/>
          <w:sz w:val="24"/>
          <w:szCs w:val="24"/>
        </w:rPr>
        <w:t xml:space="preserve"> (RZC) składająca się</w:t>
      </w:r>
      <w:r w:rsidR="00400B26" w:rsidRPr="006A7353">
        <w:rPr>
          <w:rFonts w:ascii="Arial" w:hAnsi="Arial"/>
          <w:sz w:val="24"/>
          <w:szCs w:val="24"/>
        </w:rPr>
        <w:t xml:space="preserve"> </w:t>
      </w:r>
      <w:r w:rsidR="00C16E28" w:rsidRPr="006A7353">
        <w:rPr>
          <w:rFonts w:ascii="Arial" w:hAnsi="Arial"/>
          <w:sz w:val="24"/>
          <w:szCs w:val="24"/>
        </w:rPr>
        <w:t xml:space="preserve">ze dużego źródła spalania (LCP) – kotły K-1, K-2 i K-3 oraz </w:t>
      </w:r>
      <w:r w:rsidRPr="006A7353">
        <w:rPr>
          <w:rFonts w:ascii="Arial" w:hAnsi="Arial"/>
          <w:sz w:val="24"/>
          <w:szCs w:val="24"/>
        </w:rPr>
        <w:t>średnie źródło spalania (MCP)</w:t>
      </w:r>
      <w:r w:rsidR="00C16E28" w:rsidRPr="006A7353">
        <w:rPr>
          <w:rFonts w:ascii="Arial" w:hAnsi="Arial"/>
          <w:sz w:val="24"/>
          <w:szCs w:val="24"/>
        </w:rPr>
        <w:t xml:space="preserve"> – składające się z kotłów K-4 i K-5</w:t>
      </w:r>
      <w:r w:rsidRPr="006A7353">
        <w:rPr>
          <w:rFonts w:ascii="Arial" w:hAnsi="Arial"/>
          <w:sz w:val="24"/>
          <w:szCs w:val="24"/>
        </w:rPr>
        <w:t>.</w:t>
      </w:r>
    </w:p>
    <w:p w14:paraId="414B7F13" w14:textId="77777777" w:rsidR="00E37A61" w:rsidRPr="00E37A61" w:rsidRDefault="00E37A61" w:rsidP="00E37A61">
      <w:pPr>
        <w:jc w:val="both"/>
        <w:rPr>
          <w:rFonts w:ascii="Arial" w:hAnsi="Arial"/>
        </w:rPr>
      </w:pPr>
      <w:r w:rsidRPr="00E37A61">
        <w:rPr>
          <w:rFonts w:ascii="Arial" w:hAnsi="Arial"/>
        </w:rPr>
        <w:t>W</w:t>
      </w:r>
      <w:r>
        <w:rPr>
          <w:rFonts w:ascii="Arial" w:hAnsi="Arial"/>
        </w:rPr>
        <w:t xml:space="preserve"> przedłożonej dokumentacji Spółka</w:t>
      </w:r>
      <w:r w:rsidRPr="00E37A61">
        <w:rPr>
          <w:rFonts w:ascii="Arial" w:hAnsi="Arial"/>
        </w:rPr>
        <w:t xml:space="preserve"> </w:t>
      </w:r>
      <w:r>
        <w:rPr>
          <w:rFonts w:ascii="Arial" w:hAnsi="Arial"/>
        </w:rPr>
        <w:t>zawnioskowała</w:t>
      </w:r>
      <w:r w:rsidRPr="00E37A61">
        <w:rPr>
          <w:rFonts w:ascii="Arial" w:hAnsi="Arial"/>
        </w:rPr>
        <w:t xml:space="preserve"> o:</w:t>
      </w:r>
    </w:p>
    <w:p w14:paraId="0856D9DE" w14:textId="77777777" w:rsidR="00E37A61" w:rsidRPr="00E37A61" w:rsidRDefault="00E37A61" w:rsidP="00C16E28">
      <w:pPr>
        <w:numPr>
          <w:ilvl w:val="0"/>
          <w:numId w:val="32"/>
        </w:numPr>
        <w:jc w:val="both"/>
        <w:rPr>
          <w:rFonts w:ascii="Arial" w:hAnsi="Arial"/>
        </w:rPr>
      </w:pPr>
      <w:r w:rsidRPr="00E37A61">
        <w:rPr>
          <w:rFonts w:ascii="Arial" w:hAnsi="Arial"/>
        </w:rPr>
        <w:t xml:space="preserve">rozszerzenie definicji instalacji o źródła kotłowni </w:t>
      </w:r>
      <w:r w:rsidR="00C16E28">
        <w:rPr>
          <w:rFonts w:ascii="Arial" w:hAnsi="Arial"/>
        </w:rPr>
        <w:t>pomocniczej stanowiącej rezerwowe źródło ciepła</w:t>
      </w:r>
      <w:r w:rsidRPr="00E37A61">
        <w:rPr>
          <w:rFonts w:ascii="Arial" w:hAnsi="Arial"/>
        </w:rPr>
        <w:t>,</w:t>
      </w:r>
    </w:p>
    <w:p w14:paraId="06F0C496" w14:textId="77777777" w:rsidR="00E37A61" w:rsidRPr="00E37A61" w:rsidRDefault="00E37A61" w:rsidP="00C16E28">
      <w:pPr>
        <w:pStyle w:val="Akapitzlist"/>
        <w:numPr>
          <w:ilvl w:val="0"/>
          <w:numId w:val="32"/>
        </w:numPr>
        <w:spacing w:after="0" w:line="240" w:lineRule="auto"/>
        <w:contextualSpacing w:val="0"/>
        <w:jc w:val="both"/>
        <w:rPr>
          <w:rFonts w:ascii="Arial" w:hAnsi="Arial"/>
          <w:sz w:val="24"/>
          <w:szCs w:val="24"/>
        </w:rPr>
      </w:pPr>
      <w:r w:rsidRPr="00E37A61">
        <w:rPr>
          <w:rFonts w:ascii="Arial" w:hAnsi="Arial"/>
          <w:sz w:val="24"/>
          <w:szCs w:val="24"/>
        </w:rPr>
        <w:t>dostosowanie poziomów emisji NO</w:t>
      </w:r>
      <w:r w:rsidRPr="00E37A61">
        <w:rPr>
          <w:rFonts w:ascii="Arial" w:hAnsi="Arial"/>
          <w:sz w:val="24"/>
          <w:szCs w:val="24"/>
          <w:vertAlign w:val="subscript"/>
        </w:rPr>
        <w:t>X</w:t>
      </w:r>
      <w:r w:rsidRPr="00E37A61">
        <w:rPr>
          <w:rFonts w:ascii="Arial" w:hAnsi="Arial"/>
          <w:sz w:val="24"/>
          <w:szCs w:val="24"/>
        </w:rPr>
        <w:t xml:space="preserve"> oraz poziomu wskaźnikowego CO</w:t>
      </w:r>
      <w:r>
        <w:rPr>
          <w:rFonts w:ascii="Arial" w:hAnsi="Arial"/>
          <w:sz w:val="24"/>
          <w:szCs w:val="24"/>
        </w:rPr>
        <w:t xml:space="preserve"> </w:t>
      </w:r>
      <w:r>
        <w:rPr>
          <w:rFonts w:ascii="Arial" w:hAnsi="Arial"/>
          <w:sz w:val="24"/>
          <w:szCs w:val="24"/>
        </w:rPr>
        <w:br/>
      </w:r>
      <w:r w:rsidRPr="00E37A61">
        <w:rPr>
          <w:rFonts w:ascii="Arial" w:hAnsi="Arial"/>
          <w:sz w:val="24"/>
          <w:szCs w:val="24"/>
        </w:rPr>
        <w:t xml:space="preserve">do wartości określonych w decyzji wykonawczej Komisji (UE) 2017/1442 z dnia </w:t>
      </w:r>
      <w:r w:rsidR="00C16E28">
        <w:rPr>
          <w:rFonts w:ascii="Arial" w:hAnsi="Arial"/>
          <w:sz w:val="24"/>
          <w:szCs w:val="24"/>
        </w:rPr>
        <w:br/>
      </w:r>
      <w:r w:rsidRPr="00E37A61">
        <w:rPr>
          <w:rFonts w:ascii="Arial" w:hAnsi="Arial"/>
          <w:sz w:val="24"/>
          <w:szCs w:val="24"/>
        </w:rPr>
        <w:t>31</w:t>
      </w:r>
      <w:r w:rsidR="00C16E28">
        <w:rPr>
          <w:rFonts w:ascii="Arial" w:hAnsi="Arial"/>
          <w:sz w:val="24"/>
          <w:szCs w:val="24"/>
        </w:rPr>
        <w:t xml:space="preserve"> lipca </w:t>
      </w:r>
      <w:r w:rsidRPr="00E37A61">
        <w:rPr>
          <w:rFonts w:ascii="Arial" w:hAnsi="Arial"/>
          <w:sz w:val="24"/>
          <w:szCs w:val="24"/>
        </w:rPr>
        <w:t>2017</w:t>
      </w:r>
      <w:r w:rsidR="00C16E28">
        <w:rPr>
          <w:rFonts w:ascii="Arial" w:hAnsi="Arial"/>
          <w:sz w:val="24"/>
          <w:szCs w:val="24"/>
        </w:rPr>
        <w:t xml:space="preserve"> r.</w:t>
      </w:r>
      <w:r w:rsidRPr="00E37A61">
        <w:rPr>
          <w:rFonts w:ascii="Arial" w:hAnsi="Arial"/>
          <w:sz w:val="24"/>
          <w:szCs w:val="24"/>
        </w:rPr>
        <w:t xml:space="preserve"> ustanawiającej konkluzje dotyczące najlepszych dostępnych technik (BAT) w odniesieniu do dużych obiektów energetycznego spalania zgodnie </w:t>
      </w:r>
      <w:r>
        <w:rPr>
          <w:rFonts w:ascii="Arial" w:hAnsi="Arial"/>
          <w:sz w:val="24"/>
          <w:szCs w:val="24"/>
        </w:rPr>
        <w:br/>
      </w:r>
      <w:r w:rsidRPr="00E37A61">
        <w:rPr>
          <w:rFonts w:ascii="Arial" w:hAnsi="Arial"/>
          <w:sz w:val="24"/>
          <w:szCs w:val="24"/>
        </w:rPr>
        <w:t>z dyrektywą Parlamentu Europejskiego i Rady 2010 /75/UE,</w:t>
      </w:r>
    </w:p>
    <w:p w14:paraId="5DB2650A" w14:textId="77777777" w:rsidR="00E37A61" w:rsidRPr="00E37A61" w:rsidRDefault="00E37A61" w:rsidP="00C16E28">
      <w:pPr>
        <w:numPr>
          <w:ilvl w:val="0"/>
          <w:numId w:val="32"/>
        </w:numPr>
        <w:jc w:val="both"/>
        <w:rPr>
          <w:rFonts w:ascii="Arial" w:hAnsi="Arial"/>
        </w:rPr>
      </w:pPr>
      <w:r w:rsidRPr="00E37A61">
        <w:rPr>
          <w:rFonts w:ascii="Arial" w:hAnsi="Arial"/>
        </w:rPr>
        <w:t xml:space="preserve">określenie poziomów emisji dla kotłowni </w:t>
      </w:r>
      <w:r w:rsidR="00C16E28">
        <w:rPr>
          <w:rFonts w:ascii="Arial" w:hAnsi="Arial"/>
        </w:rPr>
        <w:t>RZC</w:t>
      </w:r>
      <w:r w:rsidRPr="00E37A61">
        <w:rPr>
          <w:rFonts w:ascii="Arial" w:hAnsi="Arial"/>
        </w:rPr>
        <w:t>,</w:t>
      </w:r>
    </w:p>
    <w:p w14:paraId="1FDB1377" w14:textId="77777777" w:rsidR="00E37A61" w:rsidRPr="00E37A61" w:rsidRDefault="00E37A61" w:rsidP="00C16E28">
      <w:pPr>
        <w:numPr>
          <w:ilvl w:val="0"/>
          <w:numId w:val="32"/>
        </w:numPr>
        <w:jc w:val="both"/>
        <w:rPr>
          <w:rFonts w:ascii="Arial" w:hAnsi="Arial"/>
        </w:rPr>
      </w:pPr>
      <w:r w:rsidRPr="00E37A61">
        <w:rPr>
          <w:rFonts w:ascii="Arial" w:hAnsi="Arial"/>
        </w:rPr>
        <w:t>weryfikacja zapisów w pozwoleniu związanych z odprowadzaniem ścieków,</w:t>
      </w:r>
    </w:p>
    <w:p w14:paraId="3286861C" w14:textId="77777777" w:rsidR="001B142F" w:rsidRPr="000057D4" w:rsidRDefault="00E37A61" w:rsidP="00C16E28">
      <w:pPr>
        <w:numPr>
          <w:ilvl w:val="0"/>
          <w:numId w:val="32"/>
        </w:numPr>
        <w:jc w:val="both"/>
        <w:rPr>
          <w:rFonts w:ascii="Arial" w:hAnsi="Arial"/>
        </w:rPr>
      </w:pPr>
      <w:r w:rsidRPr="000057D4">
        <w:rPr>
          <w:rFonts w:ascii="Arial" w:hAnsi="Arial"/>
        </w:rPr>
        <w:t xml:space="preserve">zmianę terminu uruchomienia instalacji </w:t>
      </w:r>
      <w:r w:rsidR="00C16E28" w:rsidRPr="000057D4">
        <w:rPr>
          <w:rFonts w:ascii="Arial" w:hAnsi="Arial"/>
        </w:rPr>
        <w:t>spalania paliw</w:t>
      </w:r>
      <w:r w:rsidRPr="000057D4">
        <w:rPr>
          <w:rFonts w:ascii="Arial" w:hAnsi="Arial"/>
        </w:rPr>
        <w:t>.</w:t>
      </w:r>
    </w:p>
    <w:p w14:paraId="6DD3BDC1" w14:textId="77777777" w:rsidR="001B142F" w:rsidRPr="000057D4" w:rsidRDefault="001B142F" w:rsidP="00EE5C6D">
      <w:pPr>
        <w:ind w:firstLine="709"/>
        <w:jc w:val="both"/>
        <w:rPr>
          <w:rFonts w:ascii="Arial" w:hAnsi="Arial"/>
        </w:rPr>
      </w:pPr>
      <w:r w:rsidRPr="000057D4">
        <w:rPr>
          <w:rFonts w:ascii="Arial" w:hAnsi="Arial"/>
        </w:rPr>
        <w:t xml:space="preserve">Uruchomienie kotłowni rezerwowej </w:t>
      </w:r>
      <w:r w:rsidR="00C16E28" w:rsidRPr="000057D4">
        <w:rPr>
          <w:rFonts w:ascii="Arial" w:hAnsi="Arial"/>
        </w:rPr>
        <w:t xml:space="preserve">RZC </w:t>
      </w:r>
      <w:r w:rsidRPr="000057D4">
        <w:rPr>
          <w:rFonts w:ascii="Arial" w:hAnsi="Arial"/>
        </w:rPr>
        <w:t xml:space="preserve">spowoduje wzrost emisji substancji </w:t>
      </w:r>
      <w:r w:rsidRPr="000057D4">
        <w:rPr>
          <w:rFonts w:ascii="Arial" w:hAnsi="Arial"/>
        </w:rPr>
        <w:br/>
        <w:t xml:space="preserve">do powietrza (całkowita roczna emisja zanieczyszczeń do powietrza zwiększy się </w:t>
      </w:r>
      <w:r w:rsidR="000E3FF7" w:rsidRPr="000057D4">
        <w:rPr>
          <w:rFonts w:ascii="Arial" w:hAnsi="Arial"/>
        </w:rPr>
        <w:br/>
      </w:r>
      <w:r w:rsidRPr="000057D4">
        <w:rPr>
          <w:rFonts w:ascii="Arial" w:hAnsi="Arial"/>
        </w:rPr>
        <w:t>o 1%).</w:t>
      </w:r>
      <w:r w:rsidR="00C16E28" w:rsidRPr="000057D4">
        <w:rPr>
          <w:rFonts w:ascii="Arial" w:hAnsi="Arial"/>
        </w:rPr>
        <w:t xml:space="preserve"> </w:t>
      </w:r>
    </w:p>
    <w:p w14:paraId="6F23904B" w14:textId="77777777" w:rsidR="00EE5C6D" w:rsidRPr="000057D4" w:rsidRDefault="00EE5C6D" w:rsidP="00EE5C6D">
      <w:pPr>
        <w:autoSpaceDE w:val="0"/>
        <w:autoSpaceDN w:val="0"/>
        <w:adjustRightInd w:val="0"/>
        <w:ind w:firstLine="709"/>
        <w:jc w:val="both"/>
        <w:rPr>
          <w:rFonts w:ascii="Arial" w:hAnsi="Arial" w:cs="Arial"/>
        </w:rPr>
      </w:pPr>
      <w:r w:rsidRPr="006A7353">
        <w:rPr>
          <w:rFonts w:ascii="Arial" w:hAnsi="Arial" w:cs="Arial"/>
        </w:rPr>
        <w:t xml:space="preserve">W związku z dostosowaniem instalacji do wymagań konkluzji BAT koniecznym było ustalenie wielkości </w:t>
      </w:r>
      <w:r w:rsidR="000057D4" w:rsidRPr="006A7353">
        <w:rPr>
          <w:rFonts w:ascii="Arial" w:hAnsi="Arial" w:cs="Arial"/>
        </w:rPr>
        <w:t xml:space="preserve">emisji </w:t>
      </w:r>
      <w:r w:rsidRPr="006A7353">
        <w:rPr>
          <w:rFonts w:ascii="Arial" w:hAnsi="Arial" w:cs="Arial"/>
        </w:rPr>
        <w:t xml:space="preserve">dwutlenku azotu na poziomie </w:t>
      </w:r>
      <w:r w:rsidR="000057D4" w:rsidRPr="006A7353">
        <w:rPr>
          <w:rFonts w:ascii="Arial" w:hAnsi="Arial" w:cs="Arial"/>
        </w:rPr>
        <w:t>zgodnym z poziomem określonym w BAT</w:t>
      </w:r>
      <w:r w:rsidR="006A7353" w:rsidRPr="006A7353">
        <w:rPr>
          <w:rFonts w:ascii="Arial" w:hAnsi="Arial" w:cs="Arial"/>
        </w:rPr>
        <w:t>-</w:t>
      </w:r>
      <w:proofErr w:type="spellStart"/>
      <w:r w:rsidR="000057D4" w:rsidRPr="006A7353">
        <w:rPr>
          <w:rFonts w:ascii="Arial" w:hAnsi="Arial" w:cs="Arial"/>
        </w:rPr>
        <w:t>AELs</w:t>
      </w:r>
      <w:proofErr w:type="spellEnd"/>
      <w:r w:rsidR="000057D4" w:rsidRPr="006A7353">
        <w:rPr>
          <w:rFonts w:ascii="Arial" w:hAnsi="Arial" w:cs="Arial"/>
        </w:rPr>
        <w:t>.</w:t>
      </w:r>
    </w:p>
    <w:p w14:paraId="42637EC3" w14:textId="77777777" w:rsidR="00EE5C6D" w:rsidRPr="00EE5C6D" w:rsidRDefault="00EE5C6D" w:rsidP="00EE5C6D">
      <w:pPr>
        <w:autoSpaceDE w:val="0"/>
        <w:autoSpaceDN w:val="0"/>
        <w:adjustRightInd w:val="0"/>
        <w:ind w:firstLine="709"/>
        <w:jc w:val="both"/>
        <w:rPr>
          <w:rFonts w:ascii="Arial" w:hAnsi="Arial" w:cs="Arial"/>
        </w:rPr>
      </w:pPr>
      <w:r w:rsidRPr="00EE5C6D">
        <w:rPr>
          <w:rFonts w:ascii="Arial" w:hAnsi="Arial" w:cs="Arial"/>
        </w:rPr>
        <w:t xml:space="preserve">W pozwoleniu zweryfikowano wielkości emitowanych zanieczyszczeń </w:t>
      </w:r>
      <w:r w:rsidR="00043599">
        <w:rPr>
          <w:rFonts w:ascii="Arial" w:hAnsi="Arial" w:cs="Arial"/>
        </w:rPr>
        <w:br/>
      </w:r>
      <w:r w:rsidRPr="00EE5C6D">
        <w:rPr>
          <w:rFonts w:ascii="Arial" w:hAnsi="Arial" w:cs="Arial"/>
        </w:rPr>
        <w:t>do powietrza na poszczególnych źródłach instalacji oraz czasy ich pracy.</w:t>
      </w:r>
    </w:p>
    <w:p w14:paraId="7E02DFDE" w14:textId="77777777" w:rsidR="00EE5C6D" w:rsidRPr="00EE5C6D" w:rsidRDefault="00EE5C6D" w:rsidP="00EE5C6D">
      <w:pPr>
        <w:ind w:firstLine="709"/>
        <w:jc w:val="both"/>
        <w:rPr>
          <w:rFonts w:ascii="Arial" w:hAnsi="Arial" w:cs="Arial"/>
        </w:rPr>
      </w:pPr>
      <w:r w:rsidRPr="000057D4">
        <w:rPr>
          <w:rFonts w:ascii="Arial" w:hAnsi="Arial" w:cs="Arial"/>
        </w:rPr>
        <w:t xml:space="preserve">W dokumentacji wykazano, że emisja substancji zanieczyszczających </w:t>
      </w:r>
      <w:r w:rsidRPr="000057D4">
        <w:rPr>
          <w:rFonts w:ascii="Arial" w:hAnsi="Arial" w:cs="Arial"/>
        </w:rPr>
        <w:br/>
        <w:t xml:space="preserve">nie powoduje przekroczeń standardów jakości powietrza, wartości odniesienia substancji w powietrzu oraz standardów emisyjnych określonych w </w:t>
      </w:r>
      <w:r w:rsidRPr="00EE5C6D">
        <w:rPr>
          <w:rFonts w:ascii="Arial" w:hAnsi="Arial" w:cs="Arial"/>
        </w:rPr>
        <w:t xml:space="preserve">rozporządzeniu Ministra Środowiska z dnia 24 sierpnia 2012 r. w sprawie poziomów </w:t>
      </w:r>
      <w:r w:rsidRPr="00EE5C6D">
        <w:rPr>
          <w:rFonts w:ascii="Arial" w:hAnsi="Arial" w:cs="Arial"/>
        </w:rPr>
        <w:br/>
        <w:t xml:space="preserve">niektórych substancji w powietrzu, rozporządzeniu Ministra Środowiska z dnia </w:t>
      </w:r>
      <w:r w:rsidRPr="00EE5C6D">
        <w:rPr>
          <w:rFonts w:ascii="Arial" w:hAnsi="Arial" w:cs="Arial"/>
        </w:rPr>
        <w:br/>
        <w:t xml:space="preserve">26 stycznia 2010 r. w sprawie wartości odniesienia dla niektórych substancji </w:t>
      </w:r>
      <w:r w:rsidRPr="00EE5C6D">
        <w:rPr>
          <w:rFonts w:ascii="Arial" w:hAnsi="Arial" w:cs="Arial"/>
        </w:rPr>
        <w:br/>
        <w:t xml:space="preserve">w powietrzu oraz w rozporządzeniu Ministra Środowiska z dnia 1 marca 2018 r. </w:t>
      </w:r>
      <w:r w:rsidRPr="00EE5C6D">
        <w:rPr>
          <w:rFonts w:ascii="Arial" w:hAnsi="Arial" w:cs="Arial"/>
        </w:rPr>
        <w:br/>
        <w:t>w sprawie standardów emisyjnych dla niektórych rodzajów instalacji, źródeł spalania paliw oraz urządzeń spalania lub współspalania odpadów.</w:t>
      </w:r>
    </w:p>
    <w:p w14:paraId="4F535078" w14:textId="77777777" w:rsidR="00EE5C6D" w:rsidRPr="00EE5C6D" w:rsidRDefault="00EE5C6D" w:rsidP="00EE5C6D">
      <w:pPr>
        <w:ind w:firstLine="709"/>
        <w:jc w:val="both"/>
        <w:rPr>
          <w:rFonts w:ascii="Arial" w:hAnsi="Arial" w:cs="Arial"/>
          <w:iCs/>
        </w:rPr>
      </w:pPr>
      <w:r w:rsidRPr="00EE5C6D">
        <w:rPr>
          <w:rFonts w:ascii="Arial" w:hAnsi="Arial" w:cs="Arial"/>
          <w:iCs/>
        </w:rPr>
        <w:t xml:space="preserve">W pozwoleniu określono wielkość dopuszczalnej emisji pyłów i gazów </w:t>
      </w:r>
      <w:r w:rsidRPr="00EE5C6D">
        <w:rPr>
          <w:rFonts w:ascii="Arial" w:hAnsi="Arial" w:cs="Arial"/>
          <w:iCs/>
        </w:rPr>
        <w:br/>
        <w:t xml:space="preserve">do powietrza w warunkach normalnego funkcjonowania instalacji, zgodnie z art. 188 ust. 2 ustawy Prawo ochrony środowiska. We wniosku wykazano, że emisja pyłów </w:t>
      </w:r>
      <w:r w:rsidRPr="00EE5C6D">
        <w:rPr>
          <w:rFonts w:ascii="Arial" w:hAnsi="Arial" w:cs="Arial"/>
          <w:iCs/>
        </w:rPr>
        <w:br/>
        <w:t>i gazów wprowadzanych do powietrza z instalacji nie spowoduje przekroczeń dopuszczalnych norm jakości powietrza poza granicami terenu, do którego prowadzący instalację posiada tytuł prawny.</w:t>
      </w:r>
    </w:p>
    <w:p w14:paraId="4A42D925" w14:textId="77777777" w:rsidR="00EE5C6D" w:rsidRPr="00EE5C6D" w:rsidRDefault="00C16E28" w:rsidP="00EE5C6D">
      <w:pPr>
        <w:ind w:firstLine="709"/>
        <w:jc w:val="both"/>
        <w:rPr>
          <w:rFonts w:ascii="Arial" w:hAnsi="Arial" w:cs="Arial"/>
        </w:rPr>
      </w:pPr>
      <w:r w:rsidRPr="000057D4">
        <w:rPr>
          <w:rFonts w:ascii="Arial" w:hAnsi="Arial" w:cs="Arial"/>
          <w:szCs w:val="20"/>
        </w:rPr>
        <w:t>Po uruchomieniu i</w:t>
      </w:r>
      <w:r w:rsidR="00EE5C6D" w:rsidRPr="000057D4">
        <w:rPr>
          <w:rFonts w:ascii="Arial" w:hAnsi="Arial" w:cs="Arial"/>
          <w:szCs w:val="20"/>
        </w:rPr>
        <w:t xml:space="preserve">nstalacja wyposażona </w:t>
      </w:r>
      <w:r w:rsidRPr="000057D4">
        <w:rPr>
          <w:rFonts w:ascii="Arial" w:hAnsi="Arial" w:cs="Arial"/>
          <w:szCs w:val="20"/>
        </w:rPr>
        <w:t>będzie</w:t>
      </w:r>
      <w:r w:rsidR="00EE5C6D" w:rsidRPr="000057D4">
        <w:rPr>
          <w:rFonts w:ascii="Arial" w:hAnsi="Arial" w:cs="Arial"/>
          <w:szCs w:val="20"/>
        </w:rPr>
        <w:t xml:space="preserve"> w system ciągłego monitoringu </w:t>
      </w:r>
      <w:r w:rsidRPr="000057D4">
        <w:rPr>
          <w:rFonts w:ascii="Arial" w:hAnsi="Arial" w:cs="Arial"/>
          <w:szCs w:val="20"/>
        </w:rPr>
        <w:t xml:space="preserve">– konkluzje </w:t>
      </w:r>
      <w:r w:rsidR="00EE5C6D" w:rsidRPr="00EE5C6D">
        <w:rPr>
          <w:rFonts w:ascii="Arial" w:hAnsi="Arial" w:cs="Arial"/>
          <w:szCs w:val="20"/>
        </w:rPr>
        <w:t>emisji zanieczyszczeń posiadający aparaturę pomiarową, mierzącą substancje oraz parametry określone w rozporządzeniu Ministra Środowiska z dnia 30 października 2014r. w sprawie wymagań w zakresie prowadzenia pomiarów wielkości emisji oraz pomiarów ilości pobieranej wody (Dz. U. z 2014 r., poz. 1542 ze zm.), zgodnie z określonymi w nim metodykami referencyjnymi dla wykonywania pomiarów ciągłych. Wykonywane przez analizatory pomiary ilościowe zapewniają ciągły pomiar następujących zanieczyszczeń: NO</w:t>
      </w:r>
      <w:r w:rsidR="00EE5C6D" w:rsidRPr="00EE5C6D">
        <w:rPr>
          <w:rFonts w:ascii="Arial" w:hAnsi="Arial" w:cs="Arial"/>
          <w:szCs w:val="20"/>
          <w:vertAlign w:val="subscript"/>
        </w:rPr>
        <w:t>x</w:t>
      </w:r>
      <w:r w:rsidR="00EE5C6D" w:rsidRPr="00EE5C6D">
        <w:rPr>
          <w:rFonts w:ascii="Arial" w:hAnsi="Arial" w:cs="Arial"/>
          <w:szCs w:val="20"/>
        </w:rPr>
        <w:t>, CO. Pomiar ciągły obejmuje również pomiary: prędkości przepływu spalin, ich wilgotności, temperatury i ciśnienia.</w:t>
      </w:r>
      <w:r w:rsidR="00EE5C6D" w:rsidRPr="00EE5C6D">
        <w:rPr>
          <w:rFonts w:ascii="Arial" w:hAnsi="Arial" w:cs="Arial"/>
        </w:rPr>
        <w:t xml:space="preserve"> W instalacji prowadzone </w:t>
      </w:r>
      <w:r w:rsidR="00BB7EE2">
        <w:rPr>
          <w:rFonts w:ascii="Arial" w:hAnsi="Arial" w:cs="Arial"/>
        </w:rPr>
        <w:t>będą</w:t>
      </w:r>
      <w:r w:rsidR="00EE5C6D" w:rsidRPr="00EE5C6D">
        <w:rPr>
          <w:rFonts w:ascii="Arial" w:hAnsi="Arial" w:cs="Arial"/>
        </w:rPr>
        <w:t xml:space="preserve"> również pomiary okresowe </w:t>
      </w:r>
      <w:r w:rsidR="00BB7EE2" w:rsidRPr="006A7353">
        <w:rPr>
          <w:rFonts w:ascii="Arial" w:hAnsi="Arial" w:cs="Arial"/>
        </w:rPr>
        <w:t>pyłu oraz SO</w:t>
      </w:r>
      <w:r w:rsidR="00BB7EE2" w:rsidRPr="006A7353">
        <w:rPr>
          <w:rFonts w:ascii="Arial" w:hAnsi="Arial" w:cs="Arial"/>
          <w:vertAlign w:val="subscript"/>
        </w:rPr>
        <w:t>2</w:t>
      </w:r>
      <w:r w:rsidR="00BB7EE2">
        <w:rPr>
          <w:rFonts w:ascii="Arial" w:hAnsi="Arial" w:cs="Arial"/>
        </w:rPr>
        <w:t xml:space="preserve"> </w:t>
      </w:r>
      <w:r w:rsidR="00EE5C6D" w:rsidRPr="00EE5C6D">
        <w:rPr>
          <w:rFonts w:ascii="Arial" w:hAnsi="Arial" w:cs="Arial"/>
        </w:rPr>
        <w:t>zgodnie z wymogami wyżej wymienionego rozporządzenia.</w:t>
      </w:r>
    </w:p>
    <w:p w14:paraId="01913A36" w14:textId="77777777" w:rsidR="0011492E" w:rsidRDefault="0011492E" w:rsidP="002726BA">
      <w:pPr>
        <w:pStyle w:val="Default"/>
        <w:jc w:val="both"/>
        <w:rPr>
          <w:rFonts w:ascii="Arial" w:hAnsi="Arial" w:cs="Arial"/>
          <w:color w:val="auto"/>
        </w:rPr>
      </w:pPr>
    </w:p>
    <w:p w14:paraId="3B72CDF5" w14:textId="77777777" w:rsidR="00D33FE3" w:rsidRDefault="00D8694E" w:rsidP="005D6745">
      <w:pPr>
        <w:pStyle w:val="Default"/>
        <w:ind w:firstLine="708"/>
        <w:jc w:val="both"/>
        <w:rPr>
          <w:rFonts w:ascii="Arial" w:hAnsi="Arial" w:cs="Arial"/>
          <w:color w:val="auto"/>
        </w:rPr>
      </w:pPr>
      <w:r w:rsidRPr="00D8694E">
        <w:rPr>
          <w:rFonts w:ascii="Arial" w:hAnsi="Arial" w:cs="Arial"/>
          <w:color w:val="auto"/>
        </w:rPr>
        <w:t xml:space="preserve">Nie wyrażono zgody na żądanie strony odnośnie </w:t>
      </w:r>
      <w:r>
        <w:rPr>
          <w:rFonts w:ascii="Arial" w:hAnsi="Arial" w:cs="Arial"/>
          <w:color w:val="auto"/>
        </w:rPr>
        <w:t>wykreślenia z pozwolenia warunków wprowadzania</w:t>
      </w:r>
      <w:r w:rsidR="005D6745">
        <w:rPr>
          <w:rFonts w:ascii="Arial" w:hAnsi="Arial" w:cs="Arial"/>
          <w:color w:val="auto"/>
        </w:rPr>
        <w:t xml:space="preserve"> ścieków przemysłowych do kanalizacji TAURON Wytwarzanie S.A.</w:t>
      </w:r>
      <w:r w:rsidR="00093378" w:rsidRPr="00093378">
        <w:rPr>
          <w:rFonts w:ascii="Arial" w:hAnsi="Arial" w:cs="Arial"/>
          <w:color w:val="auto"/>
        </w:rPr>
        <w:t xml:space="preserve"> Oddział Elektrownia Stalowa Wola</w:t>
      </w:r>
      <w:r w:rsidR="00093378">
        <w:rPr>
          <w:rFonts w:ascii="Arial" w:hAnsi="Arial" w:cs="Arial"/>
          <w:color w:val="auto"/>
        </w:rPr>
        <w:t>.</w:t>
      </w:r>
    </w:p>
    <w:p w14:paraId="3E540D84" w14:textId="77777777" w:rsidR="00D33FE3" w:rsidRDefault="000E3FF7" w:rsidP="00C03193">
      <w:pPr>
        <w:pStyle w:val="Default"/>
        <w:ind w:firstLine="708"/>
        <w:jc w:val="both"/>
        <w:rPr>
          <w:rFonts w:ascii="Arial" w:hAnsi="Arial" w:cs="Arial"/>
          <w:color w:val="auto"/>
        </w:rPr>
      </w:pPr>
      <w:r>
        <w:rPr>
          <w:rFonts w:ascii="Arial" w:hAnsi="Arial" w:cs="Arial"/>
          <w:color w:val="auto"/>
        </w:rPr>
        <w:t>Zgodnie</w:t>
      </w:r>
      <w:r w:rsidR="00C03193">
        <w:rPr>
          <w:rFonts w:ascii="Arial" w:hAnsi="Arial" w:cs="Arial"/>
          <w:color w:val="auto"/>
        </w:rPr>
        <w:t xml:space="preserve"> z wyjaśnieniami zawartymi we wniosku, ś</w:t>
      </w:r>
      <w:r w:rsidRPr="000E3FF7">
        <w:rPr>
          <w:rFonts w:ascii="Arial" w:hAnsi="Arial" w:cs="Arial"/>
          <w:color w:val="auto"/>
        </w:rPr>
        <w:t xml:space="preserve">cieki przemysłowe stanowią mieszaninę ścieków przemysłowych ze spustów odmulających i odwadniających, </w:t>
      </w:r>
      <w:r w:rsidR="00C03193">
        <w:rPr>
          <w:rFonts w:ascii="Arial" w:hAnsi="Arial" w:cs="Arial"/>
          <w:color w:val="auto"/>
        </w:rPr>
        <w:br/>
      </w:r>
      <w:r w:rsidRPr="000E3FF7">
        <w:rPr>
          <w:rFonts w:ascii="Arial" w:hAnsi="Arial" w:cs="Arial"/>
          <w:color w:val="auto"/>
        </w:rPr>
        <w:t xml:space="preserve">z utrzymania czystości oraz wód opadowych. Ścieki odprowadzane </w:t>
      </w:r>
      <w:r w:rsidR="00C03193">
        <w:rPr>
          <w:rFonts w:ascii="Arial" w:hAnsi="Arial" w:cs="Arial"/>
          <w:color w:val="auto"/>
        </w:rPr>
        <w:t>s</w:t>
      </w:r>
      <w:r w:rsidRPr="000E3FF7">
        <w:rPr>
          <w:rFonts w:ascii="Arial" w:hAnsi="Arial" w:cs="Arial"/>
          <w:color w:val="auto"/>
        </w:rPr>
        <w:t xml:space="preserve">ą dwoma wylotami: jeden z budynku bloku gazowo-parowego, a drugi z budynku rezerwowego źródła ciepła do urządzeń oczyszczających będących własnością </w:t>
      </w:r>
      <w:r w:rsidR="00C03193" w:rsidRPr="00C03193">
        <w:rPr>
          <w:rFonts w:ascii="Arial" w:hAnsi="Arial" w:cs="Arial"/>
          <w:color w:val="auto"/>
        </w:rPr>
        <w:t xml:space="preserve">TAURON Wytwarzanie S.A. </w:t>
      </w:r>
      <w:bookmarkStart w:id="12" w:name="_Hlk20132035"/>
      <w:r w:rsidR="00C03193" w:rsidRPr="00C03193">
        <w:rPr>
          <w:rFonts w:ascii="Arial" w:hAnsi="Arial" w:cs="Arial"/>
          <w:color w:val="auto"/>
        </w:rPr>
        <w:t>Oddział Elektrownia Stalowa Wola</w:t>
      </w:r>
      <w:bookmarkEnd w:id="12"/>
      <w:r w:rsidRPr="000E3FF7">
        <w:rPr>
          <w:rFonts w:ascii="Arial" w:hAnsi="Arial" w:cs="Arial"/>
          <w:color w:val="auto"/>
        </w:rPr>
        <w:t xml:space="preserve">, skąd po oczyszczeniu wprowadzane </w:t>
      </w:r>
      <w:r w:rsidR="00BB7EE2" w:rsidRPr="006A7353">
        <w:rPr>
          <w:rFonts w:ascii="Arial" w:hAnsi="Arial" w:cs="Arial"/>
          <w:color w:val="auto"/>
        </w:rPr>
        <w:t>będą</w:t>
      </w:r>
      <w:r w:rsidRPr="000E3FF7">
        <w:rPr>
          <w:rFonts w:ascii="Arial" w:hAnsi="Arial" w:cs="Arial"/>
          <w:color w:val="auto"/>
        </w:rPr>
        <w:t xml:space="preserve"> jako woda do obiegów technologicznych o mniejszych wymaganiach jakościowych. </w:t>
      </w:r>
      <w:r w:rsidR="00C03193">
        <w:rPr>
          <w:rFonts w:ascii="Arial" w:hAnsi="Arial" w:cs="Arial"/>
          <w:color w:val="auto"/>
        </w:rPr>
        <w:t>Ś</w:t>
      </w:r>
      <w:r w:rsidRPr="000E3FF7">
        <w:rPr>
          <w:rFonts w:ascii="Arial" w:hAnsi="Arial" w:cs="Arial"/>
          <w:color w:val="auto"/>
        </w:rPr>
        <w:t>ciek</w:t>
      </w:r>
      <w:r w:rsidR="00C03193">
        <w:rPr>
          <w:rFonts w:ascii="Arial" w:hAnsi="Arial" w:cs="Arial"/>
          <w:color w:val="auto"/>
        </w:rPr>
        <w:t>i</w:t>
      </w:r>
      <w:r w:rsidRPr="000E3FF7">
        <w:rPr>
          <w:rFonts w:ascii="Arial" w:hAnsi="Arial" w:cs="Arial"/>
          <w:color w:val="auto"/>
        </w:rPr>
        <w:t xml:space="preserve"> nie </w:t>
      </w:r>
      <w:r w:rsidR="00BB7EE2" w:rsidRPr="006A7353">
        <w:rPr>
          <w:rFonts w:ascii="Arial" w:hAnsi="Arial" w:cs="Arial"/>
          <w:color w:val="auto"/>
        </w:rPr>
        <w:t>będą</w:t>
      </w:r>
      <w:r w:rsidRPr="000E3FF7">
        <w:rPr>
          <w:rFonts w:ascii="Arial" w:hAnsi="Arial" w:cs="Arial"/>
          <w:color w:val="auto"/>
        </w:rPr>
        <w:t xml:space="preserve"> odprowadz</w:t>
      </w:r>
      <w:r w:rsidR="00C03193">
        <w:rPr>
          <w:rFonts w:ascii="Arial" w:hAnsi="Arial" w:cs="Arial"/>
          <w:color w:val="auto"/>
        </w:rPr>
        <w:t>ane</w:t>
      </w:r>
      <w:r w:rsidRPr="000E3FF7">
        <w:rPr>
          <w:rFonts w:ascii="Arial" w:hAnsi="Arial" w:cs="Arial"/>
          <w:color w:val="auto"/>
        </w:rPr>
        <w:t xml:space="preserve"> do środowiska,</w:t>
      </w:r>
      <w:r w:rsidR="00C03193">
        <w:rPr>
          <w:rFonts w:ascii="Arial" w:hAnsi="Arial" w:cs="Arial"/>
          <w:color w:val="auto"/>
        </w:rPr>
        <w:t xml:space="preserve"> ponieważ są</w:t>
      </w:r>
      <w:r w:rsidRPr="000E3FF7">
        <w:rPr>
          <w:rFonts w:ascii="Arial" w:hAnsi="Arial" w:cs="Arial"/>
          <w:color w:val="auto"/>
        </w:rPr>
        <w:t xml:space="preserve"> w całości wykorzystywan</w:t>
      </w:r>
      <w:r w:rsidR="00C03193">
        <w:rPr>
          <w:rFonts w:ascii="Arial" w:hAnsi="Arial" w:cs="Arial"/>
          <w:color w:val="auto"/>
        </w:rPr>
        <w:t>e</w:t>
      </w:r>
      <w:r w:rsidRPr="000E3FF7">
        <w:rPr>
          <w:rFonts w:ascii="Arial" w:hAnsi="Arial" w:cs="Arial"/>
          <w:color w:val="auto"/>
        </w:rPr>
        <w:t xml:space="preserve"> w układach kotłowych Elektrowni. </w:t>
      </w:r>
      <w:r w:rsidR="0077351E">
        <w:rPr>
          <w:rFonts w:ascii="Arial" w:hAnsi="Arial" w:cs="Arial"/>
          <w:color w:val="auto"/>
        </w:rPr>
        <w:t>W związku z tym Spółka zawnioskowała o usunięcie zapisów dotyczących ilości ścieków odprowadzanych z instalacji.</w:t>
      </w:r>
    </w:p>
    <w:p w14:paraId="39975A45" w14:textId="77777777" w:rsidR="00093378" w:rsidRDefault="00093378" w:rsidP="00BB7EE2">
      <w:pPr>
        <w:pStyle w:val="Default"/>
        <w:ind w:firstLine="708"/>
        <w:jc w:val="both"/>
        <w:rPr>
          <w:rFonts w:ascii="Arial" w:hAnsi="Arial" w:cs="Arial"/>
          <w:color w:val="auto"/>
        </w:rPr>
      </w:pPr>
      <w:r>
        <w:rPr>
          <w:rFonts w:ascii="Arial" w:hAnsi="Arial" w:cs="Arial"/>
          <w:color w:val="auto"/>
        </w:rPr>
        <w:t xml:space="preserve">Ponieważ substancje, o których mowa powyżej przed wprowadzeniem </w:t>
      </w:r>
      <w:r>
        <w:rPr>
          <w:rFonts w:ascii="Arial" w:hAnsi="Arial" w:cs="Arial"/>
          <w:color w:val="auto"/>
        </w:rPr>
        <w:br/>
        <w:t xml:space="preserve">do urządzeń technologicznych </w:t>
      </w:r>
      <w:r w:rsidRPr="00093378">
        <w:rPr>
          <w:rFonts w:ascii="Arial" w:hAnsi="Arial" w:cs="Arial"/>
          <w:color w:val="auto"/>
        </w:rPr>
        <w:t>TAURON Wytwarzanie S.A. Oddział Elektrownia Stalowa Wola</w:t>
      </w:r>
      <w:r>
        <w:rPr>
          <w:rFonts w:ascii="Arial" w:hAnsi="Arial" w:cs="Arial"/>
          <w:color w:val="auto"/>
        </w:rPr>
        <w:t xml:space="preserve"> trafiają do urządzeń kanalizacyjnych, spełniają one definicję ścieków przemysłowych, określoną w art. 16 pkt 64) ustawy z dnia 20 lipca 2017 r. Prawo wodne (Dz. U. z 2018 r. poz. 2268 ze zm.).</w:t>
      </w:r>
      <w:r w:rsidR="00BB7EE2">
        <w:rPr>
          <w:rFonts w:ascii="Arial" w:hAnsi="Arial" w:cs="Arial"/>
          <w:color w:val="auto"/>
        </w:rPr>
        <w:t xml:space="preserve"> </w:t>
      </w:r>
      <w:r>
        <w:rPr>
          <w:rFonts w:ascii="Arial" w:hAnsi="Arial" w:cs="Arial"/>
          <w:color w:val="auto"/>
        </w:rPr>
        <w:t>W myśl zapisów art. 211 ust. 6 pkt 7)</w:t>
      </w:r>
      <w:r w:rsidR="00777C7D">
        <w:rPr>
          <w:rFonts w:ascii="Arial" w:hAnsi="Arial" w:cs="Arial"/>
          <w:color w:val="auto"/>
        </w:rPr>
        <w:t xml:space="preserve"> ustawy Prawo ochrony środowiska</w:t>
      </w:r>
      <w:r>
        <w:rPr>
          <w:rFonts w:ascii="Arial" w:hAnsi="Arial" w:cs="Arial"/>
          <w:color w:val="auto"/>
        </w:rPr>
        <w:t xml:space="preserve"> w pozwoleniu zintegrowanym określa się ilość, stan i skład ścieków przemysłowych, o ile </w:t>
      </w:r>
      <w:r w:rsidR="00777C7D">
        <w:rPr>
          <w:rFonts w:ascii="Arial" w:hAnsi="Arial" w:cs="Arial"/>
          <w:color w:val="auto"/>
        </w:rPr>
        <w:t xml:space="preserve">ścieki nie będą wprowadzane do wód lub </w:t>
      </w:r>
      <w:r w:rsidR="006A7353">
        <w:rPr>
          <w:rFonts w:ascii="Arial" w:hAnsi="Arial" w:cs="Arial"/>
          <w:color w:val="auto"/>
        </w:rPr>
        <w:br/>
      </w:r>
      <w:r w:rsidR="00777C7D">
        <w:rPr>
          <w:rFonts w:ascii="Arial" w:hAnsi="Arial" w:cs="Arial"/>
          <w:color w:val="auto"/>
        </w:rPr>
        <w:t xml:space="preserve">do ziemi, w związku z tym nie jest możliwe wykreślenie zapisów punktu II.4.1. </w:t>
      </w:r>
      <w:r w:rsidR="006A7353">
        <w:rPr>
          <w:rFonts w:ascii="Arial" w:hAnsi="Arial" w:cs="Arial"/>
          <w:color w:val="auto"/>
        </w:rPr>
        <w:br/>
      </w:r>
      <w:r w:rsidR="00777C7D">
        <w:rPr>
          <w:rFonts w:ascii="Arial" w:hAnsi="Arial" w:cs="Arial"/>
          <w:color w:val="auto"/>
        </w:rPr>
        <w:t>z pozwolenia zintegrowanego.</w:t>
      </w:r>
    </w:p>
    <w:p w14:paraId="7E6ED052" w14:textId="77777777" w:rsidR="00C03193" w:rsidRDefault="00C03193" w:rsidP="002726BA">
      <w:pPr>
        <w:pStyle w:val="Default"/>
        <w:jc w:val="both"/>
        <w:rPr>
          <w:rFonts w:ascii="Arial" w:hAnsi="Arial" w:cs="Arial"/>
          <w:color w:val="auto"/>
        </w:rPr>
      </w:pPr>
    </w:p>
    <w:p w14:paraId="7C3AD006" w14:textId="77777777" w:rsidR="00FF2633" w:rsidRPr="00FF2633" w:rsidRDefault="0032225F" w:rsidP="00FF2633">
      <w:pPr>
        <w:tabs>
          <w:tab w:val="left" w:pos="180"/>
          <w:tab w:val="left" w:pos="720"/>
        </w:tabs>
        <w:jc w:val="both"/>
        <w:rPr>
          <w:rFonts w:ascii="Arial" w:hAnsi="Arial" w:cs="Arial"/>
          <w:bCs/>
          <w:iCs/>
        </w:rPr>
      </w:pPr>
      <w:r>
        <w:rPr>
          <w:rFonts w:ascii="Arial" w:hAnsi="Arial" w:cs="Arial"/>
        </w:rPr>
        <w:tab/>
      </w:r>
      <w:r>
        <w:rPr>
          <w:rFonts w:ascii="Arial" w:hAnsi="Arial" w:cs="Arial"/>
        </w:rPr>
        <w:tab/>
      </w:r>
      <w:r w:rsidR="00373BA4" w:rsidRPr="002B6EAF">
        <w:rPr>
          <w:rFonts w:ascii="Arial" w:hAnsi="Arial" w:cs="Arial"/>
        </w:rPr>
        <w:t>Analizę instalacji pod kątem najlepszych dostępnych technik przeprowadz</w:t>
      </w:r>
      <w:r w:rsidR="00FF2633">
        <w:rPr>
          <w:rFonts w:ascii="Arial" w:hAnsi="Arial" w:cs="Arial"/>
        </w:rPr>
        <w:t>ono</w:t>
      </w:r>
      <w:r w:rsidR="00373BA4" w:rsidRPr="002B6EAF">
        <w:rPr>
          <w:rFonts w:ascii="Arial" w:hAnsi="Arial" w:cs="Arial"/>
        </w:rPr>
        <w:t xml:space="preserve"> </w:t>
      </w:r>
      <w:r w:rsidR="00FF2633">
        <w:rPr>
          <w:rFonts w:ascii="Arial" w:hAnsi="Arial" w:cs="Arial"/>
        </w:rPr>
        <w:br/>
      </w:r>
      <w:r w:rsidR="00373BA4" w:rsidRPr="002B6EAF">
        <w:rPr>
          <w:rFonts w:ascii="Arial" w:hAnsi="Arial" w:cs="Arial"/>
        </w:rPr>
        <w:t>w o</w:t>
      </w:r>
      <w:r w:rsidR="00FF2633">
        <w:rPr>
          <w:rFonts w:ascii="Arial" w:hAnsi="Arial" w:cs="Arial"/>
        </w:rPr>
        <w:t xml:space="preserve">parciu o </w:t>
      </w:r>
      <w:r w:rsidR="00FF2633" w:rsidRPr="00FF2633">
        <w:rPr>
          <w:rFonts w:ascii="Arial" w:hAnsi="Arial" w:cs="Arial"/>
        </w:rPr>
        <w:t xml:space="preserve">Konkluzje dotyczące najlepszych dostępnych technik (BAT) </w:t>
      </w:r>
      <w:r w:rsidR="00FF2633">
        <w:rPr>
          <w:rFonts w:ascii="Arial" w:hAnsi="Arial" w:cs="Arial"/>
        </w:rPr>
        <w:br/>
      </w:r>
      <w:r w:rsidR="00FF2633" w:rsidRPr="00FF2633">
        <w:rPr>
          <w:rFonts w:ascii="Arial" w:hAnsi="Arial" w:cs="Arial"/>
        </w:rPr>
        <w:t xml:space="preserve">w odniesieniu do dużych obiektów energetycznego spalania zgodnie z dyrektywą Parlamentu Europejskiego i Rady 2010/75/UE, wprowadzone decyzją wykonawczą Komisji Europejskiej nr 2017/1442 z dnia 31.07.2017. </w:t>
      </w:r>
      <w:r w:rsidR="00FF2633" w:rsidRPr="00FF2633">
        <w:rPr>
          <w:rFonts w:ascii="Arial" w:hAnsi="Arial" w:cs="Arial"/>
          <w:bCs/>
          <w:iCs/>
        </w:rPr>
        <w:t xml:space="preserve">Zakres oceny ograniczono </w:t>
      </w:r>
      <w:r w:rsidR="00FF2633">
        <w:rPr>
          <w:rFonts w:ascii="Arial" w:hAnsi="Arial" w:cs="Arial"/>
          <w:bCs/>
          <w:iCs/>
        </w:rPr>
        <w:br/>
      </w:r>
      <w:r w:rsidR="00FF2633" w:rsidRPr="00FF2633">
        <w:rPr>
          <w:rFonts w:ascii="Arial" w:hAnsi="Arial" w:cs="Arial"/>
          <w:bCs/>
          <w:iCs/>
        </w:rPr>
        <w:t>do dużych obiektów spalania opalanych gazem ziemnym tj. CCGT z CHP oraz kotłów gazowych:</w:t>
      </w:r>
    </w:p>
    <w:p w14:paraId="774B684B" w14:textId="77777777" w:rsidR="008E6048" w:rsidRDefault="008E6048" w:rsidP="002726BA">
      <w:pPr>
        <w:tabs>
          <w:tab w:val="left" w:pos="180"/>
          <w:tab w:val="left" w:pos="720"/>
        </w:tabs>
        <w:jc w:val="both"/>
        <w:rPr>
          <w:rFonts w:ascii="Arial" w:hAnsi="Arial" w:cs="Arial"/>
        </w:rPr>
      </w:pPr>
    </w:p>
    <w:p w14:paraId="22ECF7AA" w14:textId="77777777" w:rsidR="00FF2633" w:rsidRPr="00FF2633" w:rsidRDefault="00FF2633" w:rsidP="00FF2633">
      <w:pPr>
        <w:tabs>
          <w:tab w:val="left" w:pos="180"/>
          <w:tab w:val="left" w:pos="720"/>
        </w:tabs>
        <w:jc w:val="both"/>
        <w:rPr>
          <w:rFonts w:ascii="Arial" w:hAnsi="Arial" w:cs="Arial"/>
          <w:b/>
          <w:bCs/>
          <w:iCs/>
        </w:rPr>
      </w:pPr>
      <w:r w:rsidRPr="00FF2633">
        <w:rPr>
          <w:rFonts w:ascii="Arial" w:hAnsi="Arial" w:cs="Arial"/>
          <w:b/>
          <w:bCs/>
          <w:iCs/>
        </w:rPr>
        <w:t>1.1. Systemy zarz</w:t>
      </w:r>
      <w:r>
        <w:rPr>
          <w:rFonts w:ascii="Arial" w:hAnsi="Arial" w:cs="Arial"/>
          <w:b/>
          <w:bCs/>
          <w:iCs/>
        </w:rPr>
        <w:t>ą</w:t>
      </w:r>
      <w:r w:rsidRPr="00FF2633">
        <w:rPr>
          <w:rFonts w:ascii="Arial" w:hAnsi="Arial" w:cs="Arial"/>
          <w:b/>
          <w:bCs/>
          <w:iCs/>
        </w:rPr>
        <w:t>dzania środowiskowego.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FF2633" w:rsidRPr="00FF2633" w14:paraId="4C277F28" w14:textId="77777777" w:rsidTr="002F476A">
        <w:tc>
          <w:tcPr>
            <w:tcW w:w="9606" w:type="dxa"/>
            <w:gridSpan w:val="2"/>
            <w:shd w:val="pct10" w:color="auto" w:fill="auto"/>
          </w:tcPr>
          <w:p w14:paraId="77E5F651" w14:textId="77777777" w:rsidR="00FF2633" w:rsidRPr="00FF2633" w:rsidRDefault="00FF2633" w:rsidP="00FF2633">
            <w:pPr>
              <w:spacing w:before="60" w:after="60"/>
              <w:jc w:val="center"/>
              <w:rPr>
                <w:rFonts w:ascii="Arial" w:hAnsi="Arial" w:cs="Arial"/>
                <w:sz w:val="20"/>
                <w:szCs w:val="20"/>
              </w:rPr>
            </w:pPr>
            <w:r w:rsidRPr="00FF2633">
              <w:rPr>
                <w:rFonts w:ascii="Arial" w:hAnsi="Arial" w:cs="Arial"/>
                <w:b/>
                <w:sz w:val="20"/>
                <w:szCs w:val="20"/>
              </w:rPr>
              <w:t>BAT 1</w:t>
            </w:r>
            <w:r w:rsidRPr="00FF2633">
              <w:rPr>
                <w:rFonts w:ascii="Arial" w:hAnsi="Arial" w:cs="Arial"/>
                <w:sz w:val="20"/>
                <w:szCs w:val="20"/>
              </w:rPr>
              <w:t xml:space="preserve"> </w:t>
            </w:r>
            <w:r w:rsidR="00393717">
              <w:rPr>
                <w:rFonts w:ascii="Arial" w:hAnsi="Arial" w:cs="Arial"/>
                <w:sz w:val="20"/>
                <w:szCs w:val="20"/>
              </w:rPr>
              <w:t>–</w:t>
            </w:r>
            <w:r w:rsidRPr="00FF2633">
              <w:rPr>
                <w:rFonts w:ascii="Arial" w:hAnsi="Arial" w:cs="Arial"/>
                <w:sz w:val="20"/>
                <w:szCs w:val="20"/>
              </w:rPr>
              <w:t xml:space="preserve"> Poprawa efektywności środowiskowej poprzez wdrożenie i przestrzeganie systemu zarządzania środowiskowego zawierającego cechy (techniki):</w:t>
            </w:r>
          </w:p>
        </w:tc>
      </w:tr>
      <w:tr w:rsidR="00FF2633" w:rsidRPr="00FF2633" w14:paraId="03A208D7" w14:textId="77777777" w:rsidTr="002F476A">
        <w:tc>
          <w:tcPr>
            <w:tcW w:w="4803" w:type="dxa"/>
          </w:tcPr>
          <w:p w14:paraId="2245F394" w14:textId="77777777" w:rsidR="00FF2633" w:rsidRPr="00FF2633" w:rsidRDefault="00FF2633" w:rsidP="00FF2633">
            <w:pPr>
              <w:jc w:val="center"/>
              <w:rPr>
                <w:rFonts w:ascii="Arial" w:hAnsi="Arial" w:cs="Arial"/>
                <w:sz w:val="20"/>
                <w:szCs w:val="20"/>
              </w:rPr>
            </w:pPr>
            <w:r w:rsidRPr="00FF2633">
              <w:rPr>
                <w:rFonts w:ascii="Arial" w:hAnsi="Arial" w:cs="Arial"/>
                <w:sz w:val="20"/>
                <w:szCs w:val="20"/>
              </w:rPr>
              <w:t>Technika BAT ogłoszona w Konkluzjach</w:t>
            </w:r>
          </w:p>
        </w:tc>
        <w:tc>
          <w:tcPr>
            <w:tcW w:w="4803" w:type="dxa"/>
          </w:tcPr>
          <w:p w14:paraId="709E4AA1" w14:textId="77777777" w:rsidR="00FF2633" w:rsidRPr="00FF2633" w:rsidRDefault="00FF2633" w:rsidP="00FF2633">
            <w:pPr>
              <w:jc w:val="center"/>
              <w:rPr>
                <w:rFonts w:ascii="Arial" w:hAnsi="Arial" w:cs="Arial"/>
                <w:sz w:val="20"/>
                <w:szCs w:val="20"/>
              </w:rPr>
            </w:pPr>
            <w:r w:rsidRPr="00FF2633">
              <w:rPr>
                <w:rFonts w:ascii="Arial" w:hAnsi="Arial" w:cs="Arial"/>
                <w:sz w:val="20"/>
                <w:szCs w:val="20"/>
              </w:rPr>
              <w:t>Technika wdrożona</w:t>
            </w:r>
          </w:p>
        </w:tc>
      </w:tr>
      <w:tr w:rsidR="00FF2633" w:rsidRPr="00FF2633" w14:paraId="2D54AF44" w14:textId="77777777" w:rsidTr="002F476A">
        <w:tc>
          <w:tcPr>
            <w:tcW w:w="4803" w:type="dxa"/>
          </w:tcPr>
          <w:p w14:paraId="7A39C771" w14:textId="77777777" w:rsidR="00FF2633" w:rsidRPr="00FF2633" w:rsidRDefault="00FF2633" w:rsidP="00FF2633">
            <w:pPr>
              <w:rPr>
                <w:rFonts w:ascii="Arial" w:hAnsi="Arial" w:cs="Arial"/>
                <w:sz w:val="20"/>
                <w:szCs w:val="20"/>
              </w:rPr>
            </w:pPr>
            <w:r w:rsidRPr="00FF2633">
              <w:rPr>
                <w:rFonts w:ascii="Arial" w:hAnsi="Arial" w:cs="Arial"/>
                <w:sz w:val="20"/>
                <w:szCs w:val="20"/>
              </w:rPr>
              <w:t>I. zaangażowanie kierownictwa, w tym kadry wyższego szczebla</w:t>
            </w:r>
          </w:p>
        </w:tc>
        <w:tc>
          <w:tcPr>
            <w:tcW w:w="4803" w:type="dxa"/>
            <w:vMerge w:val="restart"/>
          </w:tcPr>
          <w:p w14:paraId="15A521C1"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Wdrożony system zarzadzania składa się z 9 procedur realizujący</w:t>
            </w:r>
            <w:r>
              <w:rPr>
                <w:rFonts w:ascii="Arial" w:hAnsi="Arial" w:cs="Arial"/>
                <w:sz w:val="20"/>
                <w:szCs w:val="20"/>
              </w:rPr>
              <w:t>ch</w:t>
            </w:r>
            <w:r w:rsidRPr="00FF2633">
              <w:rPr>
                <w:rFonts w:ascii="Arial" w:hAnsi="Arial" w:cs="Arial"/>
                <w:sz w:val="20"/>
                <w:szCs w:val="20"/>
              </w:rPr>
              <w:t xml:space="preserve"> w części wymagania BAT 1.</w:t>
            </w:r>
          </w:p>
          <w:p w14:paraId="7B0CAB92" w14:textId="77777777" w:rsidR="00FF2633" w:rsidRPr="00FF2633" w:rsidRDefault="00FF2633" w:rsidP="00FF2633">
            <w:pPr>
              <w:ind w:right="-136"/>
              <w:rPr>
                <w:rFonts w:ascii="Arial" w:hAnsi="Arial" w:cs="Arial"/>
                <w:sz w:val="20"/>
                <w:szCs w:val="20"/>
              </w:rPr>
            </w:pPr>
          </w:p>
          <w:p w14:paraId="301F04AA"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Część wymagań punktów III i IV regulują procedury:</w:t>
            </w:r>
          </w:p>
          <w:p w14:paraId="3102B4B7"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P4 Szkolenia.</w:t>
            </w:r>
          </w:p>
          <w:p w14:paraId="4FDBAAD8" w14:textId="77777777" w:rsidR="00FF2633" w:rsidRPr="00FF2633" w:rsidRDefault="00FF2633" w:rsidP="00FF2633">
            <w:pPr>
              <w:rPr>
                <w:rFonts w:ascii="Arial" w:hAnsi="Arial" w:cs="Arial"/>
                <w:sz w:val="20"/>
                <w:szCs w:val="20"/>
              </w:rPr>
            </w:pPr>
            <w:r w:rsidRPr="00FF2633">
              <w:rPr>
                <w:rFonts w:ascii="Arial" w:hAnsi="Arial" w:cs="Arial"/>
                <w:sz w:val="20"/>
                <w:szCs w:val="20"/>
              </w:rPr>
              <w:t>P7 Identyfikacja oraz dostęp do wymagań prawnych i innych.</w:t>
            </w:r>
          </w:p>
          <w:p w14:paraId="3935FC8E"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P8 Strategia zarządzania ryzykiem w projekcie</w:t>
            </w:r>
          </w:p>
          <w:p w14:paraId="6726B67D"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P9 Strategia zarządzania komunikacją w projekcie.</w:t>
            </w:r>
          </w:p>
          <w:p w14:paraId="5333D09F" w14:textId="77777777" w:rsidR="00FF2633" w:rsidRPr="00FF2633" w:rsidRDefault="00FF2633" w:rsidP="00FF2633">
            <w:pPr>
              <w:ind w:right="-136"/>
              <w:rPr>
                <w:rFonts w:ascii="Arial" w:hAnsi="Arial" w:cs="Arial"/>
                <w:color w:val="008000"/>
                <w:sz w:val="20"/>
                <w:szCs w:val="20"/>
              </w:rPr>
            </w:pPr>
          </w:p>
          <w:p w14:paraId="05D73D3B" w14:textId="77777777" w:rsidR="00FF2633" w:rsidRPr="00FF2633" w:rsidRDefault="00FF2633" w:rsidP="00FF2633">
            <w:pPr>
              <w:ind w:right="-136"/>
              <w:rPr>
                <w:rFonts w:ascii="Arial" w:hAnsi="Arial" w:cs="Arial"/>
                <w:color w:val="0000FF"/>
                <w:sz w:val="20"/>
                <w:szCs w:val="20"/>
              </w:rPr>
            </w:pPr>
          </w:p>
        </w:tc>
      </w:tr>
      <w:tr w:rsidR="00FF2633" w:rsidRPr="00FF2633" w14:paraId="4DF25A94" w14:textId="77777777" w:rsidTr="002F476A">
        <w:tc>
          <w:tcPr>
            <w:tcW w:w="4803" w:type="dxa"/>
          </w:tcPr>
          <w:p w14:paraId="24D48B56" w14:textId="77777777" w:rsidR="00FF2633" w:rsidRPr="00FF2633" w:rsidRDefault="00FF2633" w:rsidP="00FF2633">
            <w:pPr>
              <w:rPr>
                <w:rFonts w:ascii="Arial" w:hAnsi="Arial" w:cs="Arial"/>
                <w:sz w:val="20"/>
                <w:szCs w:val="20"/>
              </w:rPr>
            </w:pPr>
            <w:r w:rsidRPr="00FF2633">
              <w:rPr>
                <w:rFonts w:ascii="Arial" w:hAnsi="Arial" w:cs="Arial"/>
                <w:sz w:val="20"/>
                <w:szCs w:val="20"/>
              </w:rPr>
              <w:t>II. określenie przez kierownictwo polityki środowiskowej, która obejmuje ciągłe doskonalenie efektywności środowiskowej instalacji,</w:t>
            </w:r>
          </w:p>
        </w:tc>
        <w:tc>
          <w:tcPr>
            <w:tcW w:w="4803" w:type="dxa"/>
            <w:vMerge/>
          </w:tcPr>
          <w:p w14:paraId="08F22E99" w14:textId="77777777" w:rsidR="00FF2633" w:rsidRPr="00FF2633" w:rsidRDefault="00FF2633" w:rsidP="00FF2633">
            <w:pPr>
              <w:rPr>
                <w:rFonts w:ascii="Arial" w:hAnsi="Arial" w:cs="Arial"/>
                <w:color w:val="008000"/>
                <w:sz w:val="20"/>
                <w:szCs w:val="20"/>
              </w:rPr>
            </w:pPr>
          </w:p>
        </w:tc>
      </w:tr>
      <w:tr w:rsidR="00FF2633" w:rsidRPr="00FF2633" w14:paraId="4D1BF55C" w14:textId="77777777" w:rsidTr="002F476A">
        <w:tc>
          <w:tcPr>
            <w:tcW w:w="4803" w:type="dxa"/>
          </w:tcPr>
          <w:p w14:paraId="6589C60A"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III. planowanie i ustalanie niezbędnych procedur, celów i zadań w powiązaniu </w:t>
            </w:r>
          </w:p>
          <w:p w14:paraId="717F6B82" w14:textId="77777777" w:rsidR="00FF2633" w:rsidRPr="00FF2633" w:rsidRDefault="00FF2633" w:rsidP="00FF2633">
            <w:pPr>
              <w:rPr>
                <w:rFonts w:ascii="Arial" w:hAnsi="Arial" w:cs="Arial"/>
                <w:sz w:val="20"/>
                <w:szCs w:val="20"/>
              </w:rPr>
            </w:pPr>
            <w:r w:rsidRPr="00FF2633">
              <w:rPr>
                <w:rFonts w:ascii="Arial" w:hAnsi="Arial" w:cs="Arial"/>
                <w:sz w:val="20"/>
                <w:szCs w:val="20"/>
              </w:rPr>
              <w:t>z planami finansowymi i inwestycyjnymi,</w:t>
            </w:r>
          </w:p>
        </w:tc>
        <w:tc>
          <w:tcPr>
            <w:tcW w:w="4803" w:type="dxa"/>
            <w:vMerge/>
          </w:tcPr>
          <w:p w14:paraId="404C606C" w14:textId="77777777" w:rsidR="00FF2633" w:rsidRPr="00FF2633" w:rsidRDefault="00FF2633" w:rsidP="00FF2633">
            <w:pPr>
              <w:ind w:right="-136"/>
              <w:rPr>
                <w:rFonts w:ascii="Arial" w:hAnsi="Arial" w:cs="Arial"/>
                <w:color w:val="FF0000"/>
                <w:sz w:val="20"/>
                <w:szCs w:val="20"/>
              </w:rPr>
            </w:pPr>
          </w:p>
        </w:tc>
      </w:tr>
      <w:tr w:rsidR="00FF2633" w:rsidRPr="00FF2633" w14:paraId="394A6578" w14:textId="77777777" w:rsidTr="002F476A">
        <w:tc>
          <w:tcPr>
            <w:tcW w:w="4803" w:type="dxa"/>
          </w:tcPr>
          <w:p w14:paraId="44A0BA5D"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IV. wdrożenie procedur wykonawczych </w:t>
            </w:r>
          </w:p>
          <w:p w14:paraId="651A69DC" w14:textId="77777777" w:rsidR="00FF2633" w:rsidRPr="00FF2633" w:rsidRDefault="00FF2633" w:rsidP="00FF2633">
            <w:pPr>
              <w:rPr>
                <w:rFonts w:ascii="Arial" w:hAnsi="Arial" w:cs="Arial"/>
                <w:sz w:val="20"/>
                <w:szCs w:val="20"/>
              </w:rPr>
            </w:pPr>
            <w:r w:rsidRPr="00FF2633">
              <w:rPr>
                <w:rFonts w:ascii="Arial" w:hAnsi="Arial" w:cs="Arial"/>
                <w:sz w:val="20"/>
                <w:szCs w:val="20"/>
              </w:rPr>
              <w:t>z uwzględnieniem:</w:t>
            </w:r>
          </w:p>
          <w:p w14:paraId="415C023A" w14:textId="77777777" w:rsidR="00FF2633" w:rsidRPr="00FF2633" w:rsidRDefault="00FF2633" w:rsidP="00FF2633">
            <w:pPr>
              <w:rPr>
                <w:rFonts w:ascii="Arial" w:hAnsi="Arial" w:cs="Arial"/>
                <w:sz w:val="20"/>
                <w:szCs w:val="20"/>
              </w:rPr>
            </w:pPr>
          </w:p>
          <w:p w14:paraId="01CE34BB" w14:textId="77777777" w:rsidR="00FF2633" w:rsidRPr="00FF2633" w:rsidRDefault="00FF2633" w:rsidP="00FF2633">
            <w:pPr>
              <w:rPr>
                <w:rFonts w:ascii="Arial" w:hAnsi="Arial" w:cs="Arial"/>
                <w:sz w:val="20"/>
                <w:szCs w:val="20"/>
              </w:rPr>
            </w:pPr>
            <w:r w:rsidRPr="00FF2633">
              <w:rPr>
                <w:rFonts w:ascii="Arial" w:hAnsi="Arial" w:cs="Arial"/>
                <w:sz w:val="20"/>
                <w:szCs w:val="20"/>
              </w:rPr>
              <w:t>- struktury i odpowiedzialności,</w:t>
            </w:r>
          </w:p>
          <w:p w14:paraId="5EC98C40" w14:textId="77777777" w:rsidR="00FF2633" w:rsidRPr="00FF2633" w:rsidRDefault="00FF2633" w:rsidP="00FF2633">
            <w:pPr>
              <w:rPr>
                <w:rFonts w:ascii="Arial" w:hAnsi="Arial" w:cs="Arial"/>
                <w:sz w:val="20"/>
                <w:szCs w:val="20"/>
              </w:rPr>
            </w:pPr>
            <w:r w:rsidRPr="00FF2633">
              <w:rPr>
                <w:rFonts w:ascii="Arial" w:hAnsi="Arial" w:cs="Arial"/>
                <w:sz w:val="20"/>
                <w:szCs w:val="20"/>
              </w:rPr>
              <w:t>- szkoleń podnoszących kompetencje,</w:t>
            </w:r>
          </w:p>
          <w:p w14:paraId="7516546E" w14:textId="77777777" w:rsidR="00FF2633" w:rsidRPr="00FF2633" w:rsidRDefault="00FF2633" w:rsidP="00FF2633">
            <w:pPr>
              <w:rPr>
                <w:rFonts w:ascii="Arial" w:hAnsi="Arial" w:cs="Arial"/>
                <w:sz w:val="20"/>
                <w:szCs w:val="20"/>
              </w:rPr>
            </w:pPr>
            <w:r w:rsidRPr="00FF2633">
              <w:rPr>
                <w:rFonts w:ascii="Arial" w:hAnsi="Arial" w:cs="Arial"/>
                <w:sz w:val="20"/>
                <w:szCs w:val="20"/>
              </w:rPr>
              <w:t>- komunikacji,</w:t>
            </w:r>
          </w:p>
          <w:p w14:paraId="74B2075A" w14:textId="77777777" w:rsidR="00FF2633" w:rsidRPr="00FF2633" w:rsidRDefault="00FF2633" w:rsidP="00FF2633">
            <w:pPr>
              <w:rPr>
                <w:rFonts w:ascii="Arial" w:hAnsi="Arial" w:cs="Arial"/>
                <w:sz w:val="20"/>
                <w:szCs w:val="20"/>
              </w:rPr>
            </w:pPr>
            <w:r w:rsidRPr="00FF2633">
              <w:rPr>
                <w:rFonts w:ascii="Arial" w:hAnsi="Arial" w:cs="Arial"/>
                <w:sz w:val="20"/>
                <w:szCs w:val="20"/>
              </w:rPr>
              <w:t>- zaangażowania pracowników,</w:t>
            </w:r>
          </w:p>
          <w:p w14:paraId="6CD11096" w14:textId="77777777" w:rsidR="00FF2633" w:rsidRPr="00FF2633" w:rsidRDefault="00FF2633" w:rsidP="00FF2633">
            <w:pPr>
              <w:rPr>
                <w:rFonts w:ascii="Arial" w:hAnsi="Arial" w:cs="Arial"/>
                <w:sz w:val="20"/>
                <w:szCs w:val="20"/>
              </w:rPr>
            </w:pPr>
            <w:r w:rsidRPr="00FF2633">
              <w:rPr>
                <w:rFonts w:ascii="Arial" w:hAnsi="Arial" w:cs="Arial"/>
                <w:sz w:val="20"/>
                <w:szCs w:val="20"/>
              </w:rPr>
              <w:t>- skutecznej kontroli procesów,</w:t>
            </w:r>
          </w:p>
          <w:p w14:paraId="2B76454D" w14:textId="77777777" w:rsidR="00FF2633" w:rsidRPr="00FF2633" w:rsidRDefault="00FF2633" w:rsidP="00FF2633">
            <w:pPr>
              <w:rPr>
                <w:rFonts w:ascii="Arial" w:hAnsi="Arial" w:cs="Arial"/>
                <w:sz w:val="20"/>
                <w:szCs w:val="20"/>
              </w:rPr>
            </w:pPr>
            <w:r w:rsidRPr="00FF2633">
              <w:rPr>
                <w:rFonts w:ascii="Arial" w:hAnsi="Arial" w:cs="Arial"/>
                <w:sz w:val="20"/>
                <w:szCs w:val="20"/>
              </w:rPr>
              <w:t>- obsługi technicznej,</w:t>
            </w:r>
          </w:p>
          <w:p w14:paraId="734D69B8" w14:textId="77777777" w:rsidR="00FF2633" w:rsidRPr="00FF2633" w:rsidRDefault="00FF2633" w:rsidP="00FF2633">
            <w:pPr>
              <w:rPr>
                <w:rFonts w:ascii="Arial" w:hAnsi="Arial" w:cs="Arial"/>
                <w:sz w:val="20"/>
                <w:szCs w:val="20"/>
              </w:rPr>
            </w:pPr>
            <w:r w:rsidRPr="00FF2633">
              <w:rPr>
                <w:rFonts w:ascii="Arial" w:hAnsi="Arial" w:cs="Arial"/>
                <w:sz w:val="20"/>
                <w:szCs w:val="20"/>
              </w:rPr>
              <w:t>- gotowości i przygotowania na sytuacje awaryjne,</w:t>
            </w:r>
          </w:p>
          <w:p w14:paraId="7BDDB45F" w14:textId="77777777" w:rsidR="00FF2633" w:rsidRPr="00FF2633" w:rsidRDefault="00FF2633" w:rsidP="00FF2633">
            <w:pPr>
              <w:rPr>
                <w:rFonts w:ascii="Arial" w:hAnsi="Arial" w:cs="Arial"/>
                <w:sz w:val="20"/>
                <w:szCs w:val="20"/>
              </w:rPr>
            </w:pPr>
            <w:r w:rsidRPr="00FF2633">
              <w:rPr>
                <w:rFonts w:ascii="Arial" w:hAnsi="Arial" w:cs="Arial"/>
                <w:sz w:val="20"/>
                <w:szCs w:val="20"/>
              </w:rPr>
              <w:t>- zapewnienia zgodności z przepisami prawnymi.</w:t>
            </w:r>
          </w:p>
        </w:tc>
        <w:tc>
          <w:tcPr>
            <w:tcW w:w="4803" w:type="dxa"/>
            <w:vMerge/>
          </w:tcPr>
          <w:p w14:paraId="035D9C86" w14:textId="77777777" w:rsidR="00FF2633" w:rsidRPr="00FF2633" w:rsidRDefault="00FF2633" w:rsidP="00FF2633">
            <w:pPr>
              <w:ind w:right="-136"/>
              <w:rPr>
                <w:rFonts w:ascii="Arial" w:hAnsi="Arial" w:cs="Arial"/>
                <w:color w:val="FF0000"/>
                <w:sz w:val="20"/>
                <w:szCs w:val="20"/>
              </w:rPr>
            </w:pPr>
          </w:p>
        </w:tc>
      </w:tr>
      <w:tr w:rsidR="00FF2633" w:rsidRPr="00FF2633" w14:paraId="4A734802" w14:textId="77777777" w:rsidTr="002F476A">
        <w:tc>
          <w:tcPr>
            <w:tcW w:w="4803" w:type="dxa"/>
          </w:tcPr>
          <w:p w14:paraId="76238D8C" w14:textId="77777777" w:rsidR="00FF2633" w:rsidRPr="00FF2633" w:rsidRDefault="00FF2633" w:rsidP="00FF2633">
            <w:pPr>
              <w:rPr>
                <w:rFonts w:ascii="Arial" w:hAnsi="Arial" w:cs="Arial"/>
                <w:sz w:val="20"/>
                <w:szCs w:val="20"/>
              </w:rPr>
            </w:pPr>
            <w:r w:rsidRPr="00FF2633">
              <w:rPr>
                <w:rFonts w:ascii="Arial" w:hAnsi="Arial" w:cs="Arial"/>
                <w:sz w:val="20"/>
                <w:szCs w:val="20"/>
              </w:rPr>
              <w:t>V. sprawdzanie efektywności i podejmowanie działań naprawczych z uwzględnieniem:</w:t>
            </w:r>
          </w:p>
          <w:p w14:paraId="4CFA35B6" w14:textId="77777777" w:rsidR="00FF2633" w:rsidRPr="00FF2633" w:rsidRDefault="00FF2633" w:rsidP="00FF2633">
            <w:pPr>
              <w:rPr>
                <w:rFonts w:ascii="Arial" w:hAnsi="Arial" w:cs="Arial"/>
                <w:sz w:val="20"/>
                <w:szCs w:val="20"/>
              </w:rPr>
            </w:pPr>
          </w:p>
          <w:p w14:paraId="35EB58B7" w14:textId="77777777" w:rsidR="00FF2633" w:rsidRPr="00FF2633" w:rsidRDefault="00FF2633" w:rsidP="00FF2633">
            <w:pPr>
              <w:rPr>
                <w:rFonts w:ascii="Arial" w:hAnsi="Arial" w:cs="Arial"/>
                <w:sz w:val="20"/>
                <w:szCs w:val="20"/>
              </w:rPr>
            </w:pPr>
            <w:r w:rsidRPr="00FF2633">
              <w:rPr>
                <w:rFonts w:ascii="Arial" w:hAnsi="Arial" w:cs="Arial"/>
                <w:sz w:val="20"/>
                <w:szCs w:val="20"/>
              </w:rPr>
              <w:t>- monitorowania i pomiarów,</w:t>
            </w:r>
          </w:p>
          <w:p w14:paraId="20B736E7" w14:textId="77777777" w:rsidR="00FF2633" w:rsidRPr="00FF2633" w:rsidRDefault="00FF2633" w:rsidP="00FF2633">
            <w:pPr>
              <w:rPr>
                <w:rFonts w:ascii="Arial" w:hAnsi="Arial" w:cs="Arial"/>
                <w:sz w:val="20"/>
                <w:szCs w:val="20"/>
              </w:rPr>
            </w:pPr>
            <w:r w:rsidRPr="00FF2633">
              <w:rPr>
                <w:rFonts w:ascii="Arial" w:hAnsi="Arial" w:cs="Arial"/>
                <w:sz w:val="20"/>
                <w:szCs w:val="20"/>
              </w:rPr>
              <w:t>- działań naprawczych i zapobiegawczych,</w:t>
            </w:r>
          </w:p>
          <w:p w14:paraId="2FC20E44" w14:textId="77777777" w:rsidR="00FF2633" w:rsidRPr="00FF2633" w:rsidRDefault="00FF2633" w:rsidP="00FF2633">
            <w:pPr>
              <w:rPr>
                <w:rFonts w:ascii="Arial" w:hAnsi="Arial" w:cs="Arial"/>
                <w:sz w:val="20"/>
                <w:szCs w:val="20"/>
              </w:rPr>
            </w:pPr>
            <w:r w:rsidRPr="00FF2633">
              <w:rPr>
                <w:rFonts w:ascii="Arial" w:hAnsi="Arial" w:cs="Arial"/>
                <w:sz w:val="20"/>
                <w:szCs w:val="20"/>
              </w:rPr>
              <w:t>- prowadzenia zapisów i rejestracji,</w:t>
            </w:r>
          </w:p>
          <w:p w14:paraId="42AA1215" w14:textId="77777777" w:rsidR="00FF2633" w:rsidRPr="00FF2633" w:rsidRDefault="00FF2633" w:rsidP="00FF2633">
            <w:pPr>
              <w:rPr>
                <w:rFonts w:ascii="Arial" w:hAnsi="Arial" w:cs="Arial"/>
                <w:color w:val="FF0000"/>
                <w:sz w:val="20"/>
                <w:szCs w:val="20"/>
              </w:rPr>
            </w:pPr>
            <w:r w:rsidRPr="00FF2633">
              <w:rPr>
                <w:rFonts w:ascii="Arial" w:hAnsi="Arial" w:cs="Arial"/>
                <w:sz w:val="20"/>
                <w:szCs w:val="20"/>
              </w:rPr>
              <w:t>- niezależnego (jeżeli to jest możliwe) audytu wewnętrznego i zewnętrznego w celu określenia skuteczności utrzymywania systemu zarządzania środowiskowego.</w:t>
            </w:r>
          </w:p>
        </w:tc>
        <w:tc>
          <w:tcPr>
            <w:tcW w:w="4803" w:type="dxa"/>
          </w:tcPr>
          <w:p w14:paraId="11847F22"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Wdrożony system zarządzania realizuje:</w:t>
            </w:r>
          </w:p>
          <w:p w14:paraId="230DE41D" w14:textId="77777777" w:rsidR="00FF2633" w:rsidRPr="00FF2633" w:rsidRDefault="00FF2633" w:rsidP="00FF2633">
            <w:pPr>
              <w:ind w:right="-136"/>
              <w:rPr>
                <w:rFonts w:ascii="Arial" w:hAnsi="Arial" w:cs="Arial"/>
                <w:sz w:val="20"/>
                <w:szCs w:val="20"/>
              </w:rPr>
            </w:pPr>
          </w:p>
          <w:p w14:paraId="66F4FF2E"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P1 Nadzór nad dokumentami.</w:t>
            </w:r>
          </w:p>
          <w:p w14:paraId="5FEE6EF6"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P2 Audyt wewnętrzny.</w:t>
            </w:r>
          </w:p>
          <w:p w14:paraId="5923B8BE" w14:textId="77777777" w:rsidR="00FF2633" w:rsidRPr="0032225F" w:rsidRDefault="00FF2633" w:rsidP="00FF2633">
            <w:pPr>
              <w:ind w:right="-136"/>
              <w:rPr>
                <w:rFonts w:ascii="Arial" w:hAnsi="Arial" w:cs="Arial"/>
                <w:color w:val="008000"/>
                <w:sz w:val="20"/>
                <w:szCs w:val="20"/>
              </w:rPr>
            </w:pPr>
            <w:r w:rsidRPr="00FF2633">
              <w:rPr>
                <w:rFonts w:ascii="Arial" w:hAnsi="Arial" w:cs="Arial"/>
                <w:sz w:val="20"/>
                <w:szCs w:val="20"/>
              </w:rPr>
              <w:t>P3 Działania korygująco-zapobiegawcze</w:t>
            </w:r>
            <w:r w:rsidRPr="00FF2633">
              <w:rPr>
                <w:rFonts w:ascii="Arial" w:hAnsi="Arial" w:cs="Arial"/>
                <w:color w:val="008000"/>
                <w:sz w:val="20"/>
                <w:szCs w:val="20"/>
              </w:rPr>
              <w:t>.</w:t>
            </w:r>
          </w:p>
        </w:tc>
      </w:tr>
      <w:tr w:rsidR="00FF2633" w:rsidRPr="00FF2633" w14:paraId="6B3EC3E9" w14:textId="77777777" w:rsidTr="002F476A">
        <w:tc>
          <w:tcPr>
            <w:tcW w:w="4803" w:type="dxa"/>
          </w:tcPr>
          <w:p w14:paraId="439E5FA6" w14:textId="77777777" w:rsidR="00FF2633" w:rsidRPr="00FF2633" w:rsidRDefault="00FF2633" w:rsidP="00FF2633">
            <w:pPr>
              <w:rPr>
                <w:rFonts w:ascii="Arial" w:hAnsi="Arial" w:cs="Arial"/>
                <w:color w:val="FF0000"/>
                <w:sz w:val="20"/>
                <w:szCs w:val="20"/>
              </w:rPr>
            </w:pPr>
            <w:r w:rsidRPr="00FF2633">
              <w:rPr>
                <w:rFonts w:ascii="Arial" w:hAnsi="Arial" w:cs="Arial"/>
                <w:sz w:val="20"/>
                <w:szCs w:val="20"/>
              </w:rPr>
              <w:t>VI. przegląd systemu zarządzania środowiskowego przeprowadzany przez najwyższe kierownictwo pod kątem przydatności, efektywności i skuteczności.</w:t>
            </w:r>
          </w:p>
        </w:tc>
        <w:tc>
          <w:tcPr>
            <w:tcW w:w="4803" w:type="dxa"/>
          </w:tcPr>
          <w:p w14:paraId="2DC844DD" w14:textId="77777777" w:rsidR="00FF2633" w:rsidRPr="00FF2633" w:rsidRDefault="00FF2633" w:rsidP="00FF2633">
            <w:pPr>
              <w:rPr>
                <w:rFonts w:ascii="Arial" w:hAnsi="Arial" w:cs="Arial"/>
                <w:sz w:val="20"/>
                <w:szCs w:val="20"/>
              </w:rPr>
            </w:pPr>
            <w:r w:rsidRPr="00FF2633">
              <w:rPr>
                <w:rFonts w:ascii="Arial" w:hAnsi="Arial" w:cs="Arial"/>
                <w:sz w:val="20"/>
                <w:szCs w:val="20"/>
              </w:rPr>
              <w:t>W ramach wdrożonego systemu zarządzania wykonywany jest przegląd wprowadzonych procedur, ich przydatności i skuteczności na etapie realizacji inwestycji.</w:t>
            </w:r>
          </w:p>
          <w:p w14:paraId="770698CA" w14:textId="77777777" w:rsidR="00FF2633" w:rsidRPr="00FF2633" w:rsidRDefault="00FF2633" w:rsidP="00FF2633">
            <w:pPr>
              <w:rPr>
                <w:rFonts w:ascii="Arial" w:hAnsi="Arial" w:cs="Arial"/>
                <w:sz w:val="20"/>
                <w:szCs w:val="20"/>
              </w:rPr>
            </w:pPr>
          </w:p>
          <w:p w14:paraId="53207AA9"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P8 Strategia zarządzania ryzykiem w projekcie</w:t>
            </w:r>
          </w:p>
          <w:p w14:paraId="200E9A36" w14:textId="77777777" w:rsidR="00FF2633" w:rsidRPr="00FF2633" w:rsidRDefault="00FF2633" w:rsidP="00FF2633">
            <w:pPr>
              <w:ind w:right="-136"/>
              <w:rPr>
                <w:rFonts w:ascii="Arial" w:hAnsi="Arial" w:cs="Arial"/>
                <w:sz w:val="20"/>
                <w:szCs w:val="20"/>
              </w:rPr>
            </w:pPr>
            <w:r w:rsidRPr="00FF2633">
              <w:rPr>
                <w:rFonts w:ascii="Arial" w:hAnsi="Arial" w:cs="Arial"/>
                <w:sz w:val="20"/>
                <w:szCs w:val="20"/>
              </w:rPr>
              <w:t>P9 Strategia zarządzania komunikacją w projekcie.</w:t>
            </w:r>
          </w:p>
        </w:tc>
      </w:tr>
      <w:tr w:rsidR="00FF2633" w:rsidRPr="00FF2633" w14:paraId="1744BCEA" w14:textId="77777777" w:rsidTr="002F476A">
        <w:tc>
          <w:tcPr>
            <w:tcW w:w="4803" w:type="dxa"/>
          </w:tcPr>
          <w:p w14:paraId="61EEA79F" w14:textId="77777777" w:rsidR="00FF2633" w:rsidRPr="00FF2633" w:rsidRDefault="00FF2633" w:rsidP="00FF2633">
            <w:pPr>
              <w:rPr>
                <w:rFonts w:ascii="Arial" w:hAnsi="Arial" w:cs="Arial"/>
                <w:sz w:val="20"/>
                <w:szCs w:val="20"/>
              </w:rPr>
            </w:pPr>
            <w:r w:rsidRPr="00FF2633">
              <w:rPr>
                <w:rFonts w:ascii="Arial" w:hAnsi="Arial" w:cs="Arial"/>
                <w:sz w:val="20"/>
                <w:szCs w:val="20"/>
              </w:rPr>
              <w:t>VII. podążanie za rozwojem czystszych technologii.</w:t>
            </w:r>
          </w:p>
        </w:tc>
        <w:tc>
          <w:tcPr>
            <w:tcW w:w="4803" w:type="dxa"/>
          </w:tcPr>
          <w:p w14:paraId="1BA160D8" w14:textId="77777777" w:rsidR="00FF2633" w:rsidRPr="00FF2633" w:rsidRDefault="00713493" w:rsidP="00FF2633">
            <w:pPr>
              <w:rPr>
                <w:rFonts w:ascii="Arial" w:hAnsi="Arial" w:cs="Arial"/>
                <w:sz w:val="20"/>
                <w:szCs w:val="20"/>
              </w:rPr>
            </w:pPr>
            <w:r>
              <w:rPr>
                <w:rFonts w:ascii="Arial" w:hAnsi="Arial" w:cs="Arial"/>
                <w:sz w:val="20"/>
                <w:szCs w:val="20"/>
              </w:rPr>
              <w:t xml:space="preserve">Instalacje </w:t>
            </w:r>
            <w:r w:rsidR="00FF2633" w:rsidRPr="00FF2633">
              <w:rPr>
                <w:rFonts w:ascii="Arial" w:hAnsi="Arial" w:cs="Arial"/>
                <w:sz w:val="20"/>
                <w:szCs w:val="20"/>
              </w:rPr>
              <w:t xml:space="preserve">BGP i RZC </w:t>
            </w:r>
            <w:r>
              <w:rPr>
                <w:rFonts w:ascii="Arial" w:hAnsi="Arial" w:cs="Arial"/>
                <w:sz w:val="20"/>
                <w:szCs w:val="20"/>
              </w:rPr>
              <w:t xml:space="preserve">realizowane są </w:t>
            </w:r>
            <w:r w:rsidR="00FF2633" w:rsidRPr="00FF2633">
              <w:rPr>
                <w:rFonts w:ascii="Arial" w:hAnsi="Arial" w:cs="Arial"/>
                <w:sz w:val="20"/>
                <w:szCs w:val="20"/>
              </w:rPr>
              <w:t xml:space="preserve">w oparciu </w:t>
            </w:r>
            <w:r>
              <w:rPr>
                <w:rFonts w:ascii="Arial" w:hAnsi="Arial" w:cs="Arial"/>
                <w:sz w:val="20"/>
                <w:szCs w:val="20"/>
              </w:rPr>
              <w:br/>
            </w:r>
            <w:r w:rsidR="00FF2633" w:rsidRPr="00FF2633">
              <w:rPr>
                <w:rFonts w:ascii="Arial" w:hAnsi="Arial" w:cs="Arial"/>
                <w:sz w:val="20"/>
                <w:szCs w:val="20"/>
              </w:rPr>
              <w:t>o technologię opracowan</w:t>
            </w:r>
            <w:r>
              <w:rPr>
                <w:rFonts w:ascii="Arial" w:hAnsi="Arial" w:cs="Arial"/>
                <w:sz w:val="20"/>
                <w:szCs w:val="20"/>
              </w:rPr>
              <w:t>ą</w:t>
            </w:r>
            <w:r w:rsidR="00FF2633" w:rsidRPr="00FF2633">
              <w:rPr>
                <w:rFonts w:ascii="Arial" w:hAnsi="Arial" w:cs="Arial"/>
                <w:sz w:val="20"/>
                <w:szCs w:val="20"/>
              </w:rPr>
              <w:t xml:space="preserve"> na bazie restrykcyjnych wymagań oraz z zastosowaniem najczystszego obecnie paliwa energetycznego.</w:t>
            </w:r>
          </w:p>
          <w:p w14:paraId="190D0F65" w14:textId="77777777" w:rsidR="00FF2633" w:rsidRPr="00FF2633" w:rsidRDefault="00FF2633" w:rsidP="00FF2633">
            <w:pPr>
              <w:rPr>
                <w:rFonts w:ascii="Arial" w:hAnsi="Arial" w:cs="Arial"/>
                <w:sz w:val="20"/>
                <w:szCs w:val="20"/>
              </w:rPr>
            </w:pPr>
          </w:p>
          <w:p w14:paraId="25144FC3" w14:textId="77777777" w:rsidR="00FF2633" w:rsidRPr="00FF2633" w:rsidRDefault="00FF2633" w:rsidP="00FF2633">
            <w:pPr>
              <w:rPr>
                <w:rFonts w:ascii="Arial" w:hAnsi="Arial" w:cs="Arial"/>
                <w:sz w:val="20"/>
                <w:szCs w:val="20"/>
              </w:rPr>
            </w:pPr>
            <w:r w:rsidRPr="00FF2633">
              <w:rPr>
                <w:rFonts w:ascii="Arial" w:hAnsi="Arial" w:cs="Arial"/>
                <w:sz w:val="20"/>
                <w:szCs w:val="20"/>
              </w:rPr>
              <w:t>Po zakończeniu inwestycji wymaganie realizowane będzie w Przeglądzie Kierownictwa systemu zarządzania jako element analizy porównawczej.</w:t>
            </w:r>
          </w:p>
        </w:tc>
      </w:tr>
      <w:tr w:rsidR="00FF2633" w:rsidRPr="00FF2633" w14:paraId="73AEDF6A" w14:textId="77777777" w:rsidTr="002F476A">
        <w:tc>
          <w:tcPr>
            <w:tcW w:w="4803" w:type="dxa"/>
          </w:tcPr>
          <w:p w14:paraId="43102504"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VIII. uwzględnienie </w:t>
            </w:r>
            <w:r>
              <w:rPr>
                <w:rFonts w:ascii="Arial" w:hAnsi="Arial" w:cs="Arial"/>
                <w:sz w:val="20"/>
                <w:szCs w:val="20"/>
              </w:rPr>
              <w:t>–</w:t>
            </w:r>
            <w:r w:rsidRPr="00FF2633">
              <w:rPr>
                <w:rFonts w:ascii="Arial" w:hAnsi="Arial" w:cs="Arial"/>
                <w:sz w:val="20"/>
                <w:szCs w:val="20"/>
              </w:rPr>
              <w:t xml:space="preserve"> na etapie projektowania nowego obiektu i przez cały okres jego użytkowania - wpływu na środowisko wynikającego z ostatecznego wycofania instalacji z użytkowania obejmujące:</w:t>
            </w:r>
          </w:p>
          <w:p w14:paraId="5D68D348" w14:textId="77777777" w:rsidR="00FF2633" w:rsidRPr="00FF2633" w:rsidRDefault="00FF2633" w:rsidP="00FF2633">
            <w:pPr>
              <w:rPr>
                <w:rFonts w:ascii="Arial" w:hAnsi="Arial" w:cs="Arial"/>
                <w:sz w:val="20"/>
                <w:szCs w:val="20"/>
              </w:rPr>
            </w:pPr>
          </w:p>
          <w:p w14:paraId="197E6047" w14:textId="77777777" w:rsidR="00FF2633" w:rsidRPr="00FF2633" w:rsidRDefault="00FF2633" w:rsidP="00FF2633">
            <w:pPr>
              <w:rPr>
                <w:rFonts w:ascii="Arial" w:hAnsi="Arial" w:cs="Arial"/>
                <w:sz w:val="20"/>
                <w:szCs w:val="20"/>
              </w:rPr>
            </w:pPr>
            <w:r w:rsidRPr="00FF2633">
              <w:rPr>
                <w:rFonts w:ascii="Arial" w:hAnsi="Arial" w:cs="Arial"/>
                <w:sz w:val="20"/>
                <w:szCs w:val="20"/>
              </w:rPr>
              <w:t>- unikanie stosowania konstrukcji podziemnych,</w:t>
            </w:r>
          </w:p>
          <w:p w14:paraId="20404595" w14:textId="77777777" w:rsidR="00FF2633" w:rsidRPr="00FF2633" w:rsidRDefault="00FF2633" w:rsidP="00FF2633">
            <w:pPr>
              <w:rPr>
                <w:rFonts w:ascii="Arial" w:hAnsi="Arial" w:cs="Arial"/>
                <w:sz w:val="20"/>
                <w:szCs w:val="20"/>
              </w:rPr>
            </w:pPr>
            <w:r w:rsidRPr="00FF2633">
              <w:rPr>
                <w:rFonts w:ascii="Arial" w:hAnsi="Arial" w:cs="Arial"/>
                <w:sz w:val="20"/>
                <w:szCs w:val="20"/>
              </w:rPr>
              <w:t>- wyprowadzenie właściwości ułatwiających demontaż,</w:t>
            </w:r>
          </w:p>
          <w:p w14:paraId="5CBA2B09"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dobór </w:t>
            </w:r>
            <w:proofErr w:type="spellStart"/>
            <w:r w:rsidRPr="00FF2633">
              <w:rPr>
                <w:rFonts w:ascii="Arial" w:hAnsi="Arial" w:cs="Arial"/>
                <w:sz w:val="20"/>
                <w:szCs w:val="20"/>
              </w:rPr>
              <w:t>wykończeń</w:t>
            </w:r>
            <w:proofErr w:type="spellEnd"/>
            <w:r w:rsidRPr="00FF2633">
              <w:rPr>
                <w:rFonts w:ascii="Arial" w:hAnsi="Arial" w:cs="Arial"/>
                <w:sz w:val="20"/>
                <w:szCs w:val="20"/>
              </w:rPr>
              <w:t xml:space="preserve"> powierzchni, które można łatwo odkażać,</w:t>
            </w:r>
          </w:p>
          <w:p w14:paraId="6D11E42A" w14:textId="77777777" w:rsidR="00FF2633" w:rsidRPr="00FF2633" w:rsidRDefault="00FF2633" w:rsidP="00FF2633">
            <w:pPr>
              <w:rPr>
                <w:rFonts w:ascii="Arial" w:hAnsi="Arial" w:cs="Arial"/>
                <w:sz w:val="20"/>
                <w:szCs w:val="20"/>
              </w:rPr>
            </w:pPr>
            <w:r w:rsidRPr="00FF2633">
              <w:rPr>
                <w:rFonts w:ascii="Arial" w:hAnsi="Arial" w:cs="Arial"/>
                <w:sz w:val="20"/>
                <w:szCs w:val="20"/>
              </w:rPr>
              <w:t>- zastosowanie konfiguracji sprzętu, która ogranicza do minimum zatrzymywanie chemikaliów i ułatwia opróżnianie lub czyszczenie,</w:t>
            </w:r>
          </w:p>
          <w:p w14:paraId="626B0EAD" w14:textId="77777777" w:rsidR="00FF2633" w:rsidRPr="00FF2633" w:rsidRDefault="00FF2633" w:rsidP="00FF2633">
            <w:pPr>
              <w:rPr>
                <w:rFonts w:ascii="Arial" w:hAnsi="Arial" w:cs="Arial"/>
                <w:sz w:val="20"/>
                <w:szCs w:val="20"/>
              </w:rPr>
            </w:pPr>
            <w:r w:rsidRPr="00FF2633">
              <w:rPr>
                <w:rFonts w:ascii="Arial" w:hAnsi="Arial" w:cs="Arial"/>
                <w:sz w:val="20"/>
                <w:szCs w:val="20"/>
              </w:rPr>
              <w:t>- projektowanie elastycznego, samodzielnego sprzętu, który umożliwia stopniowe zamykanie,</w:t>
            </w:r>
          </w:p>
          <w:p w14:paraId="401EE095" w14:textId="77777777" w:rsidR="00FF2633" w:rsidRPr="00FF2633" w:rsidRDefault="00FF2633" w:rsidP="00FF2633">
            <w:pPr>
              <w:rPr>
                <w:rFonts w:ascii="Arial" w:hAnsi="Arial" w:cs="Arial"/>
                <w:color w:val="FF0000"/>
                <w:sz w:val="20"/>
                <w:szCs w:val="20"/>
              </w:rPr>
            </w:pPr>
            <w:r w:rsidRPr="00FF2633">
              <w:rPr>
                <w:rFonts w:ascii="Arial" w:hAnsi="Arial" w:cs="Arial"/>
                <w:sz w:val="20"/>
                <w:szCs w:val="20"/>
              </w:rPr>
              <w:t>- stosowanie, na ile to możliwe, materiałów ulegających biodegradacji i nadających się do recyklingu.</w:t>
            </w:r>
          </w:p>
        </w:tc>
        <w:tc>
          <w:tcPr>
            <w:tcW w:w="4803" w:type="dxa"/>
          </w:tcPr>
          <w:p w14:paraId="7B9A96E2"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Na I etapie realizacji inwestycji tj. projektowania </w:t>
            </w:r>
            <w:r w:rsidR="00713493">
              <w:rPr>
                <w:rFonts w:ascii="Arial" w:hAnsi="Arial" w:cs="Arial"/>
                <w:sz w:val="20"/>
                <w:szCs w:val="20"/>
              </w:rPr>
              <w:br/>
            </w:r>
            <w:r w:rsidRPr="00FF2633">
              <w:rPr>
                <w:rFonts w:ascii="Arial" w:hAnsi="Arial" w:cs="Arial"/>
                <w:sz w:val="20"/>
                <w:szCs w:val="20"/>
              </w:rPr>
              <w:t xml:space="preserve">i budowy bloku gazowo-parowego uwzględniono techniki BAT i wymagania zawarte w dokumentach referencyjnych (BREF) dla dużych obiektów spalania oraz przemysłowych systemów chłodzenia. </w:t>
            </w:r>
            <w:r w:rsidR="00713493">
              <w:rPr>
                <w:rFonts w:ascii="Arial" w:hAnsi="Arial" w:cs="Arial"/>
                <w:sz w:val="20"/>
                <w:szCs w:val="20"/>
              </w:rPr>
              <w:t>Najlepsze t</w:t>
            </w:r>
            <w:r w:rsidRPr="00FF2633">
              <w:rPr>
                <w:rFonts w:ascii="Arial" w:hAnsi="Arial" w:cs="Arial"/>
                <w:sz w:val="20"/>
                <w:szCs w:val="20"/>
              </w:rPr>
              <w:t>echniki i wymagania zawarto w obecnie obowiązujących Konkluzjach BAT, które zastąpiły BREF w niektórych obszarach. BREF dla LCP został zastąpiony w całości.</w:t>
            </w:r>
          </w:p>
          <w:p w14:paraId="749B455F" w14:textId="77777777" w:rsidR="00FF2633" w:rsidRPr="00FF2633" w:rsidRDefault="00FF2633" w:rsidP="00FF2633">
            <w:pPr>
              <w:rPr>
                <w:rFonts w:ascii="Arial" w:hAnsi="Arial" w:cs="Arial"/>
                <w:sz w:val="20"/>
                <w:szCs w:val="20"/>
              </w:rPr>
            </w:pPr>
          </w:p>
          <w:p w14:paraId="03C155A9"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II etap realizacji tj. kotłownia rezerwowego źródła ciepła (RZC) realizowana jest na etapie projektu </w:t>
            </w:r>
            <w:r w:rsidR="00713493">
              <w:rPr>
                <w:rFonts w:ascii="Arial" w:hAnsi="Arial" w:cs="Arial"/>
                <w:sz w:val="20"/>
                <w:szCs w:val="20"/>
              </w:rPr>
              <w:br/>
            </w:r>
            <w:r w:rsidRPr="00FF2633">
              <w:rPr>
                <w:rFonts w:ascii="Arial" w:hAnsi="Arial" w:cs="Arial"/>
                <w:sz w:val="20"/>
                <w:szCs w:val="20"/>
              </w:rPr>
              <w:t>z uwzględnieniem Konkluzji BAT.</w:t>
            </w:r>
          </w:p>
          <w:p w14:paraId="2AFFE985" w14:textId="77777777" w:rsidR="00FF2633" w:rsidRPr="00FF2633" w:rsidRDefault="00FF2633" w:rsidP="00FF2633">
            <w:pPr>
              <w:rPr>
                <w:rFonts w:ascii="Arial" w:hAnsi="Arial" w:cs="Arial"/>
                <w:color w:val="008000"/>
                <w:sz w:val="20"/>
                <w:szCs w:val="20"/>
              </w:rPr>
            </w:pPr>
          </w:p>
          <w:p w14:paraId="36AE64D7" w14:textId="77777777" w:rsidR="00FF2633" w:rsidRPr="00FF2633" w:rsidRDefault="00FF2633" w:rsidP="00FF2633">
            <w:pPr>
              <w:rPr>
                <w:rFonts w:ascii="Arial" w:hAnsi="Arial" w:cs="Arial"/>
                <w:sz w:val="20"/>
                <w:szCs w:val="20"/>
              </w:rPr>
            </w:pPr>
            <w:r w:rsidRPr="00FF2633">
              <w:rPr>
                <w:rFonts w:ascii="Arial" w:hAnsi="Arial" w:cs="Arial"/>
                <w:sz w:val="20"/>
                <w:szCs w:val="20"/>
              </w:rPr>
              <w:t>Wszystkie z wymagań na obu etapach projektowania instalacji zostały uwzględnione.</w:t>
            </w:r>
          </w:p>
          <w:p w14:paraId="5B5F578F" w14:textId="77777777" w:rsidR="00FF2633" w:rsidRPr="00FF2633" w:rsidRDefault="00FF2633" w:rsidP="00FF2633">
            <w:pPr>
              <w:rPr>
                <w:rFonts w:ascii="Arial" w:hAnsi="Arial" w:cs="Arial"/>
                <w:color w:val="008000"/>
                <w:sz w:val="20"/>
                <w:szCs w:val="20"/>
              </w:rPr>
            </w:pPr>
            <w:r w:rsidRPr="00FF2633">
              <w:rPr>
                <w:rFonts w:ascii="Arial" w:hAnsi="Arial" w:cs="Arial"/>
                <w:sz w:val="20"/>
                <w:szCs w:val="20"/>
              </w:rPr>
              <w:t>W żadnym z etapów nie uwzględniono materiałów budowlanych i konstrukcyjnych ulegających biodegradacji. Wszystkie materiały mogą być poddane recyklingowi lub innemu rodzajowi odzysku.</w:t>
            </w:r>
          </w:p>
        </w:tc>
      </w:tr>
      <w:tr w:rsidR="00FF2633" w:rsidRPr="00FF2633" w14:paraId="1D6ECF6E" w14:textId="77777777" w:rsidTr="002F476A">
        <w:tc>
          <w:tcPr>
            <w:tcW w:w="4803" w:type="dxa"/>
          </w:tcPr>
          <w:p w14:paraId="16BDD6E1" w14:textId="77777777" w:rsidR="00FF2633" w:rsidRPr="00FF2633" w:rsidRDefault="00FF2633" w:rsidP="00FF2633">
            <w:pPr>
              <w:rPr>
                <w:rFonts w:ascii="Arial" w:hAnsi="Arial" w:cs="Arial"/>
                <w:sz w:val="20"/>
                <w:szCs w:val="20"/>
              </w:rPr>
            </w:pPr>
            <w:r w:rsidRPr="00FF2633">
              <w:rPr>
                <w:rFonts w:ascii="Arial" w:hAnsi="Arial" w:cs="Arial"/>
                <w:sz w:val="20"/>
                <w:szCs w:val="20"/>
              </w:rPr>
              <w:t>IX. regularne stosowanie sektorowej analizy porównawczej.</w:t>
            </w:r>
          </w:p>
        </w:tc>
        <w:tc>
          <w:tcPr>
            <w:tcW w:w="4803" w:type="dxa"/>
          </w:tcPr>
          <w:p w14:paraId="0BE92279" w14:textId="77777777" w:rsidR="00FF2633" w:rsidRPr="00FF2633" w:rsidRDefault="00FF2633" w:rsidP="00FF2633">
            <w:pPr>
              <w:rPr>
                <w:rFonts w:ascii="Arial" w:hAnsi="Arial" w:cs="Arial"/>
                <w:sz w:val="20"/>
                <w:szCs w:val="20"/>
              </w:rPr>
            </w:pPr>
            <w:r w:rsidRPr="00FF2633">
              <w:rPr>
                <w:rFonts w:ascii="Arial" w:hAnsi="Arial" w:cs="Arial"/>
                <w:sz w:val="20"/>
                <w:szCs w:val="20"/>
              </w:rPr>
              <w:t>Analiza porównawcza (</w:t>
            </w:r>
            <w:proofErr w:type="spellStart"/>
            <w:r w:rsidRPr="00FF2633">
              <w:rPr>
                <w:rFonts w:ascii="Arial" w:hAnsi="Arial" w:cs="Arial"/>
                <w:sz w:val="20"/>
                <w:szCs w:val="20"/>
              </w:rPr>
              <w:t>Benchmarking</w:t>
            </w:r>
            <w:proofErr w:type="spellEnd"/>
            <w:r w:rsidRPr="00FF2633">
              <w:rPr>
                <w:rFonts w:ascii="Arial" w:hAnsi="Arial" w:cs="Arial"/>
                <w:sz w:val="20"/>
                <w:szCs w:val="20"/>
              </w:rPr>
              <w:t xml:space="preserve">) </w:t>
            </w:r>
          </w:p>
          <w:p w14:paraId="09DC404C" w14:textId="77777777" w:rsidR="00FF2633" w:rsidRPr="00FF2633" w:rsidRDefault="00FF2633" w:rsidP="00FF2633">
            <w:pPr>
              <w:rPr>
                <w:rFonts w:ascii="Arial" w:hAnsi="Arial" w:cs="Arial"/>
                <w:sz w:val="20"/>
                <w:szCs w:val="20"/>
              </w:rPr>
            </w:pPr>
            <w:r w:rsidRPr="00FF2633">
              <w:rPr>
                <w:rFonts w:ascii="Arial" w:hAnsi="Arial" w:cs="Arial"/>
                <w:sz w:val="20"/>
                <w:szCs w:val="20"/>
              </w:rPr>
              <w:t>technik zarządzania oraz stosowanych technik technologicznych będzie prowadzona w ramach Przeglądu Kierownictwa systemu zarządzania po uruchomieniu instalacji.</w:t>
            </w:r>
          </w:p>
          <w:p w14:paraId="619B49E5" w14:textId="77777777" w:rsidR="00FF2633" w:rsidRPr="00FF2633" w:rsidRDefault="00FF2633" w:rsidP="00FF2633">
            <w:pPr>
              <w:rPr>
                <w:rFonts w:ascii="Arial" w:hAnsi="Arial" w:cs="Arial"/>
                <w:sz w:val="20"/>
                <w:szCs w:val="20"/>
              </w:rPr>
            </w:pPr>
            <w:r w:rsidRPr="00FF2633">
              <w:rPr>
                <w:rFonts w:ascii="Arial" w:hAnsi="Arial" w:cs="Arial"/>
                <w:sz w:val="20"/>
                <w:szCs w:val="20"/>
              </w:rPr>
              <w:t>Analizie poddawane będą wszystkie procesy systemu zarzadzania, zgodności z wymaganiami prawnymi oraz wymagane z tym działania korygujące.</w:t>
            </w:r>
          </w:p>
        </w:tc>
      </w:tr>
      <w:tr w:rsidR="00FF2633" w:rsidRPr="00FF2633" w14:paraId="12EA4E36" w14:textId="77777777" w:rsidTr="002F476A">
        <w:tc>
          <w:tcPr>
            <w:tcW w:w="4803" w:type="dxa"/>
          </w:tcPr>
          <w:p w14:paraId="3F185E64"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X. programy zapewniania jakości/kontroli jakości </w:t>
            </w:r>
            <w:r w:rsidR="00713493">
              <w:rPr>
                <w:rFonts w:ascii="Arial" w:hAnsi="Arial" w:cs="Arial"/>
                <w:sz w:val="20"/>
                <w:szCs w:val="20"/>
              </w:rPr>
              <w:br/>
            </w:r>
            <w:r w:rsidRPr="00FF2633">
              <w:rPr>
                <w:rFonts w:ascii="Arial" w:hAnsi="Arial" w:cs="Arial"/>
                <w:sz w:val="20"/>
                <w:szCs w:val="20"/>
              </w:rPr>
              <w:t xml:space="preserve">w celu zagwarantowania, aby właściwości wszystkich paliw były w pełni określone </w:t>
            </w:r>
            <w:r w:rsidR="00713493">
              <w:rPr>
                <w:rFonts w:ascii="Arial" w:hAnsi="Arial" w:cs="Arial"/>
                <w:sz w:val="20"/>
                <w:szCs w:val="20"/>
              </w:rPr>
              <w:br/>
            </w:r>
            <w:r w:rsidRPr="00FF2633">
              <w:rPr>
                <w:rFonts w:ascii="Arial" w:hAnsi="Arial" w:cs="Arial"/>
                <w:sz w:val="20"/>
                <w:szCs w:val="20"/>
              </w:rPr>
              <w:t>i kontrolowane.</w:t>
            </w:r>
          </w:p>
        </w:tc>
        <w:tc>
          <w:tcPr>
            <w:tcW w:w="4803" w:type="dxa"/>
          </w:tcPr>
          <w:p w14:paraId="24E9FB58" w14:textId="77777777" w:rsidR="00FF2633" w:rsidRPr="00FF2633" w:rsidRDefault="00FF2633" w:rsidP="00FF2633">
            <w:pPr>
              <w:rPr>
                <w:rFonts w:ascii="Arial" w:hAnsi="Arial" w:cs="Arial"/>
                <w:sz w:val="20"/>
                <w:szCs w:val="20"/>
              </w:rPr>
            </w:pPr>
            <w:r w:rsidRPr="00FF2633">
              <w:rPr>
                <w:rFonts w:ascii="Arial" w:hAnsi="Arial" w:cs="Arial"/>
                <w:sz w:val="20"/>
                <w:szCs w:val="20"/>
              </w:rPr>
              <w:t>Kontrola jakości dostarczanego systemowo paliwa gazowego prowadzona będzie na podstawie udostępnianych przez Operatora Gazociągów Przesyłowych GAZ-SYSTEM S.A. wyników analiz w punkcie przesyłowym, z którego zasilane będzie ECSW.</w:t>
            </w:r>
          </w:p>
          <w:p w14:paraId="3F5C30B7"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Ponadto na zasilaniu turbiny gazowej zainstalowany będzie chromatograf gazowy, który w sposób ciągły mierzył będzie parametry dostarczanego paliwa, w zakresie pozwalającym na ciągłą regulację i optymalizację spalania w komorze BGP. </w:t>
            </w:r>
          </w:p>
          <w:p w14:paraId="4EC5BCD6"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Na podstawie porównania uśrednionych danych </w:t>
            </w:r>
            <w:r w:rsidR="00713493">
              <w:rPr>
                <w:rFonts w:ascii="Arial" w:hAnsi="Arial" w:cs="Arial"/>
                <w:sz w:val="20"/>
                <w:szCs w:val="20"/>
              </w:rPr>
              <w:br/>
            </w:r>
            <w:r w:rsidRPr="00FF2633">
              <w:rPr>
                <w:rFonts w:ascii="Arial" w:hAnsi="Arial" w:cs="Arial"/>
                <w:sz w:val="20"/>
                <w:szCs w:val="20"/>
              </w:rPr>
              <w:t>w okresach możliwa będzie weryfikacja parametrów jakościowych dostarczanego paliwa.</w:t>
            </w:r>
          </w:p>
        </w:tc>
      </w:tr>
      <w:tr w:rsidR="00FF2633" w:rsidRPr="00FF2633" w14:paraId="65EBC3B0" w14:textId="77777777" w:rsidTr="002F476A">
        <w:tc>
          <w:tcPr>
            <w:tcW w:w="4803" w:type="dxa"/>
          </w:tcPr>
          <w:p w14:paraId="41C739BF" w14:textId="77777777" w:rsidR="00FF2633" w:rsidRPr="00FF2633" w:rsidRDefault="00FF2633" w:rsidP="00FF2633">
            <w:pPr>
              <w:rPr>
                <w:rFonts w:ascii="Arial" w:hAnsi="Arial" w:cs="Arial"/>
                <w:sz w:val="20"/>
                <w:szCs w:val="20"/>
              </w:rPr>
            </w:pPr>
            <w:r w:rsidRPr="00FF2633">
              <w:rPr>
                <w:rFonts w:ascii="Arial" w:hAnsi="Arial" w:cs="Arial"/>
                <w:sz w:val="20"/>
                <w:szCs w:val="20"/>
              </w:rPr>
              <w:t>XI. plan zarządzania w celu ograniczenia emisji do powietrza lub wody w warunkach innych niż normalne warunki użytkowania, obejmujący okresy rozruchu i wyłączenia.</w:t>
            </w:r>
          </w:p>
        </w:tc>
        <w:tc>
          <w:tcPr>
            <w:tcW w:w="4803" w:type="dxa"/>
          </w:tcPr>
          <w:p w14:paraId="12FF1CD8"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Program zarządzania nie jest wymagany. </w:t>
            </w:r>
            <w:r w:rsidR="00713493">
              <w:rPr>
                <w:rFonts w:ascii="Arial" w:hAnsi="Arial" w:cs="Arial"/>
                <w:sz w:val="20"/>
                <w:szCs w:val="20"/>
              </w:rPr>
              <w:br/>
            </w:r>
            <w:r w:rsidRPr="00FF2633">
              <w:rPr>
                <w:rFonts w:ascii="Arial" w:hAnsi="Arial" w:cs="Arial"/>
                <w:sz w:val="20"/>
                <w:szCs w:val="20"/>
              </w:rPr>
              <w:t>W warunkach normalnego funkcjonowania zespołu BGP i RZC rozruch i zatrzymanie BGP prognozuje się 1 raz/rok. Uruchomienie źródeł RZC zależne jest od temperatur zewnętrznych i zapotrzebowania zewnętrznego. W obu przypadkach emisja do powietrza przy rozruchu i zatrzymaniu źródeł będzie niższa od emisji przy maksymalnym obciążeniu tych źródeł, które rozpatrywane były analizie oddziaływania/rozprzestrzeniania emitowanych substancji.</w:t>
            </w:r>
          </w:p>
          <w:p w14:paraId="600256BE" w14:textId="77777777" w:rsidR="00FF2633" w:rsidRPr="00FF2633" w:rsidRDefault="00FF2633" w:rsidP="00FF2633">
            <w:pPr>
              <w:rPr>
                <w:rFonts w:ascii="Arial" w:hAnsi="Arial" w:cs="Arial"/>
                <w:sz w:val="20"/>
                <w:szCs w:val="20"/>
              </w:rPr>
            </w:pPr>
          </w:p>
          <w:p w14:paraId="54C6B3C7"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Instalacja nie jest źródłem ścieków odprowadzanych do środowiska. Ścieki </w:t>
            </w:r>
            <w:r w:rsidR="00C403AF">
              <w:rPr>
                <w:rFonts w:ascii="Arial" w:hAnsi="Arial" w:cs="Arial"/>
                <w:sz w:val="20"/>
                <w:szCs w:val="20"/>
              </w:rPr>
              <w:br/>
            </w:r>
            <w:r w:rsidRPr="00FF2633">
              <w:rPr>
                <w:rFonts w:ascii="Arial" w:hAnsi="Arial" w:cs="Arial"/>
                <w:sz w:val="20"/>
                <w:szCs w:val="20"/>
              </w:rPr>
              <w:t xml:space="preserve">z odmulania i odsalania, prac porządkowych są odprowadzane razem z wodami deszczowymi </w:t>
            </w:r>
            <w:r w:rsidR="00C403AF">
              <w:rPr>
                <w:rFonts w:ascii="Arial" w:hAnsi="Arial" w:cs="Arial"/>
                <w:sz w:val="20"/>
                <w:szCs w:val="20"/>
              </w:rPr>
              <w:br/>
            </w:r>
            <w:r w:rsidRPr="00FF2633">
              <w:rPr>
                <w:rFonts w:ascii="Arial" w:hAnsi="Arial" w:cs="Arial"/>
                <w:sz w:val="20"/>
                <w:szCs w:val="20"/>
              </w:rPr>
              <w:t xml:space="preserve">z terenu ECSW do układu technologicznego TW ESW, w którym mieszają się ze jej ściekami. </w:t>
            </w:r>
            <w:r w:rsidR="00C403AF">
              <w:rPr>
                <w:rFonts w:ascii="Arial" w:hAnsi="Arial" w:cs="Arial"/>
                <w:sz w:val="20"/>
                <w:szCs w:val="20"/>
              </w:rPr>
              <w:br/>
            </w:r>
            <w:r w:rsidRPr="00FF2633">
              <w:rPr>
                <w:rFonts w:ascii="Arial" w:hAnsi="Arial" w:cs="Arial"/>
                <w:sz w:val="20"/>
                <w:szCs w:val="20"/>
              </w:rPr>
              <w:t>Po podczyszczeniu ścieków kierowane są do wykorzystania w mniej wymagających obiegach wodnych TW ESW. Żadna część ścieków nie jest odprowadzana do wód/środowiska.</w:t>
            </w:r>
          </w:p>
        </w:tc>
      </w:tr>
      <w:tr w:rsidR="00FF2633" w:rsidRPr="00FF2633" w14:paraId="338185CE" w14:textId="77777777" w:rsidTr="002F476A">
        <w:tc>
          <w:tcPr>
            <w:tcW w:w="4803" w:type="dxa"/>
          </w:tcPr>
          <w:p w14:paraId="20BF3472"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XII. plan gospodarki odpadami w celu unikania powstawania odpadów, przygotowywania odpadów do ponownego użycia, poddawania ich recyklingowi lub odzyskiwania w inny sposób, łącznie </w:t>
            </w:r>
            <w:r w:rsidR="00C403AF">
              <w:rPr>
                <w:rFonts w:ascii="Arial" w:hAnsi="Arial" w:cs="Arial"/>
                <w:sz w:val="20"/>
                <w:szCs w:val="20"/>
              </w:rPr>
              <w:br/>
            </w:r>
            <w:r w:rsidRPr="00FF2633">
              <w:rPr>
                <w:rFonts w:ascii="Arial" w:hAnsi="Arial" w:cs="Arial"/>
                <w:sz w:val="20"/>
                <w:szCs w:val="20"/>
              </w:rPr>
              <w:t>z wykorzystaniem technik podanych w BAT 16.</w:t>
            </w:r>
          </w:p>
        </w:tc>
        <w:tc>
          <w:tcPr>
            <w:tcW w:w="4803" w:type="dxa"/>
          </w:tcPr>
          <w:p w14:paraId="624BB667" w14:textId="77777777" w:rsidR="00FF2633" w:rsidRPr="00FF2633" w:rsidRDefault="00FF2633" w:rsidP="00713493">
            <w:pPr>
              <w:rPr>
                <w:rFonts w:ascii="Arial" w:hAnsi="Arial" w:cs="Arial"/>
                <w:sz w:val="20"/>
                <w:szCs w:val="20"/>
              </w:rPr>
            </w:pPr>
            <w:r w:rsidRPr="00FF2633">
              <w:rPr>
                <w:rFonts w:ascii="Arial" w:hAnsi="Arial" w:cs="Arial"/>
                <w:sz w:val="20"/>
                <w:szCs w:val="20"/>
              </w:rPr>
              <w:t xml:space="preserve">Plan gospodarki odpadami nie jest wymagany. </w:t>
            </w:r>
            <w:r w:rsidR="00C403AF">
              <w:rPr>
                <w:rFonts w:ascii="Arial" w:hAnsi="Arial" w:cs="Arial"/>
                <w:sz w:val="20"/>
                <w:szCs w:val="20"/>
              </w:rPr>
              <w:br/>
            </w:r>
            <w:r w:rsidRPr="00FF2633">
              <w:rPr>
                <w:rFonts w:ascii="Arial" w:hAnsi="Arial" w:cs="Arial"/>
                <w:sz w:val="20"/>
                <w:szCs w:val="20"/>
              </w:rPr>
              <w:t>W warunkach normalnego funkcjonowania zespołu BGT i RZC nie są wytwarzane odpady procesowe.</w:t>
            </w:r>
          </w:p>
          <w:p w14:paraId="0DA18814" w14:textId="77777777" w:rsidR="00FF2633" w:rsidRPr="00FF2633" w:rsidRDefault="00FF2633" w:rsidP="00713493">
            <w:pPr>
              <w:rPr>
                <w:rFonts w:ascii="Arial" w:hAnsi="Arial" w:cs="Arial"/>
                <w:sz w:val="20"/>
                <w:szCs w:val="20"/>
              </w:rPr>
            </w:pPr>
          </w:p>
          <w:p w14:paraId="08EE2802" w14:textId="77777777" w:rsidR="00FF2633" w:rsidRPr="00FF2633" w:rsidRDefault="00FF2633" w:rsidP="00713493">
            <w:pPr>
              <w:rPr>
                <w:rFonts w:ascii="Arial" w:hAnsi="Arial" w:cs="Arial"/>
                <w:sz w:val="20"/>
                <w:szCs w:val="20"/>
              </w:rPr>
            </w:pPr>
            <w:r w:rsidRPr="00FF2633">
              <w:rPr>
                <w:rFonts w:ascii="Arial" w:hAnsi="Arial" w:cs="Arial"/>
                <w:sz w:val="20"/>
                <w:szCs w:val="20"/>
              </w:rPr>
              <w:t>Przewiduje się badanie jakości olejów turbinowych oraz olejów transformatorowych. Na podstawie tych badań realizowana będzie ich wymiana na nowy (prognozowane wymiany: transformator 1 x 20 lat, turbina gazowa 1 x 6 lat, turbina parowa 1 x 20 lat). Wymienione oleje będą poddawane recyklingowi przez podmioty zewnętrzne.</w:t>
            </w:r>
          </w:p>
        </w:tc>
      </w:tr>
      <w:tr w:rsidR="00FF2633" w:rsidRPr="00FF2633" w14:paraId="617F5F8A" w14:textId="77777777" w:rsidTr="002F476A">
        <w:tc>
          <w:tcPr>
            <w:tcW w:w="4803" w:type="dxa"/>
          </w:tcPr>
          <w:p w14:paraId="0AF708B4" w14:textId="77777777" w:rsidR="00FF2633" w:rsidRPr="00FF2633" w:rsidRDefault="00FF2633" w:rsidP="00FF2633">
            <w:pPr>
              <w:rPr>
                <w:rFonts w:ascii="Arial" w:hAnsi="Arial" w:cs="Arial"/>
                <w:sz w:val="20"/>
                <w:szCs w:val="20"/>
              </w:rPr>
            </w:pPr>
            <w:r w:rsidRPr="00FF2633">
              <w:rPr>
                <w:rFonts w:ascii="Arial" w:hAnsi="Arial" w:cs="Arial"/>
                <w:sz w:val="20"/>
                <w:szCs w:val="20"/>
              </w:rPr>
              <w:t>XIII. systematyczną metodę identyfikacji potencjalnych niekontrolowanych lub nieplanowanych emisji do środowiska i radzenia sobie z nimi, w szczególności:</w:t>
            </w:r>
          </w:p>
          <w:p w14:paraId="4215A533" w14:textId="77777777" w:rsidR="00FF2633" w:rsidRPr="00FF2633" w:rsidRDefault="00FF2633" w:rsidP="00FF2633">
            <w:pPr>
              <w:rPr>
                <w:rFonts w:ascii="Arial" w:hAnsi="Arial" w:cs="Arial"/>
                <w:sz w:val="20"/>
                <w:szCs w:val="20"/>
              </w:rPr>
            </w:pPr>
          </w:p>
          <w:p w14:paraId="536F7E20" w14:textId="77777777" w:rsidR="00FF2633" w:rsidRPr="00FF2633" w:rsidRDefault="00FF2633" w:rsidP="00FF2633">
            <w:pPr>
              <w:rPr>
                <w:rFonts w:ascii="Arial" w:hAnsi="Arial" w:cs="Arial"/>
                <w:sz w:val="20"/>
                <w:szCs w:val="20"/>
              </w:rPr>
            </w:pPr>
            <w:r w:rsidRPr="00FF2633">
              <w:rPr>
                <w:rFonts w:ascii="Arial" w:hAnsi="Arial" w:cs="Arial"/>
                <w:sz w:val="20"/>
                <w:szCs w:val="20"/>
              </w:rPr>
              <w:t>- emisji do gleby i wód podziemnych pochodzących z gospodarowania paliwami, dodatkami, produktami ubocznymi i odpadami oraz ich magazynowaniem,</w:t>
            </w:r>
          </w:p>
          <w:p w14:paraId="77468157" w14:textId="77777777" w:rsidR="00FF2633" w:rsidRPr="00FF2633" w:rsidRDefault="00FF2633" w:rsidP="00FF2633">
            <w:pPr>
              <w:rPr>
                <w:rFonts w:ascii="Arial" w:hAnsi="Arial" w:cs="Arial"/>
                <w:sz w:val="20"/>
                <w:szCs w:val="20"/>
              </w:rPr>
            </w:pPr>
          </w:p>
          <w:p w14:paraId="66DCE023"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emisji związanych z samonagrzewaniem lub samozapłonem paliwa w trakcie działań związanych z magazynowaniem </w:t>
            </w:r>
            <w:r w:rsidR="003C6E1D">
              <w:rPr>
                <w:rFonts w:ascii="Arial" w:hAnsi="Arial" w:cs="Arial"/>
                <w:sz w:val="20"/>
                <w:szCs w:val="20"/>
              </w:rPr>
              <w:br/>
            </w:r>
            <w:r w:rsidRPr="00FF2633">
              <w:rPr>
                <w:rFonts w:ascii="Arial" w:hAnsi="Arial" w:cs="Arial"/>
                <w:sz w:val="20"/>
                <w:szCs w:val="20"/>
              </w:rPr>
              <w:t>i gospodarowaniem.</w:t>
            </w:r>
          </w:p>
        </w:tc>
        <w:tc>
          <w:tcPr>
            <w:tcW w:w="4803" w:type="dxa"/>
          </w:tcPr>
          <w:p w14:paraId="428F9088" w14:textId="77777777" w:rsidR="00FF2633" w:rsidRPr="00FF2633" w:rsidRDefault="00FF2633" w:rsidP="00713493">
            <w:pPr>
              <w:rPr>
                <w:rFonts w:ascii="Arial" w:hAnsi="Arial" w:cs="Arial"/>
                <w:sz w:val="20"/>
                <w:szCs w:val="20"/>
              </w:rPr>
            </w:pPr>
            <w:r w:rsidRPr="00FF2633">
              <w:rPr>
                <w:rFonts w:ascii="Arial" w:hAnsi="Arial" w:cs="Arial"/>
                <w:sz w:val="20"/>
                <w:szCs w:val="20"/>
              </w:rPr>
              <w:t>W instalacji BGP z RZC dotyczy tylko w obszarze emisji do gleby i wód podziemnych.</w:t>
            </w:r>
          </w:p>
          <w:p w14:paraId="18A887E0" w14:textId="77777777" w:rsidR="00FF2633" w:rsidRPr="00FF2633" w:rsidRDefault="00FF2633" w:rsidP="00713493">
            <w:pPr>
              <w:rPr>
                <w:rFonts w:ascii="Arial" w:hAnsi="Arial" w:cs="Arial"/>
                <w:sz w:val="20"/>
                <w:szCs w:val="20"/>
              </w:rPr>
            </w:pPr>
            <w:r w:rsidRPr="00FF2633">
              <w:rPr>
                <w:rFonts w:ascii="Arial" w:hAnsi="Arial" w:cs="Arial"/>
                <w:sz w:val="20"/>
                <w:szCs w:val="20"/>
              </w:rPr>
              <w:t>Zastosowane zabezpieczenia polegają na:</w:t>
            </w:r>
          </w:p>
          <w:p w14:paraId="14716762" w14:textId="77777777" w:rsidR="00FF2633" w:rsidRPr="00FF2633" w:rsidRDefault="00FF2633" w:rsidP="00713493">
            <w:pPr>
              <w:numPr>
                <w:ilvl w:val="0"/>
                <w:numId w:val="18"/>
              </w:numPr>
              <w:ind w:left="187" w:hanging="142"/>
              <w:contextualSpacing/>
              <w:rPr>
                <w:rFonts w:ascii="Arial" w:hAnsi="Arial" w:cs="Arial"/>
                <w:sz w:val="20"/>
                <w:szCs w:val="20"/>
              </w:rPr>
            </w:pPr>
            <w:r w:rsidRPr="00FF2633">
              <w:rPr>
                <w:rFonts w:ascii="Arial" w:hAnsi="Arial" w:cs="Arial"/>
                <w:sz w:val="20"/>
                <w:szCs w:val="20"/>
              </w:rPr>
              <w:t>budynki instalacji posiadać będą szczelną posadzkę,</w:t>
            </w:r>
          </w:p>
          <w:p w14:paraId="5D97C742" w14:textId="77777777" w:rsidR="00FF2633" w:rsidRPr="00FF2633" w:rsidRDefault="00FF2633" w:rsidP="00713493">
            <w:pPr>
              <w:numPr>
                <w:ilvl w:val="0"/>
                <w:numId w:val="18"/>
              </w:numPr>
              <w:ind w:left="187" w:hanging="142"/>
              <w:contextualSpacing/>
              <w:rPr>
                <w:rFonts w:ascii="Arial" w:hAnsi="Arial" w:cs="Arial"/>
                <w:sz w:val="20"/>
                <w:szCs w:val="20"/>
              </w:rPr>
            </w:pPr>
            <w:r w:rsidRPr="00FF2633">
              <w:rPr>
                <w:rFonts w:ascii="Arial" w:hAnsi="Arial" w:cs="Arial"/>
                <w:sz w:val="20"/>
                <w:szCs w:val="20"/>
              </w:rPr>
              <w:t>wszystkie urządzenia zawierające substancje niebezpieczne wyposażone będą w wanny wychwytowe o pojemności pozwalających przejąć całkowitą ilość substancji,</w:t>
            </w:r>
          </w:p>
          <w:p w14:paraId="22C412B5" w14:textId="77777777" w:rsidR="00FF2633" w:rsidRPr="00FF2633" w:rsidRDefault="00FF2633" w:rsidP="00713493">
            <w:pPr>
              <w:numPr>
                <w:ilvl w:val="0"/>
                <w:numId w:val="18"/>
              </w:numPr>
              <w:ind w:left="187" w:hanging="142"/>
              <w:contextualSpacing/>
              <w:rPr>
                <w:rFonts w:ascii="Arial" w:hAnsi="Arial" w:cs="Arial"/>
                <w:sz w:val="20"/>
                <w:szCs w:val="20"/>
              </w:rPr>
            </w:pPr>
            <w:r w:rsidRPr="00FF2633">
              <w:rPr>
                <w:rFonts w:ascii="Arial" w:hAnsi="Arial" w:cs="Arial"/>
                <w:sz w:val="20"/>
                <w:szCs w:val="20"/>
              </w:rPr>
              <w:t xml:space="preserve">urządzenia i rurociągi związane </w:t>
            </w:r>
            <w:r w:rsidR="00C403AF">
              <w:rPr>
                <w:rFonts w:ascii="Arial" w:hAnsi="Arial" w:cs="Arial"/>
                <w:sz w:val="20"/>
                <w:szCs w:val="20"/>
              </w:rPr>
              <w:br/>
            </w:r>
            <w:r w:rsidRPr="00FF2633">
              <w:rPr>
                <w:rFonts w:ascii="Arial" w:hAnsi="Arial" w:cs="Arial"/>
                <w:sz w:val="20"/>
                <w:szCs w:val="20"/>
              </w:rPr>
              <w:t>z odprowadzaniem ścieków będą utrzymywane we właściwym stanie technicznym,</w:t>
            </w:r>
          </w:p>
          <w:p w14:paraId="570E7A87" w14:textId="77777777" w:rsidR="00FF2633" w:rsidRPr="00FF2633" w:rsidRDefault="00FF2633" w:rsidP="00713493">
            <w:pPr>
              <w:numPr>
                <w:ilvl w:val="0"/>
                <w:numId w:val="18"/>
              </w:numPr>
              <w:ind w:left="187" w:hanging="142"/>
              <w:contextualSpacing/>
              <w:rPr>
                <w:rFonts w:ascii="Arial" w:hAnsi="Arial" w:cs="Arial"/>
                <w:sz w:val="20"/>
                <w:szCs w:val="20"/>
              </w:rPr>
            </w:pPr>
            <w:r w:rsidRPr="00FF2633">
              <w:rPr>
                <w:rFonts w:ascii="Arial" w:hAnsi="Arial" w:cs="Arial"/>
                <w:sz w:val="20"/>
                <w:szCs w:val="20"/>
              </w:rPr>
              <w:t xml:space="preserve">prowadzony będzie systematyczny nadzór </w:t>
            </w:r>
            <w:r w:rsidR="00C403AF">
              <w:rPr>
                <w:rFonts w:ascii="Arial" w:hAnsi="Arial" w:cs="Arial"/>
                <w:sz w:val="20"/>
                <w:szCs w:val="20"/>
              </w:rPr>
              <w:br/>
            </w:r>
            <w:r w:rsidRPr="00FF2633">
              <w:rPr>
                <w:rFonts w:ascii="Arial" w:hAnsi="Arial" w:cs="Arial"/>
                <w:sz w:val="20"/>
                <w:szCs w:val="20"/>
              </w:rPr>
              <w:t>i kontrola ochrony gleb, wód gruntowych i ziemi poprzez monitoring miejsc służących do przechowywania, przeładunku lub składowania substancji, odpadów lub surowców.</w:t>
            </w:r>
          </w:p>
        </w:tc>
      </w:tr>
      <w:tr w:rsidR="00FF2633" w:rsidRPr="00FF2633" w14:paraId="671A1A37" w14:textId="77777777" w:rsidTr="002F476A">
        <w:tc>
          <w:tcPr>
            <w:tcW w:w="4803" w:type="dxa"/>
          </w:tcPr>
          <w:p w14:paraId="6E810A72"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XIV. plan gospodarki pyłem, aby zapobiegać emisjom rozproszonym lub jeżeli nie jest to wykonalne, aby ograniczać emisje wtórne </w:t>
            </w:r>
            <w:r w:rsidR="003C6E1D">
              <w:rPr>
                <w:rFonts w:ascii="Arial" w:hAnsi="Arial" w:cs="Arial"/>
                <w:sz w:val="20"/>
                <w:szCs w:val="20"/>
              </w:rPr>
              <w:br/>
            </w:r>
            <w:r w:rsidRPr="00FF2633">
              <w:rPr>
                <w:rFonts w:ascii="Arial" w:hAnsi="Arial" w:cs="Arial"/>
                <w:sz w:val="20"/>
                <w:szCs w:val="20"/>
              </w:rPr>
              <w:t xml:space="preserve">z załadunku, rozładunku, magazynowania lub gospodarowania paliwami, pozostałościami </w:t>
            </w:r>
            <w:r w:rsidR="00C403AF">
              <w:rPr>
                <w:rFonts w:ascii="Arial" w:hAnsi="Arial" w:cs="Arial"/>
                <w:sz w:val="20"/>
                <w:szCs w:val="20"/>
              </w:rPr>
              <w:br/>
            </w:r>
            <w:r w:rsidRPr="00FF2633">
              <w:rPr>
                <w:rFonts w:ascii="Arial" w:hAnsi="Arial" w:cs="Arial"/>
                <w:sz w:val="20"/>
                <w:szCs w:val="20"/>
              </w:rPr>
              <w:t>i dodatkami.</w:t>
            </w:r>
          </w:p>
        </w:tc>
        <w:tc>
          <w:tcPr>
            <w:tcW w:w="4803" w:type="dxa"/>
          </w:tcPr>
          <w:p w14:paraId="677AA508" w14:textId="77777777" w:rsidR="00FF2633" w:rsidRPr="00FF2633" w:rsidRDefault="00FF2633" w:rsidP="00FF2633">
            <w:pPr>
              <w:rPr>
                <w:rFonts w:ascii="Arial" w:hAnsi="Arial" w:cs="Arial"/>
                <w:sz w:val="20"/>
                <w:szCs w:val="20"/>
              </w:rPr>
            </w:pPr>
            <w:r w:rsidRPr="00FF2633">
              <w:rPr>
                <w:rFonts w:ascii="Arial" w:hAnsi="Arial" w:cs="Arial"/>
                <w:sz w:val="20"/>
                <w:szCs w:val="20"/>
              </w:rPr>
              <w:t>Nie dotyczy instalacji BGP z RZC.</w:t>
            </w:r>
          </w:p>
        </w:tc>
      </w:tr>
      <w:tr w:rsidR="00FF2633" w:rsidRPr="00FF2633" w14:paraId="03CD7C06" w14:textId="77777777" w:rsidTr="002F476A">
        <w:tc>
          <w:tcPr>
            <w:tcW w:w="4803" w:type="dxa"/>
          </w:tcPr>
          <w:p w14:paraId="6F6CA8EA" w14:textId="77777777" w:rsidR="00FF2633" w:rsidRPr="00FF2633" w:rsidRDefault="00FF2633" w:rsidP="00FF2633">
            <w:pPr>
              <w:rPr>
                <w:rFonts w:ascii="Arial" w:hAnsi="Arial" w:cs="Arial"/>
                <w:sz w:val="20"/>
                <w:szCs w:val="20"/>
              </w:rPr>
            </w:pPr>
            <w:r w:rsidRPr="00FF2633">
              <w:rPr>
                <w:rFonts w:ascii="Arial" w:hAnsi="Arial" w:cs="Arial"/>
                <w:sz w:val="20"/>
                <w:szCs w:val="20"/>
              </w:rPr>
              <w:t>XV. plan zarządzania hałasem, w przypadku gdy spodziewana jest lub utrzymuje się uciążliwość hałasu w punktach podlegających ochronie, w tym:</w:t>
            </w:r>
          </w:p>
          <w:p w14:paraId="3698F94B" w14:textId="77777777" w:rsidR="00FF2633" w:rsidRPr="00FF2633" w:rsidRDefault="00FF2633" w:rsidP="00FF2633">
            <w:pPr>
              <w:rPr>
                <w:rFonts w:ascii="Arial" w:hAnsi="Arial" w:cs="Arial"/>
                <w:sz w:val="20"/>
                <w:szCs w:val="20"/>
              </w:rPr>
            </w:pPr>
          </w:p>
          <w:p w14:paraId="25A07575" w14:textId="77777777" w:rsidR="00FF2633" w:rsidRPr="00FF2633" w:rsidRDefault="00FF2633" w:rsidP="00FF2633">
            <w:pPr>
              <w:rPr>
                <w:rFonts w:ascii="Arial" w:hAnsi="Arial" w:cs="Arial"/>
                <w:sz w:val="20"/>
                <w:szCs w:val="20"/>
              </w:rPr>
            </w:pPr>
            <w:r w:rsidRPr="00FF2633">
              <w:rPr>
                <w:rFonts w:ascii="Arial" w:hAnsi="Arial" w:cs="Arial"/>
                <w:sz w:val="20"/>
                <w:szCs w:val="20"/>
              </w:rPr>
              <w:t>- protokół do celów prowadzenia monitorowania hałasu na granicy obiektu,</w:t>
            </w:r>
          </w:p>
          <w:p w14:paraId="17C6E0B9" w14:textId="77777777" w:rsidR="00FF2633" w:rsidRPr="00FF2633" w:rsidRDefault="00FF2633" w:rsidP="00FF2633">
            <w:pPr>
              <w:rPr>
                <w:rFonts w:ascii="Arial" w:hAnsi="Arial" w:cs="Arial"/>
                <w:sz w:val="20"/>
                <w:szCs w:val="20"/>
              </w:rPr>
            </w:pPr>
            <w:r w:rsidRPr="00FF2633">
              <w:rPr>
                <w:rFonts w:ascii="Arial" w:hAnsi="Arial" w:cs="Arial"/>
                <w:sz w:val="20"/>
                <w:szCs w:val="20"/>
              </w:rPr>
              <w:t>- program redukcji hałasu,</w:t>
            </w:r>
          </w:p>
          <w:p w14:paraId="43A7DD2B"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protokół reagowania na incydenty związane </w:t>
            </w:r>
            <w:r w:rsidR="003C6E1D">
              <w:rPr>
                <w:rFonts w:ascii="Arial" w:hAnsi="Arial" w:cs="Arial"/>
                <w:sz w:val="20"/>
                <w:szCs w:val="20"/>
              </w:rPr>
              <w:br/>
            </w:r>
            <w:r w:rsidRPr="00FF2633">
              <w:rPr>
                <w:rFonts w:ascii="Arial" w:hAnsi="Arial" w:cs="Arial"/>
                <w:sz w:val="20"/>
                <w:szCs w:val="20"/>
              </w:rPr>
              <w:t xml:space="preserve">z hałasem zawierający odpowiednie działania </w:t>
            </w:r>
            <w:r w:rsidR="003C6E1D">
              <w:rPr>
                <w:rFonts w:ascii="Arial" w:hAnsi="Arial" w:cs="Arial"/>
                <w:sz w:val="20"/>
                <w:szCs w:val="20"/>
              </w:rPr>
              <w:br/>
            </w:r>
            <w:r w:rsidRPr="00FF2633">
              <w:rPr>
                <w:rFonts w:ascii="Arial" w:hAnsi="Arial" w:cs="Arial"/>
                <w:sz w:val="20"/>
                <w:szCs w:val="20"/>
              </w:rPr>
              <w:t>i harmonogram,</w:t>
            </w:r>
          </w:p>
          <w:p w14:paraId="19DC8ACC"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przegląd historycznych incydentów związanych </w:t>
            </w:r>
            <w:r w:rsidR="003C6E1D">
              <w:rPr>
                <w:rFonts w:ascii="Arial" w:hAnsi="Arial" w:cs="Arial"/>
                <w:sz w:val="20"/>
                <w:szCs w:val="20"/>
              </w:rPr>
              <w:br/>
            </w:r>
            <w:r w:rsidRPr="00FF2633">
              <w:rPr>
                <w:rFonts w:ascii="Arial" w:hAnsi="Arial" w:cs="Arial"/>
                <w:sz w:val="20"/>
                <w:szCs w:val="20"/>
              </w:rPr>
              <w:t>z hałasem, działań naprawczych oraz upowszechnianie wiedzy na temat incydentów związanych z hałasem wśród poszkodowanych stron.</w:t>
            </w:r>
          </w:p>
        </w:tc>
        <w:tc>
          <w:tcPr>
            <w:tcW w:w="4803" w:type="dxa"/>
          </w:tcPr>
          <w:p w14:paraId="3CC57539"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Obiekty BGP i RZC zostały zaprojektowane </w:t>
            </w:r>
          </w:p>
          <w:p w14:paraId="7E2EDFA0"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 budowane z uwzględnieniem niezbędnych zabezpieczeń przeciwhałasowych elementów zewnętrznych instalacji. </w:t>
            </w:r>
          </w:p>
          <w:p w14:paraId="6745E7BF"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Po uruchomieniu instalacji jednym </w:t>
            </w:r>
          </w:p>
          <w:p w14:paraId="7FD87681"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z elementów odbioru inwestycji będą pomiary kontrolne hałasu w punktach kontrolnych na granicy strefy chronionej akustycznie. </w:t>
            </w:r>
          </w:p>
          <w:p w14:paraId="2E473730"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W przypadku różnicy &lt; 3 </w:t>
            </w:r>
            <w:proofErr w:type="spellStart"/>
            <w:r w:rsidRPr="00FF2633">
              <w:rPr>
                <w:rFonts w:ascii="Arial" w:hAnsi="Arial" w:cs="Arial"/>
                <w:sz w:val="20"/>
                <w:szCs w:val="20"/>
              </w:rPr>
              <w:t>dBA</w:t>
            </w:r>
            <w:proofErr w:type="spellEnd"/>
            <w:r w:rsidRPr="00FF2633">
              <w:rPr>
                <w:rFonts w:ascii="Arial" w:hAnsi="Arial" w:cs="Arial"/>
                <w:sz w:val="20"/>
                <w:szCs w:val="20"/>
              </w:rPr>
              <w:t xml:space="preserve"> pomiędzy pomiarem przy normalnej eksploatacji oraz tłem akustycznym przeprowadzona zostanie analiza obliczeniowa oddziaływania. </w:t>
            </w:r>
          </w:p>
          <w:p w14:paraId="7D1CFDE2"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Monitoring realizowany będzie zgodnie </w:t>
            </w:r>
          </w:p>
          <w:p w14:paraId="5C44B1F3" w14:textId="77777777" w:rsidR="00FF2633" w:rsidRPr="00FF2633" w:rsidRDefault="00FF2633" w:rsidP="00FF2633">
            <w:pPr>
              <w:rPr>
                <w:rFonts w:ascii="Arial" w:hAnsi="Arial" w:cs="Arial"/>
                <w:sz w:val="20"/>
                <w:szCs w:val="20"/>
              </w:rPr>
            </w:pPr>
            <w:r w:rsidRPr="00FF2633">
              <w:rPr>
                <w:rFonts w:ascii="Arial" w:hAnsi="Arial" w:cs="Arial"/>
                <w:sz w:val="20"/>
                <w:szCs w:val="20"/>
              </w:rPr>
              <w:t>z wymaganiami prawnymi w oparciu o metodykę referencyjną.</w:t>
            </w:r>
          </w:p>
          <w:p w14:paraId="526B9204"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Incydenty związane z hałasem mogą wyniknąć podczas awarii. Rejestrowane będą w ramach procedury działań korygujących i naprawczych </w:t>
            </w:r>
            <w:r w:rsidR="006A7353">
              <w:rPr>
                <w:rFonts w:ascii="Arial" w:hAnsi="Arial" w:cs="Arial"/>
                <w:sz w:val="20"/>
                <w:szCs w:val="20"/>
              </w:rPr>
              <w:br/>
            </w:r>
            <w:r w:rsidRPr="00FF2633">
              <w:rPr>
                <w:rFonts w:ascii="Arial" w:hAnsi="Arial" w:cs="Arial"/>
                <w:sz w:val="20"/>
                <w:szCs w:val="20"/>
              </w:rPr>
              <w:t>w systemie zarządzania.</w:t>
            </w:r>
          </w:p>
        </w:tc>
      </w:tr>
      <w:tr w:rsidR="00FF2633" w:rsidRPr="00FF2633" w14:paraId="39E59608" w14:textId="77777777" w:rsidTr="002F476A">
        <w:tc>
          <w:tcPr>
            <w:tcW w:w="4803" w:type="dxa"/>
          </w:tcPr>
          <w:p w14:paraId="7D1B9A1D" w14:textId="77777777" w:rsidR="00FF2633" w:rsidRPr="00FF2633" w:rsidRDefault="00FF2633" w:rsidP="00FF2633">
            <w:pPr>
              <w:rPr>
                <w:rFonts w:ascii="Arial" w:hAnsi="Arial" w:cs="Arial"/>
                <w:sz w:val="20"/>
                <w:szCs w:val="20"/>
              </w:rPr>
            </w:pPr>
            <w:r w:rsidRPr="00FF2633">
              <w:rPr>
                <w:rFonts w:ascii="Arial" w:hAnsi="Arial" w:cs="Arial"/>
                <w:sz w:val="20"/>
                <w:szCs w:val="20"/>
              </w:rPr>
              <w:t>XVI. w przypadku spalania, zgazowania lub współspalania substancji o przykrym zapachu plan zarządzania zapachami obejmujący:</w:t>
            </w:r>
          </w:p>
          <w:p w14:paraId="26F4439F" w14:textId="77777777" w:rsidR="00FF2633" w:rsidRPr="00FF2633" w:rsidRDefault="00FF2633" w:rsidP="00FF2633">
            <w:pPr>
              <w:rPr>
                <w:rFonts w:ascii="Arial" w:hAnsi="Arial" w:cs="Arial"/>
                <w:sz w:val="20"/>
                <w:szCs w:val="20"/>
              </w:rPr>
            </w:pPr>
          </w:p>
          <w:p w14:paraId="03D2F29F" w14:textId="77777777" w:rsidR="00FF2633" w:rsidRPr="00FF2633" w:rsidRDefault="00FF2633" w:rsidP="00FF2633">
            <w:pPr>
              <w:rPr>
                <w:rFonts w:ascii="Arial" w:hAnsi="Arial" w:cs="Arial"/>
                <w:sz w:val="20"/>
                <w:szCs w:val="20"/>
              </w:rPr>
            </w:pPr>
            <w:r w:rsidRPr="00FF2633">
              <w:rPr>
                <w:rFonts w:ascii="Arial" w:hAnsi="Arial" w:cs="Arial"/>
                <w:sz w:val="20"/>
                <w:szCs w:val="20"/>
              </w:rPr>
              <w:t>- protokół monitorowania zapachów,</w:t>
            </w:r>
          </w:p>
          <w:p w14:paraId="4EB278A8"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w razie potrzeby program eliminacji zapachu </w:t>
            </w:r>
            <w:r w:rsidR="003C6E1D">
              <w:rPr>
                <w:rFonts w:ascii="Arial" w:hAnsi="Arial" w:cs="Arial"/>
                <w:sz w:val="20"/>
                <w:szCs w:val="20"/>
              </w:rPr>
              <w:br/>
            </w:r>
            <w:r w:rsidRPr="00FF2633">
              <w:rPr>
                <w:rFonts w:ascii="Arial" w:hAnsi="Arial" w:cs="Arial"/>
                <w:sz w:val="20"/>
                <w:szCs w:val="20"/>
              </w:rPr>
              <w:t>w celu identyfikacji i eliminowania lub ograniczania emisji zapachu,</w:t>
            </w:r>
          </w:p>
          <w:p w14:paraId="2FCB9608" w14:textId="77777777" w:rsidR="00FF2633" w:rsidRPr="00FF2633" w:rsidRDefault="00FF2633" w:rsidP="00FF2633">
            <w:pPr>
              <w:rPr>
                <w:rFonts w:ascii="Arial" w:hAnsi="Arial" w:cs="Arial"/>
                <w:sz w:val="20"/>
                <w:szCs w:val="20"/>
              </w:rPr>
            </w:pPr>
            <w:r w:rsidRPr="00FF2633">
              <w:rPr>
                <w:rFonts w:ascii="Arial" w:hAnsi="Arial" w:cs="Arial"/>
                <w:sz w:val="20"/>
                <w:szCs w:val="20"/>
              </w:rPr>
              <w:t>- protokół służący do rejestrowania incydentów związanych z zapachem oraz odpowiednie działania i harmonogram,</w:t>
            </w:r>
          </w:p>
          <w:p w14:paraId="304771F2" w14:textId="77777777" w:rsidR="00FF2633" w:rsidRPr="00FF2633" w:rsidRDefault="00FF2633" w:rsidP="00FF2633">
            <w:pPr>
              <w:rPr>
                <w:rFonts w:ascii="Arial" w:hAnsi="Arial" w:cs="Arial"/>
                <w:sz w:val="20"/>
                <w:szCs w:val="20"/>
              </w:rPr>
            </w:pPr>
            <w:r w:rsidRPr="00FF2633">
              <w:rPr>
                <w:rFonts w:ascii="Arial" w:hAnsi="Arial" w:cs="Arial"/>
                <w:sz w:val="20"/>
                <w:szCs w:val="20"/>
              </w:rPr>
              <w:t xml:space="preserve">- przegląd historycznych incydentów związanych </w:t>
            </w:r>
            <w:r w:rsidR="003C6E1D">
              <w:rPr>
                <w:rFonts w:ascii="Arial" w:hAnsi="Arial" w:cs="Arial"/>
                <w:sz w:val="20"/>
                <w:szCs w:val="20"/>
              </w:rPr>
              <w:br/>
            </w:r>
            <w:r w:rsidRPr="00FF2633">
              <w:rPr>
                <w:rFonts w:ascii="Arial" w:hAnsi="Arial" w:cs="Arial"/>
                <w:sz w:val="20"/>
                <w:szCs w:val="20"/>
              </w:rPr>
              <w:t>z zapachem, działań naprawczych oraz upowszechnianie wiedzy na temat incydentów związanych z zapachem wśród poszkodowanych stron.</w:t>
            </w:r>
          </w:p>
        </w:tc>
        <w:tc>
          <w:tcPr>
            <w:tcW w:w="4803" w:type="dxa"/>
          </w:tcPr>
          <w:p w14:paraId="3FEB1DDE" w14:textId="77777777" w:rsidR="00FF2633" w:rsidRPr="00FF2633" w:rsidRDefault="00FF2633" w:rsidP="00FF2633">
            <w:pPr>
              <w:rPr>
                <w:rFonts w:ascii="Arial" w:hAnsi="Arial" w:cs="Arial"/>
                <w:sz w:val="20"/>
                <w:szCs w:val="20"/>
              </w:rPr>
            </w:pPr>
            <w:r w:rsidRPr="00FF2633">
              <w:rPr>
                <w:rFonts w:ascii="Arial" w:hAnsi="Arial" w:cs="Arial"/>
                <w:sz w:val="20"/>
                <w:szCs w:val="20"/>
              </w:rPr>
              <w:t>Nie dotyczy instalacji BGP z RZC.</w:t>
            </w:r>
          </w:p>
        </w:tc>
      </w:tr>
    </w:tbl>
    <w:p w14:paraId="37B97637" w14:textId="77777777" w:rsidR="00D729CA" w:rsidRDefault="00D729CA" w:rsidP="003C6E1D">
      <w:pPr>
        <w:tabs>
          <w:tab w:val="left" w:pos="180"/>
          <w:tab w:val="left" w:pos="720"/>
        </w:tabs>
        <w:jc w:val="both"/>
        <w:rPr>
          <w:rFonts w:ascii="Arial" w:hAnsi="Arial" w:cs="Arial"/>
          <w:b/>
          <w:bCs/>
          <w:iCs/>
        </w:rPr>
      </w:pPr>
    </w:p>
    <w:p w14:paraId="60F8F67E" w14:textId="77777777" w:rsidR="003C6E1D" w:rsidRDefault="003C6E1D" w:rsidP="003C6E1D">
      <w:pPr>
        <w:tabs>
          <w:tab w:val="left" w:pos="180"/>
          <w:tab w:val="left" w:pos="720"/>
        </w:tabs>
        <w:jc w:val="both"/>
        <w:rPr>
          <w:rFonts w:ascii="Arial" w:hAnsi="Arial" w:cs="Arial"/>
          <w:b/>
          <w:bCs/>
          <w:iCs/>
        </w:rPr>
      </w:pPr>
      <w:r w:rsidRPr="003C6E1D">
        <w:rPr>
          <w:rFonts w:ascii="Arial" w:hAnsi="Arial" w:cs="Arial"/>
          <w:b/>
          <w:bCs/>
          <w:iCs/>
        </w:rPr>
        <w:t>1.2 Ogólne zasady monitorowania.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393717" w:rsidRPr="00393717" w14:paraId="28F151C6" w14:textId="77777777" w:rsidTr="002F476A">
        <w:tc>
          <w:tcPr>
            <w:tcW w:w="9606" w:type="dxa"/>
            <w:gridSpan w:val="2"/>
            <w:shd w:val="pct10" w:color="auto" w:fill="auto"/>
          </w:tcPr>
          <w:p w14:paraId="4A1529CC" w14:textId="77777777" w:rsidR="00393717" w:rsidRPr="00393717" w:rsidRDefault="00393717" w:rsidP="00393717">
            <w:pPr>
              <w:spacing w:before="60" w:after="60"/>
              <w:jc w:val="center"/>
              <w:rPr>
                <w:rFonts w:ascii="Arial" w:hAnsi="Arial" w:cs="Arial"/>
                <w:sz w:val="20"/>
                <w:szCs w:val="20"/>
              </w:rPr>
            </w:pPr>
            <w:r w:rsidRPr="00393717">
              <w:rPr>
                <w:rFonts w:ascii="Arial" w:hAnsi="Arial" w:cs="Arial"/>
                <w:b/>
                <w:sz w:val="20"/>
                <w:szCs w:val="20"/>
              </w:rPr>
              <w:t>BAT 2</w:t>
            </w:r>
            <w:r w:rsidRPr="00393717">
              <w:rPr>
                <w:rFonts w:ascii="Arial" w:hAnsi="Arial" w:cs="Arial"/>
                <w:sz w:val="20"/>
                <w:szCs w:val="20"/>
              </w:rPr>
              <w:t xml:space="preserve"> </w:t>
            </w:r>
            <w:r>
              <w:rPr>
                <w:rFonts w:ascii="Arial" w:hAnsi="Arial" w:cs="Arial"/>
                <w:sz w:val="20"/>
                <w:szCs w:val="20"/>
              </w:rPr>
              <w:t>–</w:t>
            </w:r>
            <w:r w:rsidRPr="00393717">
              <w:rPr>
                <w:rFonts w:ascii="Arial" w:hAnsi="Arial" w:cs="Arial"/>
                <w:sz w:val="20"/>
                <w:szCs w:val="20"/>
              </w:rPr>
              <w:t xml:space="preserve"> Określenie sprawności jednostek spalania po oddaniu do użytkowania lub każdej modyfikacji </w:t>
            </w:r>
            <w:r>
              <w:rPr>
                <w:rFonts w:ascii="Arial" w:hAnsi="Arial" w:cs="Arial"/>
                <w:sz w:val="20"/>
                <w:szCs w:val="20"/>
              </w:rPr>
              <w:br/>
            </w:r>
            <w:r w:rsidRPr="00393717">
              <w:rPr>
                <w:rFonts w:ascii="Arial" w:hAnsi="Arial" w:cs="Arial"/>
                <w:sz w:val="20"/>
                <w:szCs w:val="20"/>
              </w:rPr>
              <w:t>w oparciu o normy EN. Jeżeli normy EN nie są dostępne jako BAT dopuszczalne jest stosowanie innych zapewniających uzyskanie danych o równorzędnej jakości naukowej.</w:t>
            </w:r>
          </w:p>
        </w:tc>
      </w:tr>
      <w:tr w:rsidR="00393717" w:rsidRPr="00393717" w14:paraId="6AB21A93" w14:textId="77777777" w:rsidTr="002F476A">
        <w:tc>
          <w:tcPr>
            <w:tcW w:w="4803" w:type="dxa"/>
          </w:tcPr>
          <w:p w14:paraId="4CDAEA87" w14:textId="77777777" w:rsidR="00393717" w:rsidRPr="00393717" w:rsidRDefault="00393717" w:rsidP="00393717">
            <w:pPr>
              <w:jc w:val="center"/>
              <w:rPr>
                <w:rFonts w:ascii="Arial" w:hAnsi="Arial" w:cs="Arial"/>
                <w:sz w:val="20"/>
                <w:szCs w:val="20"/>
              </w:rPr>
            </w:pPr>
            <w:r w:rsidRPr="00393717">
              <w:rPr>
                <w:rFonts w:ascii="Arial" w:hAnsi="Arial" w:cs="Arial"/>
                <w:sz w:val="20"/>
                <w:szCs w:val="20"/>
              </w:rPr>
              <w:t>Technika BAT ogłoszona w Konkluzjach</w:t>
            </w:r>
          </w:p>
        </w:tc>
        <w:tc>
          <w:tcPr>
            <w:tcW w:w="4803" w:type="dxa"/>
          </w:tcPr>
          <w:p w14:paraId="05640F78" w14:textId="77777777" w:rsidR="00393717" w:rsidRPr="00393717" w:rsidRDefault="00393717" w:rsidP="00393717">
            <w:pPr>
              <w:jc w:val="center"/>
              <w:rPr>
                <w:rFonts w:ascii="Arial" w:hAnsi="Arial" w:cs="Arial"/>
                <w:sz w:val="20"/>
                <w:szCs w:val="20"/>
              </w:rPr>
            </w:pPr>
            <w:r w:rsidRPr="00393717">
              <w:rPr>
                <w:rFonts w:ascii="Arial" w:hAnsi="Arial" w:cs="Arial"/>
                <w:sz w:val="20"/>
                <w:szCs w:val="20"/>
              </w:rPr>
              <w:t>Technika wdrożona</w:t>
            </w:r>
          </w:p>
        </w:tc>
      </w:tr>
      <w:tr w:rsidR="00393717" w:rsidRPr="00393717" w14:paraId="4BE33C7E" w14:textId="77777777" w:rsidTr="002F476A">
        <w:tc>
          <w:tcPr>
            <w:tcW w:w="4803" w:type="dxa"/>
          </w:tcPr>
          <w:p w14:paraId="4DB26B25" w14:textId="77777777" w:rsidR="00393717" w:rsidRPr="00393717" w:rsidRDefault="00393717" w:rsidP="00393717">
            <w:pPr>
              <w:rPr>
                <w:rFonts w:ascii="Arial" w:hAnsi="Arial" w:cs="Arial"/>
                <w:sz w:val="20"/>
                <w:szCs w:val="20"/>
              </w:rPr>
            </w:pPr>
            <w:r w:rsidRPr="00393717">
              <w:rPr>
                <w:rFonts w:ascii="Arial" w:hAnsi="Arial" w:cs="Arial"/>
                <w:sz w:val="20"/>
                <w:szCs w:val="20"/>
              </w:rPr>
              <w:t>Badania sprawności cieplnej jednostek oddanych do użytkowania</w:t>
            </w:r>
          </w:p>
        </w:tc>
        <w:tc>
          <w:tcPr>
            <w:tcW w:w="4803" w:type="dxa"/>
          </w:tcPr>
          <w:p w14:paraId="50C539F1" w14:textId="77777777" w:rsidR="00393717" w:rsidRPr="00393717" w:rsidRDefault="00393717" w:rsidP="00393717">
            <w:pPr>
              <w:rPr>
                <w:rFonts w:ascii="Arial" w:hAnsi="Arial" w:cs="Arial"/>
                <w:sz w:val="20"/>
                <w:szCs w:val="20"/>
              </w:rPr>
            </w:pPr>
            <w:r w:rsidRPr="00393717">
              <w:rPr>
                <w:rFonts w:ascii="Arial" w:hAnsi="Arial" w:cs="Arial"/>
                <w:sz w:val="20"/>
                <w:szCs w:val="20"/>
              </w:rPr>
              <w:t>BGP: badania sprawności elektrycznej netto, określenie jednostkowego zużycia paliwa netto planowane jest po oddaniu po oddaniu bloku do eksploatacji. Nie jest planowane badanie sprawności CHP. Ciepło do sieci odbiorców stanowi tylko część ciepła produkowanego przez BGP jako ciepło odpadowe i będzie określane obliczeniowo jako oszczędność energii pierwotnej w wyniku kogeneracji.</w:t>
            </w:r>
          </w:p>
          <w:p w14:paraId="394CA1AD" w14:textId="77777777" w:rsidR="00393717" w:rsidRPr="00393717" w:rsidRDefault="00393717" w:rsidP="00393717">
            <w:pPr>
              <w:rPr>
                <w:rFonts w:ascii="Arial" w:hAnsi="Arial" w:cs="Arial"/>
                <w:sz w:val="20"/>
                <w:szCs w:val="20"/>
              </w:rPr>
            </w:pPr>
            <w:r w:rsidRPr="00393717">
              <w:rPr>
                <w:rFonts w:ascii="Arial" w:hAnsi="Arial" w:cs="Arial"/>
                <w:sz w:val="20"/>
                <w:szCs w:val="20"/>
              </w:rPr>
              <w:t>RZC: badania sprawności cieplnej poszczególnych kotłów zostaną przeprowadzone przy możliwych do osiągnięcia obciążeniach. Badania zostaną uzupełnione obliczeniami w celu określenia sprawności przy pełnym obciążeniu.</w:t>
            </w:r>
          </w:p>
        </w:tc>
      </w:tr>
      <w:tr w:rsidR="00393717" w:rsidRPr="00393717" w14:paraId="2BF0FA93" w14:textId="77777777" w:rsidTr="002F476A">
        <w:tc>
          <w:tcPr>
            <w:tcW w:w="4803" w:type="dxa"/>
          </w:tcPr>
          <w:p w14:paraId="67949506" w14:textId="77777777" w:rsidR="00393717" w:rsidRPr="00393717" w:rsidRDefault="00393717" w:rsidP="00393717">
            <w:pPr>
              <w:rPr>
                <w:rFonts w:ascii="Arial" w:hAnsi="Arial" w:cs="Arial"/>
                <w:sz w:val="20"/>
                <w:szCs w:val="20"/>
              </w:rPr>
            </w:pPr>
            <w:r w:rsidRPr="00393717">
              <w:rPr>
                <w:rFonts w:ascii="Arial" w:hAnsi="Arial" w:cs="Arial"/>
                <w:sz w:val="20"/>
                <w:szCs w:val="20"/>
              </w:rPr>
              <w:t>Badania sprawności po zmianie modyfikującej, mającej wpływ znaczący na sprawność cieplną</w:t>
            </w:r>
          </w:p>
        </w:tc>
        <w:tc>
          <w:tcPr>
            <w:tcW w:w="4803" w:type="dxa"/>
          </w:tcPr>
          <w:p w14:paraId="4A25EC8F" w14:textId="77777777" w:rsidR="00393717" w:rsidRPr="00393717" w:rsidRDefault="00393717" w:rsidP="00393717">
            <w:pPr>
              <w:rPr>
                <w:rFonts w:ascii="Arial" w:hAnsi="Arial" w:cs="Arial"/>
                <w:sz w:val="20"/>
                <w:szCs w:val="20"/>
              </w:rPr>
            </w:pPr>
            <w:r w:rsidRPr="00393717">
              <w:rPr>
                <w:rFonts w:ascii="Arial" w:hAnsi="Arial" w:cs="Arial"/>
                <w:sz w:val="20"/>
                <w:szCs w:val="20"/>
              </w:rPr>
              <w:t>Badania sprawności po modyfikacjach BGP lub źródeł RZC, które maja wpływ na tą sprawność stanowią nieodłączny element oceny modernizacji. Badania przeprowadzane będą w ten sam sposób jak badania jednostek oddanych do użytkowania.</w:t>
            </w:r>
          </w:p>
        </w:tc>
      </w:tr>
      <w:tr w:rsidR="00393717" w:rsidRPr="00393717" w14:paraId="0FBDC7ED" w14:textId="77777777" w:rsidTr="002F476A">
        <w:tc>
          <w:tcPr>
            <w:tcW w:w="9606" w:type="dxa"/>
            <w:gridSpan w:val="2"/>
            <w:shd w:val="pct10" w:color="auto" w:fill="auto"/>
          </w:tcPr>
          <w:p w14:paraId="56C99DF6" w14:textId="77777777" w:rsidR="00393717" w:rsidRPr="00393717" w:rsidRDefault="00393717" w:rsidP="00393717">
            <w:pPr>
              <w:spacing w:before="60" w:after="60"/>
              <w:jc w:val="center"/>
              <w:rPr>
                <w:rFonts w:ascii="Arial" w:hAnsi="Arial" w:cs="Arial"/>
                <w:sz w:val="20"/>
                <w:szCs w:val="20"/>
              </w:rPr>
            </w:pPr>
            <w:r w:rsidRPr="00393717">
              <w:rPr>
                <w:rFonts w:ascii="Arial" w:hAnsi="Arial" w:cs="Arial"/>
                <w:b/>
                <w:sz w:val="20"/>
                <w:szCs w:val="20"/>
              </w:rPr>
              <w:t>BAT 3</w:t>
            </w:r>
            <w:r w:rsidRPr="00393717">
              <w:rPr>
                <w:rFonts w:ascii="Arial" w:hAnsi="Arial" w:cs="Arial"/>
                <w:sz w:val="20"/>
                <w:szCs w:val="20"/>
              </w:rPr>
              <w:t xml:space="preserve"> </w:t>
            </w:r>
            <w:r w:rsidR="002F476A">
              <w:rPr>
                <w:rFonts w:ascii="Arial" w:hAnsi="Arial" w:cs="Arial"/>
                <w:sz w:val="20"/>
                <w:szCs w:val="20"/>
              </w:rPr>
              <w:t>–</w:t>
            </w:r>
            <w:r w:rsidRPr="00393717">
              <w:rPr>
                <w:rFonts w:ascii="Arial" w:hAnsi="Arial" w:cs="Arial"/>
                <w:sz w:val="20"/>
                <w:szCs w:val="20"/>
              </w:rPr>
              <w:t xml:space="preserve"> Monitorowanie kluczowych parametrów procesu mających zastosowanie w przypadku emisji do powietrza i wody łącznie z poniższymi:</w:t>
            </w:r>
          </w:p>
        </w:tc>
      </w:tr>
      <w:tr w:rsidR="00393717" w:rsidRPr="00393717" w14:paraId="7E682D54" w14:textId="77777777" w:rsidTr="002F476A">
        <w:trPr>
          <w:trHeight w:val="814"/>
        </w:trPr>
        <w:tc>
          <w:tcPr>
            <w:tcW w:w="4803" w:type="dxa"/>
          </w:tcPr>
          <w:p w14:paraId="7EAB959A"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Przepływ spalin</w:t>
            </w:r>
          </w:p>
        </w:tc>
        <w:tc>
          <w:tcPr>
            <w:tcW w:w="4803" w:type="dxa"/>
            <w:vMerge w:val="restart"/>
          </w:tcPr>
          <w:p w14:paraId="1797323A"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W BGP i kotłach 36MW zastosowany będzie pomiar ciągły z </w:t>
            </w:r>
            <w:proofErr w:type="spellStart"/>
            <w:r w:rsidRPr="00393717">
              <w:rPr>
                <w:rFonts w:ascii="Arial" w:hAnsi="Arial" w:cs="Arial"/>
                <w:sz w:val="20"/>
                <w:szCs w:val="20"/>
              </w:rPr>
              <w:t>przesyłem</w:t>
            </w:r>
            <w:proofErr w:type="spellEnd"/>
            <w:r w:rsidRPr="00393717">
              <w:rPr>
                <w:rFonts w:ascii="Arial" w:hAnsi="Arial" w:cs="Arial"/>
                <w:sz w:val="20"/>
                <w:szCs w:val="20"/>
              </w:rPr>
              <w:t xml:space="preserve">, przetwarzaniem </w:t>
            </w:r>
          </w:p>
          <w:p w14:paraId="1E6EA986"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i rejestracją danych w zaawansowanym systemie kontroli i nadzoru spalania, którego elementem będzie system pomiarów ciągłych (AMS) emisji do powietrza. Przepływ spalin na podstawie pomiarów ciągłych ciśnienia dynamicznego i statycznego. </w:t>
            </w:r>
          </w:p>
          <w:p w14:paraId="166A33FA" w14:textId="77777777" w:rsidR="00393717" w:rsidRPr="00393717" w:rsidRDefault="00393717" w:rsidP="00393717">
            <w:pPr>
              <w:rPr>
                <w:rFonts w:ascii="Arial" w:hAnsi="Arial" w:cs="Arial"/>
                <w:sz w:val="20"/>
                <w:szCs w:val="20"/>
              </w:rPr>
            </w:pPr>
          </w:p>
          <w:p w14:paraId="0358BD70" w14:textId="77777777" w:rsidR="00393717" w:rsidRPr="00393717" w:rsidRDefault="00393717" w:rsidP="00393717">
            <w:pPr>
              <w:rPr>
                <w:rFonts w:ascii="Arial" w:hAnsi="Arial" w:cs="Arial"/>
                <w:sz w:val="20"/>
                <w:szCs w:val="20"/>
              </w:rPr>
            </w:pPr>
            <w:r w:rsidRPr="00393717">
              <w:rPr>
                <w:rFonts w:ascii="Arial" w:hAnsi="Arial" w:cs="Arial"/>
                <w:sz w:val="20"/>
                <w:szCs w:val="20"/>
              </w:rPr>
              <w:t>Pomiar tlenu wg PN-EN 14789:2017-04 Emisja ze źródeł stacjonarnych - Oznaczanie stężenia objętościowego tlenu - Standardowa metoda odniesienia: Paramagnetyzm.</w:t>
            </w:r>
          </w:p>
        </w:tc>
      </w:tr>
      <w:tr w:rsidR="00393717" w:rsidRPr="00393717" w14:paraId="2C5DCB78" w14:textId="77777777" w:rsidTr="002F476A">
        <w:trPr>
          <w:trHeight w:val="815"/>
        </w:trPr>
        <w:tc>
          <w:tcPr>
            <w:tcW w:w="4803" w:type="dxa"/>
          </w:tcPr>
          <w:p w14:paraId="7D9FDFD4"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Pomiar zawartość tlenu</w:t>
            </w:r>
          </w:p>
        </w:tc>
        <w:tc>
          <w:tcPr>
            <w:tcW w:w="4803" w:type="dxa"/>
            <w:vMerge/>
          </w:tcPr>
          <w:p w14:paraId="795AD301" w14:textId="77777777" w:rsidR="00393717" w:rsidRPr="00393717" w:rsidRDefault="00393717" w:rsidP="00393717">
            <w:pPr>
              <w:jc w:val="both"/>
              <w:rPr>
                <w:rFonts w:ascii="Arial" w:hAnsi="Arial" w:cs="Arial"/>
                <w:sz w:val="20"/>
                <w:szCs w:val="20"/>
              </w:rPr>
            </w:pPr>
          </w:p>
        </w:tc>
      </w:tr>
      <w:tr w:rsidR="00393717" w:rsidRPr="00393717" w14:paraId="490C2BA5" w14:textId="77777777" w:rsidTr="002F476A">
        <w:trPr>
          <w:trHeight w:val="815"/>
        </w:trPr>
        <w:tc>
          <w:tcPr>
            <w:tcW w:w="4803" w:type="dxa"/>
          </w:tcPr>
          <w:p w14:paraId="2553890C"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Pomiar temperatury spalin</w:t>
            </w:r>
          </w:p>
        </w:tc>
        <w:tc>
          <w:tcPr>
            <w:tcW w:w="4803" w:type="dxa"/>
            <w:vMerge/>
          </w:tcPr>
          <w:p w14:paraId="10BD4BA8" w14:textId="77777777" w:rsidR="00393717" w:rsidRPr="00393717" w:rsidRDefault="00393717" w:rsidP="00393717">
            <w:pPr>
              <w:jc w:val="both"/>
              <w:rPr>
                <w:rFonts w:ascii="Arial" w:hAnsi="Arial" w:cs="Arial"/>
                <w:sz w:val="20"/>
                <w:szCs w:val="20"/>
              </w:rPr>
            </w:pPr>
          </w:p>
        </w:tc>
      </w:tr>
      <w:tr w:rsidR="00393717" w:rsidRPr="00393717" w14:paraId="62782A0F" w14:textId="77777777" w:rsidTr="002F476A">
        <w:trPr>
          <w:trHeight w:val="815"/>
        </w:trPr>
        <w:tc>
          <w:tcPr>
            <w:tcW w:w="4803" w:type="dxa"/>
          </w:tcPr>
          <w:p w14:paraId="72F33AF2"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 xml:space="preserve">Pomiar ciśnienia </w:t>
            </w:r>
          </w:p>
        </w:tc>
        <w:tc>
          <w:tcPr>
            <w:tcW w:w="4803" w:type="dxa"/>
            <w:vMerge/>
          </w:tcPr>
          <w:p w14:paraId="7829463A" w14:textId="77777777" w:rsidR="00393717" w:rsidRPr="00393717" w:rsidRDefault="00393717" w:rsidP="00393717">
            <w:pPr>
              <w:rPr>
                <w:rFonts w:ascii="Arial" w:hAnsi="Arial" w:cs="Arial"/>
                <w:sz w:val="20"/>
                <w:szCs w:val="20"/>
              </w:rPr>
            </w:pPr>
          </w:p>
        </w:tc>
      </w:tr>
      <w:tr w:rsidR="00393717" w:rsidRPr="00393717" w14:paraId="72DA0F0E" w14:textId="77777777" w:rsidTr="002F476A">
        <w:tc>
          <w:tcPr>
            <w:tcW w:w="4803" w:type="dxa"/>
          </w:tcPr>
          <w:p w14:paraId="36F27F8E"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Pomiar zawartość pary wodnej</w:t>
            </w:r>
          </w:p>
        </w:tc>
        <w:tc>
          <w:tcPr>
            <w:tcW w:w="4803" w:type="dxa"/>
          </w:tcPr>
          <w:p w14:paraId="101438F7" w14:textId="77777777" w:rsidR="00393717" w:rsidRPr="00393717" w:rsidRDefault="00393717" w:rsidP="00393717">
            <w:pPr>
              <w:rPr>
                <w:rFonts w:ascii="Arial" w:hAnsi="Arial" w:cs="Arial"/>
                <w:sz w:val="20"/>
                <w:szCs w:val="20"/>
              </w:rPr>
            </w:pPr>
            <w:r w:rsidRPr="00393717">
              <w:rPr>
                <w:rFonts w:ascii="Arial" w:hAnsi="Arial" w:cs="Arial"/>
                <w:sz w:val="20"/>
                <w:szCs w:val="20"/>
              </w:rPr>
              <w:t>Pomiar nie jest wymagany w sytuacji osuszania gazów spalinowych przed wprowadzeniem do analizatora.</w:t>
            </w:r>
          </w:p>
        </w:tc>
      </w:tr>
      <w:tr w:rsidR="00393717" w:rsidRPr="00393717" w14:paraId="6E674F3A" w14:textId="77777777" w:rsidTr="002F476A">
        <w:tc>
          <w:tcPr>
            <w:tcW w:w="4803" w:type="dxa"/>
          </w:tcPr>
          <w:p w14:paraId="3280762F" w14:textId="77777777" w:rsidR="00393717" w:rsidRPr="00393717" w:rsidRDefault="00393717" w:rsidP="00393717">
            <w:pPr>
              <w:rPr>
                <w:rFonts w:ascii="Arial" w:hAnsi="Arial" w:cs="Arial"/>
                <w:sz w:val="20"/>
                <w:szCs w:val="20"/>
              </w:rPr>
            </w:pPr>
            <w:r w:rsidRPr="00393717">
              <w:rPr>
                <w:rFonts w:ascii="Arial" w:hAnsi="Arial" w:cs="Arial"/>
                <w:sz w:val="20"/>
                <w:szCs w:val="20"/>
              </w:rPr>
              <w:t>Pomiar przepływu ścieków z oczyszczania spalin</w:t>
            </w:r>
          </w:p>
        </w:tc>
        <w:tc>
          <w:tcPr>
            <w:tcW w:w="4803" w:type="dxa"/>
            <w:vMerge w:val="restart"/>
            <w:shd w:val="clear" w:color="auto" w:fill="auto"/>
          </w:tcPr>
          <w:p w14:paraId="0542CAB6" w14:textId="77777777" w:rsidR="00393717" w:rsidRPr="00393717" w:rsidRDefault="00393717" w:rsidP="00393717">
            <w:pPr>
              <w:rPr>
                <w:rFonts w:ascii="Arial" w:hAnsi="Arial" w:cs="Arial"/>
                <w:sz w:val="20"/>
                <w:szCs w:val="20"/>
              </w:rPr>
            </w:pPr>
            <w:r w:rsidRPr="00393717">
              <w:rPr>
                <w:rFonts w:ascii="Arial" w:hAnsi="Arial" w:cs="Arial"/>
                <w:sz w:val="20"/>
                <w:szCs w:val="20"/>
              </w:rPr>
              <w:t>Nie dotyczy instalacji BGP i RZC. W instalacji nie jest planowane oczyszczanie spalin metodami wtórnym.</w:t>
            </w:r>
          </w:p>
        </w:tc>
      </w:tr>
      <w:tr w:rsidR="00393717" w:rsidRPr="00393717" w14:paraId="3BDBF3FC" w14:textId="77777777" w:rsidTr="002F476A">
        <w:tc>
          <w:tcPr>
            <w:tcW w:w="4803" w:type="dxa"/>
          </w:tcPr>
          <w:p w14:paraId="0C575D3C"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Pomiar </w:t>
            </w:r>
            <w:proofErr w:type="spellStart"/>
            <w:r w:rsidRPr="00393717">
              <w:rPr>
                <w:rFonts w:ascii="Arial" w:hAnsi="Arial" w:cs="Arial"/>
                <w:sz w:val="20"/>
                <w:szCs w:val="20"/>
              </w:rPr>
              <w:t>pH</w:t>
            </w:r>
            <w:proofErr w:type="spellEnd"/>
            <w:r w:rsidRPr="00393717">
              <w:rPr>
                <w:rFonts w:ascii="Arial" w:hAnsi="Arial" w:cs="Arial"/>
                <w:sz w:val="20"/>
                <w:szCs w:val="20"/>
              </w:rPr>
              <w:t xml:space="preserve"> ścieków z oczyszczania spalin</w:t>
            </w:r>
          </w:p>
        </w:tc>
        <w:tc>
          <w:tcPr>
            <w:tcW w:w="4803" w:type="dxa"/>
            <w:vMerge/>
            <w:shd w:val="clear" w:color="auto" w:fill="auto"/>
          </w:tcPr>
          <w:p w14:paraId="0EA06F56" w14:textId="77777777" w:rsidR="00393717" w:rsidRPr="00393717" w:rsidRDefault="00393717" w:rsidP="00393717">
            <w:pPr>
              <w:jc w:val="both"/>
              <w:rPr>
                <w:rFonts w:ascii="Arial" w:hAnsi="Arial" w:cs="Arial"/>
                <w:sz w:val="20"/>
                <w:szCs w:val="20"/>
              </w:rPr>
            </w:pPr>
          </w:p>
        </w:tc>
      </w:tr>
      <w:tr w:rsidR="00393717" w:rsidRPr="00393717" w14:paraId="568F77F9" w14:textId="77777777" w:rsidTr="002F476A">
        <w:tc>
          <w:tcPr>
            <w:tcW w:w="4803" w:type="dxa"/>
          </w:tcPr>
          <w:p w14:paraId="002BD7CD" w14:textId="77777777" w:rsidR="00393717" w:rsidRPr="00393717" w:rsidRDefault="00393717" w:rsidP="00393717">
            <w:pPr>
              <w:rPr>
                <w:rFonts w:ascii="Arial" w:hAnsi="Arial" w:cs="Arial"/>
                <w:sz w:val="20"/>
                <w:szCs w:val="20"/>
              </w:rPr>
            </w:pPr>
            <w:r w:rsidRPr="00393717">
              <w:rPr>
                <w:rFonts w:ascii="Arial" w:hAnsi="Arial" w:cs="Arial"/>
                <w:sz w:val="20"/>
                <w:szCs w:val="20"/>
              </w:rPr>
              <w:t>Pomiar temperatury ścieków z oczyszczania spalin</w:t>
            </w:r>
          </w:p>
        </w:tc>
        <w:tc>
          <w:tcPr>
            <w:tcW w:w="4803" w:type="dxa"/>
            <w:vMerge/>
            <w:shd w:val="clear" w:color="auto" w:fill="auto"/>
          </w:tcPr>
          <w:p w14:paraId="2D02915D" w14:textId="77777777" w:rsidR="00393717" w:rsidRPr="00393717" w:rsidRDefault="00393717" w:rsidP="00393717">
            <w:pPr>
              <w:jc w:val="both"/>
              <w:rPr>
                <w:rFonts w:ascii="Arial" w:hAnsi="Arial" w:cs="Arial"/>
                <w:sz w:val="20"/>
                <w:szCs w:val="20"/>
              </w:rPr>
            </w:pPr>
          </w:p>
        </w:tc>
      </w:tr>
      <w:tr w:rsidR="00393717" w:rsidRPr="00393717" w14:paraId="1B8829B4" w14:textId="77777777" w:rsidTr="002F476A">
        <w:tc>
          <w:tcPr>
            <w:tcW w:w="9606" w:type="dxa"/>
            <w:gridSpan w:val="2"/>
            <w:shd w:val="pct10" w:color="auto" w:fill="auto"/>
          </w:tcPr>
          <w:p w14:paraId="58FA75DB" w14:textId="77777777" w:rsidR="00393717" w:rsidRPr="00393717" w:rsidRDefault="00393717" w:rsidP="00393717">
            <w:pPr>
              <w:spacing w:before="60" w:after="60"/>
              <w:jc w:val="center"/>
              <w:rPr>
                <w:rFonts w:ascii="Arial" w:hAnsi="Arial" w:cs="Arial"/>
                <w:sz w:val="20"/>
                <w:szCs w:val="20"/>
              </w:rPr>
            </w:pPr>
            <w:r w:rsidRPr="00393717">
              <w:rPr>
                <w:rFonts w:ascii="Arial" w:hAnsi="Arial" w:cs="Arial"/>
                <w:b/>
                <w:sz w:val="20"/>
                <w:szCs w:val="20"/>
              </w:rPr>
              <w:t>BAT 4</w:t>
            </w:r>
            <w:r w:rsidRPr="00393717">
              <w:rPr>
                <w:rFonts w:ascii="Arial" w:hAnsi="Arial" w:cs="Arial"/>
                <w:sz w:val="20"/>
                <w:szCs w:val="20"/>
              </w:rPr>
              <w:t xml:space="preserve"> - Monitorowanie emisji do powietrza, częstotliwość oraz normy EN. Jeżeli normy EN nie są dostępne jako BAT dopuszczalne jest stosowanie innych zapewniających uzyskanie danych </w:t>
            </w:r>
            <w:r>
              <w:rPr>
                <w:rFonts w:ascii="Arial" w:hAnsi="Arial" w:cs="Arial"/>
                <w:sz w:val="20"/>
                <w:szCs w:val="20"/>
              </w:rPr>
              <w:br/>
            </w:r>
            <w:r w:rsidRPr="00393717">
              <w:rPr>
                <w:rFonts w:ascii="Arial" w:hAnsi="Arial" w:cs="Arial"/>
                <w:sz w:val="20"/>
                <w:szCs w:val="20"/>
              </w:rPr>
              <w:t>o równorzędnej jakości naukowej.</w:t>
            </w:r>
          </w:p>
        </w:tc>
      </w:tr>
      <w:tr w:rsidR="00393717" w:rsidRPr="00393717" w14:paraId="2BDC824B" w14:textId="77777777" w:rsidTr="002F476A">
        <w:tc>
          <w:tcPr>
            <w:tcW w:w="4803" w:type="dxa"/>
          </w:tcPr>
          <w:p w14:paraId="51B49B62" w14:textId="77777777" w:rsidR="00393717" w:rsidRPr="00393717" w:rsidRDefault="00393717" w:rsidP="00393717">
            <w:pPr>
              <w:rPr>
                <w:rFonts w:ascii="Arial" w:hAnsi="Arial" w:cs="Arial"/>
                <w:sz w:val="20"/>
                <w:szCs w:val="20"/>
              </w:rPr>
            </w:pPr>
            <w:r w:rsidRPr="00393717">
              <w:rPr>
                <w:rFonts w:ascii="Arial" w:hAnsi="Arial" w:cs="Arial"/>
                <w:b/>
                <w:sz w:val="20"/>
                <w:szCs w:val="20"/>
              </w:rPr>
              <w:t>NH</w:t>
            </w:r>
            <w:r w:rsidRPr="00393717">
              <w:rPr>
                <w:rFonts w:ascii="Arial" w:hAnsi="Arial" w:cs="Arial"/>
                <w:b/>
                <w:sz w:val="20"/>
                <w:szCs w:val="20"/>
                <w:vertAlign w:val="subscript"/>
              </w:rPr>
              <w:t>3</w:t>
            </w:r>
            <w:r w:rsidRPr="00393717">
              <w:rPr>
                <w:rFonts w:ascii="Arial" w:hAnsi="Arial" w:cs="Arial"/>
                <w:sz w:val="20"/>
                <w:szCs w:val="20"/>
              </w:rPr>
              <w:t xml:space="preserve"> </w:t>
            </w:r>
            <w:r>
              <w:rPr>
                <w:rFonts w:ascii="Arial" w:hAnsi="Arial" w:cs="Arial"/>
                <w:sz w:val="20"/>
                <w:szCs w:val="20"/>
              </w:rPr>
              <w:t>–</w:t>
            </w:r>
            <w:r w:rsidRPr="00393717">
              <w:rPr>
                <w:rFonts w:ascii="Arial" w:hAnsi="Arial" w:cs="Arial"/>
                <w:sz w:val="20"/>
                <w:szCs w:val="20"/>
              </w:rPr>
              <w:t xml:space="preserve"> amoniak przy stosowaniu odazotowania SCR lub SNCR wymagany jest pomiar ciągły, z zaleceniem stosowania norm ogólnych EN</w:t>
            </w:r>
          </w:p>
        </w:tc>
        <w:tc>
          <w:tcPr>
            <w:tcW w:w="4803" w:type="dxa"/>
          </w:tcPr>
          <w:p w14:paraId="18B9D2E6" w14:textId="77777777" w:rsidR="00393717" w:rsidRPr="00393717" w:rsidRDefault="00393717" w:rsidP="00393717">
            <w:pPr>
              <w:rPr>
                <w:rFonts w:ascii="Arial" w:hAnsi="Arial" w:cs="Arial"/>
                <w:sz w:val="20"/>
                <w:szCs w:val="20"/>
              </w:rPr>
            </w:pPr>
            <w:r w:rsidRPr="00393717">
              <w:rPr>
                <w:rFonts w:ascii="Arial" w:hAnsi="Arial" w:cs="Arial"/>
                <w:sz w:val="20"/>
                <w:szCs w:val="20"/>
              </w:rPr>
              <w:t>Nie wymagany. Techniki SNRR lub SCR nie są zastosowane.</w:t>
            </w:r>
          </w:p>
        </w:tc>
      </w:tr>
      <w:tr w:rsidR="00393717" w:rsidRPr="00393717" w14:paraId="008A6FDB" w14:textId="77777777" w:rsidTr="002F476A">
        <w:tc>
          <w:tcPr>
            <w:tcW w:w="4803" w:type="dxa"/>
          </w:tcPr>
          <w:p w14:paraId="457F4EB0" w14:textId="77777777" w:rsidR="00393717" w:rsidRPr="00393717" w:rsidRDefault="00393717" w:rsidP="00393717">
            <w:pPr>
              <w:rPr>
                <w:rFonts w:ascii="Arial" w:hAnsi="Arial" w:cs="Arial"/>
                <w:sz w:val="20"/>
                <w:szCs w:val="20"/>
              </w:rPr>
            </w:pPr>
            <w:r w:rsidRPr="00393717">
              <w:rPr>
                <w:rFonts w:ascii="Arial" w:hAnsi="Arial" w:cs="Arial"/>
                <w:b/>
                <w:sz w:val="20"/>
                <w:szCs w:val="20"/>
              </w:rPr>
              <w:t>NO</w:t>
            </w:r>
            <w:r w:rsidRPr="00393717">
              <w:rPr>
                <w:rFonts w:ascii="Arial" w:hAnsi="Arial" w:cs="Arial"/>
                <w:b/>
                <w:sz w:val="20"/>
                <w:szCs w:val="20"/>
                <w:vertAlign w:val="subscript"/>
              </w:rPr>
              <w:t>x</w:t>
            </w:r>
            <w:r w:rsidRPr="00393717">
              <w:rPr>
                <w:rFonts w:ascii="Arial" w:hAnsi="Arial" w:cs="Arial"/>
                <w:sz w:val="20"/>
                <w:szCs w:val="20"/>
              </w:rPr>
              <w:t xml:space="preserve"> </w:t>
            </w:r>
            <w:r>
              <w:rPr>
                <w:rFonts w:ascii="Arial" w:hAnsi="Arial" w:cs="Arial"/>
                <w:sz w:val="20"/>
                <w:szCs w:val="20"/>
              </w:rPr>
              <w:t>–</w:t>
            </w:r>
            <w:r w:rsidRPr="00393717">
              <w:rPr>
                <w:rFonts w:ascii="Arial" w:hAnsi="Arial" w:cs="Arial"/>
                <w:sz w:val="20"/>
                <w:szCs w:val="20"/>
              </w:rPr>
              <w:t xml:space="preserve"> tlenki azotu, przy spalaniu gazu ziemnego wymagany jest pomiar ciągły, z zaleceniem stosowania norm ogólnych EN</w:t>
            </w:r>
          </w:p>
        </w:tc>
        <w:tc>
          <w:tcPr>
            <w:tcW w:w="4803" w:type="dxa"/>
          </w:tcPr>
          <w:p w14:paraId="3FFA8ECE"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 xml:space="preserve">Zainstalowany system pomiarów ciągłych </w:t>
            </w:r>
          </w:p>
          <w:p w14:paraId="0A4538A6"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(AMS) mierzył będzie NO</w:t>
            </w:r>
            <w:r w:rsidRPr="00393717">
              <w:rPr>
                <w:rFonts w:ascii="Arial" w:hAnsi="Arial" w:cs="Arial"/>
                <w:sz w:val="20"/>
                <w:szCs w:val="20"/>
                <w:vertAlign w:val="subscript"/>
              </w:rPr>
              <w:t>x</w:t>
            </w:r>
            <w:r w:rsidRPr="00393717">
              <w:rPr>
                <w:rFonts w:ascii="Arial" w:hAnsi="Arial" w:cs="Arial"/>
                <w:sz w:val="20"/>
                <w:szCs w:val="20"/>
              </w:rPr>
              <w:t xml:space="preserve"> zgodnie z normą:</w:t>
            </w:r>
          </w:p>
          <w:p w14:paraId="1C9AFA8B" w14:textId="77777777" w:rsidR="00393717" w:rsidRPr="00393717" w:rsidRDefault="00393717" w:rsidP="00393717">
            <w:pPr>
              <w:rPr>
                <w:rFonts w:ascii="Arial" w:hAnsi="Arial" w:cs="Arial"/>
                <w:sz w:val="20"/>
                <w:szCs w:val="20"/>
              </w:rPr>
            </w:pPr>
            <w:r w:rsidRPr="00393717">
              <w:rPr>
                <w:rFonts w:ascii="Arial" w:hAnsi="Arial" w:cs="Arial"/>
                <w:sz w:val="20"/>
                <w:szCs w:val="20"/>
              </w:rPr>
              <w:t>PN-EN 14792:2017-04 „Emisja ze źródeł stacjonarnych - Oznaczanie stężenia masowego tlenków azotu (NOx) – Standardowa metoda odniesienia: chemiluminescencyjna”.</w:t>
            </w:r>
          </w:p>
        </w:tc>
      </w:tr>
      <w:tr w:rsidR="00393717" w:rsidRPr="00393717" w14:paraId="088F5AD6" w14:textId="77777777" w:rsidTr="002F476A">
        <w:tc>
          <w:tcPr>
            <w:tcW w:w="4803" w:type="dxa"/>
          </w:tcPr>
          <w:p w14:paraId="59F1D15D" w14:textId="77777777" w:rsidR="00393717" w:rsidRPr="00393717" w:rsidRDefault="00393717" w:rsidP="00393717">
            <w:pPr>
              <w:rPr>
                <w:rFonts w:ascii="Arial" w:hAnsi="Arial" w:cs="Arial"/>
                <w:sz w:val="20"/>
                <w:szCs w:val="20"/>
              </w:rPr>
            </w:pPr>
            <w:r w:rsidRPr="00393717">
              <w:rPr>
                <w:rFonts w:ascii="Arial" w:hAnsi="Arial" w:cs="Arial"/>
                <w:b/>
                <w:sz w:val="20"/>
                <w:szCs w:val="20"/>
              </w:rPr>
              <w:t>CO</w:t>
            </w:r>
            <w:r w:rsidRPr="00393717">
              <w:rPr>
                <w:rFonts w:ascii="Arial" w:hAnsi="Arial" w:cs="Arial"/>
                <w:sz w:val="20"/>
                <w:szCs w:val="20"/>
              </w:rPr>
              <w:t xml:space="preserve"> </w:t>
            </w:r>
            <w:r>
              <w:rPr>
                <w:rFonts w:ascii="Arial" w:hAnsi="Arial" w:cs="Arial"/>
                <w:sz w:val="20"/>
                <w:szCs w:val="20"/>
              </w:rPr>
              <w:t>–</w:t>
            </w:r>
            <w:r w:rsidRPr="00393717">
              <w:rPr>
                <w:rFonts w:ascii="Arial" w:hAnsi="Arial" w:cs="Arial"/>
                <w:sz w:val="20"/>
                <w:szCs w:val="20"/>
              </w:rPr>
              <w:t xml:space="preserve"> tlenek węgla, przy spalaniu gazu ziemnego wymagany jest pomiar ciągły, </w:t>
            </w:r>
          </w:p>
          <w:p w14:paraId="2CF9CE74" w14:textId="77777777" w:rsidR="00393717" w:rsidRPr="00393717" w:rsidRDefault="00393717" w:rsidP="00393717">
            <w:pPr>
              <w:rPr>
                <w:rFonts w:ascii="Arial" w:hAnsi="Arial" w:cs="Arial"/>
                <w:sz w:val="20"/>
                <w:szCs w:val="20"/>
              </w:rPr>
            </w:pPr>
            <w:r w:rsidRPr="00393717">
              <w:rPr>
                <w:rFonts w:ascii="Arial" w:hAnsi="Arial" w:cs="Arial"/>
                <w:sz w:val="20"/>
                <w:szCs w:val="20"/>
              </w:rPr>
              <w:t>z zaleceniem stosowania norm ogólnych EN</w:t>
            </w:r>
          </w:p>
        </w:tc>
        <w:tc>
          <w:tcPr>
            <w:tcW w:w="4803" w:type="dxa"/>
          </w:tcPr>
          <w:p w14:paraId="06720C24"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 xml:space="preserve">Zainstalowany system pomiarów ciągłych </w:t>
            </w:r>
          </w:p>
          <w:p w14:paraId="604865F1" w14:textId="77777777" w:rsidR="00393717" w:rsidRPr="00393717" w:rsidRDefault="00393717" w:rsidP="00393717">
            <w:pPr>
              <w:jc w:val="both"/>
              <w:rPr>
                <w:rFonts w:ascii="Arial" w:hAnsi="Arial" w:cs="Arial"/>
                <w:sz w:val="20"/>
                <w:szCs w:val="20"/>
              </w:rPr>
            </w:pPr>
            <w:r w:rsidRPr="00393717">
              <w:rPr>
                <w:rFonts w:ascii="Arial" w:hAnsi="Arial" w:cs="Arial"/>
                <w:sz w:val="20"/>
                <w:szCs w:val="20"/>
              </w:rPr>
              <w:t>(AMS) mierzył będzie CO zgodnie z normą:</w:t>
            </w:r>
          </w:p>
          <w:p w14:paraId="547BB67A"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PN-EN 15058:2017-04 „Emisja ze źródeł stacjonarnych </w:t>
            </w:r>
            <w:r>
              <w:rPr>
                <w:rFonts w:ascii="Arial" w:hAnsi="Arial" w:cs="Arial"/>
                <w:sz w:val="20"/>
                <w:szCs w:val="20"/>
              </w:rPr>
              <w:t>–</w:t>
            </w:r>
            <w:r w:rsidRPr="00393717">
              <w:rPr>
                <w:rFonts w:ascii="Arial" w:hAnsi="Arial" w:cs="Arial"/>
                <w:sz w:val="20"/>
                <w:szCs w:val="20"/>
              </w:rPr>
              <w:t xml:space="preserve"> Oznaczanie stężenia </w:t>
            </w:r>
          </w:p>
          <w:p w14:paraId="29143DB0"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masowego tlenku węgla (CO) </w:t>
            </w:r>
            <w:r>
              <w:rPr>
                <w:rFonts w:ascii="Arial" w:hAnsi="Arial" w:cs="Arial"/>
                <w:sz w:val="20"/>
                <w:szCs w:val="20"/>
              </w:rPr>
              <w:t>–</w:t>
            </w:r>
            <w:r w:rsidRPr="00393717">
              <w:rPr>
                <w:rFonts w:ascii="Arial" w:hAnsi="Arial" w:cs="Arial"/>
                <w:sz w:val="20"/>
                <w:szCs w:val="20"/>
              </w:rPr>
              <w:t xml:space="preserve"> Standardowa metoda odniesienia: spektrometria niedyspersyjna w podczerwieni”</w:t>
            </w:r>
          </w:p>
        </w:tc>
      </w:tr>
      <w:tr w:rsidR="00393717" w:rsidRPr="00393717" w14:paraId="34D5410B" w14:textId="77777777" w:rsidTr="002F476A">
        <w:tc>
          <w:tcPr>
            <w:tcW w:w="4803" w:type="dxa"/>
          </w:tcPr>
          <w:p w14:paraId="7E9C8BAB" w14:textId="77777777" w:rsidR="00393717" w:rsidRPr="00393717" w:rsidRDefault="00393717" w:rsidP="00393717">
            <w:pPr>
              <w:rPr>
                <w:rFonts w:ascii="Arial" w:hAnsi="Arial" w:cs="Arial"/>
                <w:sz w:val="20"/>
                <w:szCs w:val="20"/>
              </w:rPr>
            </w:pPr>
            <w:r w:rsidRPr="00393717">
              <w:rPr>
                <w:rFonts w:ascii="Arial" w:hAnsi="Arial" w:cs="Arial"/>
                <w:b/>
                <w:sz w:val="20"/>
                <w:szCs w:val="20"/>
              </w:rPr>
              <w:t>SO</w:t>
            </w:r>
            <w:r w:rsidRPr="00393717">
              <w:rPr>
                <w:rFonts w:ascii="Arial" w:hAnsi="Arial" w:cs="Arial"/>
                <w:b/>
                <w:sz w:val="20"/>
                <w:szCs w:val="20"/>
                <w:vertAlign w:val="subscript"/>
              </w:rPr>
              <w:t>2</w:t>
            </w:r>
            <w:r w:rsidRPr="00393717">
              <w:rPr>
                <w:rFonts w:ascii="Arial" w:hAnsi="Arial" w:cs="Arial"/>
                <w:sz w:val="20"/>
                <w:szCs w:val="20"/>
              </w:rPr>
              <w:t xml:space="preserve"> </w:t>
            </w:r>
            <w:r>
              <w:rPr>
                <w:rFonts w:ascii="Arial" w:hAnsi="Arial" w:cs="Arial"/>
                <w:sz w:val="20"/>
                <w:szCs w:val="20"/>
              </w:rPr>
              <w:t>–</w:t>
            </w:r>
            <w:r w:rsidRPr="00393717">
              <w:rPr>
                <w:rFonts w:ascii="Arial" w:hAnsi="Arial" w:cs="Arial"/>
                <w:sz w:val="20"/>
                <w:szCs w:val="20"/>
              </w:rPr>
              <w:t xml:space="preserve"> dwutlenek siarki, przy spalaniu gazu ziemnego </w:t>
            </w:r>
          </w:p>
          <w:p w14:paraId="56A72DB5" w14:textId="77777777" w:rsidR="00393717" w:rsidRPr="00393717" w:rsidRDefault="00393717" w:rsidP="00393717">
            <w:pPr>
              <w:rPr>
                <w:rFonts w:ascii="Arial" w:hAnsi="Arial" w:cs="Arial"/>
                <w:sz w:val="20"/>
                <w:szCs w:val="20"/>
              </w:rPr>
            </w:pPr>
          </w:p>
        </w:tc>
        <w:tc>
          <w:tcPr>
            <w:tcW w:w="4803" w:type="dxa"/>
          </w:tcPr>
          <w:p w14:paraId="66916C11"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Pomiar ciągły lub okresowy z instalacji opalanych gazem ziemnym nie jest wymagany. Wykonywany będzie pomiar okresowy kontrolny 1 x w roku zgodnie z rozporządzeniem Ministra Środowiska </w:t>
            </w:r>
            <w:r>
              <w:rPr>
                <w:rFonts w:ascii="Arial" w:hAnsi="Arial" w:cs="Arial"/>
                <w:sz w:val="20"/>
                <w:szCs w:val="20"/>
              </w:rPr>
              <w:br/>
            </w:r>
            <w:r w:rsidRPr="00393717">
              <w:rPr>
                <w:rFonts w:ascii="Arial" w:hAnsi="Arial" w:cs="Arial"/>
                <w:sz w:val="20"/>
                <w:szCs w:val="20"/>
              </w:rPr>
              <w:t>w sprawie wymagań w zakresie prowadzenia pomiarów wielkości emisji oraz pomiarów ilości pobieranej wody.</w:t>
            </w:r>
          </w:p>
          <w:p w14:paraId="73EBB6EB" w14:textId="77777777" w:rsidR="00393717" w:rsidRPr="00393717" w:rsidRDefault="00393717" w:rsidP="00393717">
            <w:pPr>
              <w:rPr>
                <w:rFonts w:ascii="Arial" w:hAnsi="Arial" w:cs="Arial"/>
                <w:sz w:val="20"/>
                <w:szCs w:val="20"/>
              </w:rPr>
            </w:pPr>
            <w:r w:rsidRPr="00393717">
              <w:rPr>
                <w:rFonts w:ascii="Arial" w:hAnsi="Arial" w:cs="Arial"/>
                <w:sz w:val="20"/>
                <w:szCs w:val="20"/>
              </w:rPr>
              <w:t>Pomiary zgodnie z PN-EN 14791:2017-04 „Emisja ze źródeł stacjonarnych. Oznaczanie stężenia masowego dwutlenku siarki (SO</w:t>
            </w:r>
            <w:r w:rsidRPr="00393717">
              <w:rPr>
                <w:rFonts w:ascii="Arial" w:hAnsi="Arial" w:cs="Arial"/>
                <w:sz w:val="20"/>
                <w:szCs w:val="20"/>
                <w:vertAlign w:val="subscript"/>
              </w:rPr>
              <w:t>2</w:t>
            </w:r>
            <w:r w:rsidRPr="00393717">
              <w:rPr>
                <w:rFonts w:ascii="Arial" w:hAnsi="Arial" w:cs="Arial"/>
                <w:sz w:val="20"/>
                <w:szCs w:val="20"/>
              </w:rPr>
              <w:t>) – Standardowa metoda odniesienia.”</w:t>
            </w:r>
          </w:p>
        </w:tc>
      </w:tr>
      <w:tr w:rsidR="00393717" w:rsidRPr="00393717" w14:paraId="46F31DCF" w14:textId="77777777" w:rsidTr="002F476A">
        <w:tc>
          <w:tcPr>
            <w:tcW w:w="4803" w:type="dxa"/>
          </w:tcPr>
          <w:p w14:paraId="742D1D95" w14:textId="77777777" w:rsidR="00393717" w:rsidRPr="00393717" w:rsidRDefault="00393717" w:rsidP="00393717">
            <w:pPr>
              <w:rPr>
                <w:rFonts w:ascii="Arial" w:hAnsi="Arial" w:cs="Arial"/>
                <w:sz w:val="20"/>
                <w:szCs w:val="20"/>
              </w:rPr>
            </w:pPr>
            <w:r w:rsidRPr="00393717">
              <w:rPr>
                <w:rFonts w:ascii="Arial" w:hAnsi="Arial" w:cs="Arial"/>
                <w:b/>
                <w:sz w:val="20"/>
                <w:szCs w:val="20"/>
              </w:rPr>
              <w:t xml:space="preserve">Pył </w:t>
            </w:r>
            <w:r>
              <w:rPr>
                <w:rFonts w:ascii="Arial" w:hAnsi="Arial" w:cs="Arial"/>
                <w:sz w:val="20"/>
                <w:szCs w:val="20"/>
              </w:rPr>
              <w:t>–</w:t>
            </w:r>
            <w:r w:rsidRPr="00393717">
              <w:rPr>
                <w:rFonts w:ascii="Arial" w:hAnsi="Arial" w:cs="Arial"/>
                <w:sz w:val="20"/>
                <w:szCs w:val="20"/>
              </w:rPr>
              <w:t xml:space="preserve"> przy spalaniu gazu ziemnego </w:t>
            </w:r>
          </w:p>
          <w:p w14:paraId="01D4CE20" w14:textId="77777777" w:rsidR="00393717" w:rsidRPr="00393717" w:rsidRDefault="00393717" w:rsidP="00393717">
            <w:pPr>
              <w:jc w:val="both"/>
              <w:rPr>
                <w:rFonts w:ascii="Arial" w:hAnsi="Arial" w:cs="Arial"/>
                <w:sz w:val="20"/>
                <w:szCs w:val="20"/>
              </w:rPr>
            </w:pPr>
          </w:p>
        </w:tc>
        <w:tc>
          <w:tcPr>
            <w:tcW w:w="4803" w:type="dxa"/>
          </w:tcPr>
          <w:p w14:paraId="5BF451CD" w14:textId="77777777" w:rsidR="00393717" w:rsidRPr="00393717" w:rsidRDefault="00393717" w:rsidP="00393717">
            <w:pPr>
              <w:rPr>
                <w:rFonts w:ascii="Arial" w:hAnsi="Arial" w:cs="Arial"/>
                <w:sz w:val="20"/>
                <w:szCs w:val="20"/>
              </w:rPr>
            </w:pPr>
            <w:r w:rsidRPr="00393717">
              <w:rPr>
                <w:rFonts w:ascii="Arial" w:hAnsi="Arial" w:cs="Arial"/>
                <w:sz w:val="20"/>
                <w:szCs w:val="20"/>
              </w:rPr>
              <w:t xml:space="preserve">Pomiar ciągły lub okresowy z instalacji opalanych gazem ziemnym nie jest wymagany. Wykonywany będzie pomiar okresowy kontrolny 1 x w roku zgodnie z rozporządzeniem Ministra Środowiska </w:t>
            </w:r>
            <w:r>
              <w:rPr>
                <w:rFonts w:ascii="Arial" w:hAnsi="Arial" w:cs="Arial"/>
                <w:sz w:val="20"/>
                <w:szCs w:val="20"/>
              </w:rPr>
              <w:br/>
            </w:r>
            <w:r w:rsidRPr="00393717">
              <w:rPr>
                <w:rFonts w:ascii="Arial" w:hAnsi="Arial" w:cs="Arial"/>
                <w:sz w:val="20"/>
                <w:szCs w:val="20"/>
              </w:rPr>
              <w:t xml:space="preserve">w sprawie wymagań w zakresie prowadzenia pomiarów wielkości emisji oraz pomiarów ilości pobieranej wody. Pomiary zgodnie z PN-Z-04030-7 „Badania zawartości pyłu. Pomiar stężenia </w:t>
            </w:r>
            <w:r>
              <w:rPr>
                <w:rFonts w:ascii="Arial" w:hAnsi="Arial" w:cs="Arial"/>
                <w:sz w:val="20"/>
                <w:szCs w:val="20"/>
              </w:rPr>
              <w:br/>
            </w:r>
            <w:r w:rsidRPr="00393717">
              <w:rPr>
                <w:rFonts w:ascii="Arial" w:hAnsi="Arial" w:cs="Arial"/>
                <w:sz w:val="20"/>
                <w:szCs w:val="20"/>
              </w:rPr>
              <w:t>i strumienia masy pyłu w gazach odlotowych metodą grawimetryczną“ oraz PN-EN 15259 „Jakość powietrza. Pomiary emisji ze źródeł stacjonarnych. Wymagania dotyczące odcinków pomiarowych i miejsc pomiaru, celu i planu pomiaru oraz sprawozdania z pomiaru.</w:t>
            </w:r>
          </w:p>
        </w:tc>
      </w:tr>
      <w:tr w:rsidR="00393717" w:rsidRPr="00393717" w14:paraId="5331E47B" w14:textId="77777777" w:rsidTr="002F476A">
        <w:tc>
          <w:tcPr>
            <w:tcW w:w="9606" w:type="dxa"/>
            <w:gridSpan w:val="2"/>
            <w:shd w:val="pct10" w:color="auto" w:fill="auto"/>
          </w:tcPr>
          <w:p w14:paraId="77CB7419" w14:textId="77777777" w:rsidR="00393717" w:rsidRPr="00393717" w:rsidRDefault="00393717" w:rsidP="00393717">
            <w:pPr>
              <w:spacing w:before="60" w:after="60"/>
              <w:jc w:val="center"/>
              <w:rPr>
                <w:rFonts w:ascii="Arial" w:hAnsi="Arial" w:cs="Arial"/>
                <w:sz w:val="20"/>
                <w:szCs w:val="20"/>
              </w:rPr>
            </w:pPr>
            <w:r w:rsidRPr="00393717">
              <w:rPr>
                <w:rFonts w:ascii="Arial" w:hAnsi="Arial" w:cs="Arial"/>
                <w:b/>
                <w:sz w:val="20"/>
                <w:szCs w:val="20"/>
              </w:rPr>
              <w:t>BAT 5</w:t>
            </w:r>
            <w:r w:rsidRPr="00393717">
              <w:rPr>
                <w:rFonts w:ascii="Arial" w:hAnsi="Arial" w:cs="Arial"/>
                <w:sz w:val="20"/>
                <w:szCs w:val="20"/>
              </w:rPr>
              <w:t xml:space="preserve"> </w:t>
            </w:r>
            <w:r w:rsidR="00CF5C53">
              <w:rPr>
                <w:rFonts w:ascii="Arial" w:hAnsi="Arial" w:cs="Arial"/>
                <w:sz w:val="20"/>
                <w:szCs w:val="20"/>
              </w:rPr>
              <w:t>–</w:t>
            </w:r>
            <w:r w:rsidRPr="00393717">
              <w:rPr>
                <w:rFonts w:ascii="Arial" w:hAnsi="Arial" w:cs="Arial"/>
                <w:sz w:val="20"/>
                <w:szCs w:val="20"/>
              </w:rPr>
              <w:t xml:space="preserve"> Monitorowanie emisji do wody z oczyszczania spalin, częstotliwość oraz normy EN. Jeżeli normy EN nie są dostępne jako BAT dopuszczalne jest stosowanie innych zapewniających uzyskanie danych </w:t>
            </w:r>
            <w:r>
              <w:rPr>
                <w:rFonts w:ascii="Arial" w:hAnsi="Arial" w:cs="Arial"/>
                <w:sz w:val="20"/>
                <w:szCs w:val="20"/>
              </w:rPr>
              <w:br/>
            </w:r>
            <w:r w:rsidRPr="00393717">
              <w:rPr>
                <w:rFonts w:ascii="Arial" w:hAnsi="Arial" w:cs="Arial"/>
                <w:sz w:val="20"/>
                <w:szCs w:val="20"/>
              </w:rPr>
              <w:t>o równorzędnej jakości naukowej.</w:t>
            </w:r>
          </w:p>
        </w:tc>
      </w:tr>
      <w:tr w:rsidR="00393717" w:rsidRPr="00393717" w14:paraId="61AD644F" w14:textId="77777777" w:rsidTr="002F476A">
        <w:tc>
          <w:tcPr>
            <w:tcW w:w="9606" w:type="dxa"/>
            <w:gridSpan w:val="2"/>
            <w:shd w:val="clear" w:color="auto" w:fill="auto"/>
          </w:tcPr>
          <w:p w14:paraId="3C173733" w14:textId="77777777" w:rsidR="00393717" w:rsidRPr="00393717" w:rsidRDefault="00393717" w:rsidP="00393717">
            <w:pPr>
              <w:spacing w:before="60" w:after="60"/>
              <w:jc w:val="center"/>
              <w:rPr>
                <w:rFonts w:ascii="Arial" w:hAnsi="Arial" w:cs="Arial"/>
                <w:sz w:val="20"/>
                <w:szCs w:val="20"/>
              </w:rPr>
            </w:pPr>
            <w:r w:rsidRPr="00393717">
              <w:rPr>
                <w:rFonts w:ascii="Arial" w:hAnsi="Arial" w:cs="Arial"/>
                <w:sz w:val="20"/>
                <w:szCs w:val="20"/>
              </w:rPr>
              <w:t>Nie dotyczy instalacji BGP i RZC. W instalacji nie jest planowane oczyszczanie spalin.</w:t>
            </w:r>
          </w:p>
        </w:tc>
      </w:tr>
    </w:tbl>
    <w:p w14:paraId="53EE2129" w14:textId="77777777" w:rsidR="003C6E1D" w:rsidRDefault="003C6E1D" w:rsidP="003C6E1D">
      <w:pPr>
        <w:tabs>
          <w:tab w:val="left" w:pos="180"/>
          <w:tab w:val="left" w:pos="720"/>
        </w:tabs>
        <w:jc w:val="both"/>
        <w:rPr>
          <w:rFonts w:ascii="Arial" w:hAnsi="Arial" w:cs="Arial"/>
          <w:b/>
          <w:bCs/>
          <w:iCs/>
        </w:rPr>
      </w:pPr>
    </w:p>
    <w:p w14:paraId="717B0266" w14:textId="77777777" w:rsidR="00CF5C53" w:rsidRPr="00CF5C53" w:rsidRDefault="0004360E" w:rsidP="002726BA">
      <w:pPr>
        <w:tabs>
          <w:tab w:val="left" w:pos="180"/>
          <w:tab w:val="left" w:pos="720"/>
        </w:tabs>
        <w:jc w:val="both"/>
        <w:rPr>
          <w:rFonts w:ascii="Arial" w:hAnsi="Arial" w:cs="Arial"/>
          <w:b/>
          <w:bCs/>
          <w:iCs/>
        </w:rPr>
      </w:pPr>
      <w:r w:rsidRPr="0004360E">
        <w:rPr>
          <w:rFonts w:ascii="Arial" w:hAnsi="Arial" w:cs="Arial"/>
          <w:b/>
          <w:bCs/>
          <w:iCs/>
        </w:rPr>
        <w:t>1.3. Ogólna efektywność środowiskowa i sprawność spalania</w:t>
      </w:r>
      <w:r w:rsidR="00CF5C53">
        <w:rPr>
          <w:rFonts w:ascii="Arial" w:hAnsi="Arial" w:cs="Arial"/>
          <w:b/>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CF5C53" w:rsidRPr="00CF5C53" w14:paraId="0EFCCFD5" w14:textId="77777777" w:rsidTr="002F476A">
        <w:tc>
          <w:tcPr>
            <w:tcW w:w="9606" w:type="dxa"/>
            <w:gridSpan w:val="2"/>
            <w:shd w:val="pct10" w:color="auto" w:fill="auto"/>
          </w:tcPr>
          <w:p w14:paraId="17180176" w14:textId="77777777" w:rsidR="00CF5C53" w:rsidRPr="00CF5C53" w:rsidRDefault="00CF5C53" w:rsidP="00CF5C53">
            <w:pPr>
              <w:spacing w:before="60" w:after="60"/>
              <w:jc w:val="center"/>
              <w:rPr>
                <w:rFonts w:ascii="Arial" w:hAnsi="Arial" w:cs="Arial"/>
                <w:sz w:val="20"/>
                <w:szCs w:val="20"/>
              </w:rPr>
            </w:pPr>
            <w:r w:rsidRPr="00CF5C53">
              <w:rPr>
                <w:rFonts w:ascii="Arial" w:hAnsi="Arial" w:cs="Arial"/>
                <w:b/>
                <w:sz w:val="20"/>
                <w:szCs w:val="20"/>
              </w:rPr>
              <w:t>BAT 6</w:t>
            </w:r>
            <w:r w:rsidRPr="00CF5C53">
              <w:rPr>
                <w:rFonts w:ascii="Arial" w:hAnsi="Arial" w:cs="Arial"/>
                <w:sz w:val="20"/>
                <w:szCs w:val="20"/>
              </w:rPr>
              <w:t xml:space="preserve"> – Określenie ogólnej efektywności środowiskowej obiektów energetycznego spalania oraz ograniczenie emisji CO i niespalonych substancji do powietrza w ramach BAT poprzez stosowanie odpowiedniej kombinacji technik.</w:t>
            </w:r>
          </w:p>
        </w:tc>
      </w:tr>
      <w:tr w:rsidR="00CF5C53" w:rsidRPr="00CF5C53" w14:paraId="41B6A4ED" w14:textId="77777777" w:rsidTr="002F476A">
        <w:tc>
          <w:tcPr>
            <w:tcW w:w="4803" w:type="dxa"/>
          </w:tcPr>
          <w:p w14:paraId="13BDC831" w14:textId="77777777" w:rsidR="00CF5C53" w:rsidRPr="00CF5C53" w:rsidRDefault="00CF5C53" w:rsidP="00CF5C53">
            <w:pPr>
              <w:jc w:val="center"/>
              <w:rPr>
                <w:rFonts w:ascii="Arial" w:hAnsi="Arial" w:cs="Arial"/>
                <w:sz w:val="20"/>
                <w:szCs w:val="20"/>
              </w:rPr>
            </w:pPr>
            <w:r w:rsidRPr="00CF5C53">
              <w:rPr>
                <w:rFonts w:ascii="Arial" w:hAnsi="Arial" w:cs="Arial"/>
                <w:sz w:val="20"/>
                <w:szCs w:val="20"/>
              </w:rPr>
              <w:t>Technika BAT ogłoszona w Konkluzjach</w:t>
            </w:r>
          </w:p>
        </w:tc>
        <w:tc>
          <w:tcPr>
            <w:tcW w:w="4803" w:type="dxa"/>
          </w:tcPr>
          <w:p w14:paraId="72B5C0E9" w14:textId="77777777" w:rsidR="00CF5C53" w:rsidRPr="00CF5C53" w:rsidRDefault="00CF5C53" w:rsidP="00CF5C53">
            <w:pPr>
              <w:jc w:val="center"/>
              <w:rPr>
                <w:rFonts w:ascii="Arial" w:hAnsi="Arial" w:cs="Arial"/>
                <w:sz w:val="20"/>
                <w:szCs w:val="20"/>
              </w:rPr>
            </w:pPr>
            <w:r w:rsidRPr="00CF5C53">
              <w:rPr>
                <w:rFonts w:ascii="Arial" w:hAnsi="Arial" w:cs="Arial"/>
                <w:sz w:val="20"/>
                <w:szCs w:val="20"/>
              </w:rPr>
              <w:t xml:space="preserve">Technika wdrożona </w:t>
            </w:r>
          </w:p>
        </w:tc>
      </w:tr>
      <w:tr w:rsidR="00CF5C53" w:rsidRPr="00CF5C53" w14:paraId="4C8659D2" w14:textId="77777777" w:rsidTr="002F476A">
        <w:tc>
          <w:tcPr>
            <w:tcW w:w="4803" w:type="dxa"/>
          </w:tcPr>
          <w:p w14:paraId="16E202B9" w14:textId="77777777" w:rsidR="00CF5C53" w:rsidRPr="00CF5C53" w:rsidRDefault="00CF5C53" w:rsidP="00CF5C53">
            <w:pPr>
              <w:rPr>
                <w:rFonts w:ascii="Arial" w:hAnsi="Arial" w:cs="Arial"/>
                <w:sz w:val="20"/>
                <w:szCs w:val="20"/>
              </w:rPr>
            </w:pPr>
            <w:r w:rsidRPr="00CF5C53">
              <w:rPr>
                <w:rFonts w:ascii="Arial" w:hAnsi="Arial" w:cs="Arial"/>
                <w:sz w:val="20"/>
                <w:szCs w:val="20"/>
              </w:rPr>
              <w:t>Łączenie i mieszanie paliw w celu zagwarantowania stabilnych warunków spalania.</w:t>
            </w:r>
          </w:p>
        </w:tc>
        <w:tc>
          <w:tcPr>
            <w:tcW w:w="4803" w:type="dxa"/>
          </w:tcPr>
          <w:p w14:paraId="778F38E3" w14:textId="77777777" w:rsidR="00CF5C53" w:rsidRPr="00CF5C53" w:rsidRDefault="00CF5C53" w:rsidP="00CF5C53">
            <w:pPr>
              <w:jc w:val="both"/>
              <w:rPr>
                <w:rFonts w:ascii="Arial" w:hAnsi="Arial" w:cs="Arial"/>
                <w:sz w:val="20"/>
                <w:szCs w:val="20"/>
              </w:rPr>
            </w:pPr>
            <w:r w:rsidRPr="00CF5C53">
              <w:rPr>
                <w:rFonts w:ascii="Arial" w:hAnsi="Arial" w:cs="Arial"/>
                <w:sz w:val="20"/>
                <w:szCs w:val="20"/>
              </w:rPr>
              <w:t>Nie dotyczy instalacji BGP z RZC.</w:t>
            </w:r>
          </w:p>
        </w:tc>
      </w:tr>
      <w:tr w:rsidR="00CF5C53" w:rsidRPr="00CF5C53" w14:paraId="23162521" w14:textId="77777777" w:rsidTr="002F476A">
        <w:tc>
          <w:tcPr>
            <w:tcW w:w="4803" w:type="dxa"/>
          </w:tcPr>
          <w:p w14:paraId="5930A2C8" w14:textId="77777777" w:rsidR="00CF5C53" w:rsidRPr="00CF5C53" w:rsidRDefault="00CF5C53" w:rsidP="00CF5C53">
            <w:pPr>
              <w:rPr>
                <w:rFonts w:ascii="Arial" w:hAnsi="Arial" w:cs="Arial"/>
                <w:sz w:val="20"/>
                <w:szCs w:val="20"/>
              </w:rPr>
            </w:pPr>
            <w:r w:rsidRPr="00CF5C53">
              <w:rPr>
                <w:rFonts w:ascii="Arial" w:hAnsi="Arial" w:cs="Arial"/>
                <w:sz w:val="20"/>
                <w:szCs w:val="20"/>
              </w:rPr>
              <w:t>Regularna i planowana konserwacja układu spalania, zgodna z zaleceniami dostawców.</w:t>
            </w:r>
          </w:p>
        </w:tc>
        <w:tc>
          <w:tcPr>
            <w:tcW w:w="4803" w:type="dxa"/>
          </w:tcPr>
          <w:p w14:paraId="39E1B629"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Konserwacja stosowanych technik i układu spalania realizowana będzie na podstawie procedur i instrukcji wewnętrznych eksploatacji BGP i kotłów (działania zapobiegawcze), które będą zgodne z DTR producentów. Procedury </w:t>
            </w:r>
            <w:r>
              <w:rPr>
                <w:rFonts w:ascii="Arial" w:hAnsi="Arial" w:cs="Arial"/>
                <w:sz w:val="20"/>
                <w:szCs w:val="20"/>
              </w:rPr>
              <w:br/>
            </w:r>
            <w:r w:rsidRPr="00CF5C53">
              <w:rPr>
                <w:rFonts w:ascii="Arial" w:hAnsi="Arial" w:cs="Arial"/>
                <w:sz w:val="20"/>
                <w:szCs w:val="20"/>
              </w:rPr>
              <w:t>i instrukcje będą częścią systemu zarządzania. Częstotliwość wg zaleceń producentów, turbiny gazowej (BGP)i palników gazowych (RZC).</w:t>
            </w:r>
          </w:p>
        </w:tc>
      </w:tr>
      <w:tr w:rsidR="00CF5C53" w:rsidRPr="00CF5C53" w14:paraId="581278A2" w14:textId="77777777" w:rsidTr="002F476A">
        <w:tc>
          <w:tcPr>
            <w:tcW w:w="4803" w:type="dxa"/>
          </w:tcPr>
          <w:p w14:paraId="239B1B7C" w14:textId="77777777" w:rsidR="00CF5C53" w:rsidRPr="00CF5C53" w:rsidRDefault="00CF5C53" w:rsidP="00CF5C53">
            <w:pPr>
              <w:rPr>
                <w:rFonts w:ascii="Arial" w:hAnsi="Arial" w:cs="Arial"/>
                <w:sz w:val="20"/>
                <w:szCs w:val="20"/>
              </w:rPr>
            </w:pPr>
            <w:r w:rsidRPr="00CF5C53">
              <w:rPr>
                <w:rFonts w:ascii="Arial" w:hAnsi="Arial" w:cs="Arial"/>
                <w:sz w:val="20"/>
                <w:szCs w:val="20"/>
              </w:rPr>
              <w:t>Zaawansowany system kontroli spalania</w:t>
            </w:r>
          </w:p>
        </w:tc>
        <w:tc>
          <w:tcPr>
            <w:tcW w:w="4803" w:type="dxa"/>
          </w:tcPr>
          <w:p w14:paraId="107A3C3E"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Instalacja wyposażona będzie w komputerowy, nadrzędny system monitorowania i sterowania jednostkami instalacji. Na podstawie monitorowanych sygnałów/danych </w:t>
            </w:r>
            <w:r>
              <w:rPr>
                <w:rFonts w:ascii="Arial" w:hAnsi="Arial" w:cs="Arial"/>
                <w:sz w:val="20"/>
                <w:szCs w:val="20"/>
              </w:rPr>
              <w:br/>
            </w:r>
            <w:r w:rsidRPr="00CF5C53">
              <w:rPr>
                <w:rFonts w:ascii="Arial" w:hAnsi="Arial" w:cs="Arial"/>
                <w:sz w:val="20"/>
                <w:szCs w:val="20"/>
              </w:rPr>
              <w:t>i wprowadzonych do systemu algorytmów możliwa będzie:</w:t>
            </w:r>
          </w:p>
          <w:p w14:paraId="3C65C1FB" w14:textId="77777777" w:rsidR="00CF5C53" w:rsidRPr="00CF5C53" w:rsidRDefault="00CF5C53" w:rsidP="00CF5C53">
            <w:pPr>
              <w:numPr>
                <w:ilvl w:val="0"/>
                <w:numId w:val="19"/>
              </w:numPr>
              <w:ind w:left="317" w:hanging="261"/>
              <w:contextualSpacing/>
              <w:rPr>
                <w:rFonts w:ascii="Arial" w:hAnsi="Arial" w:cs="Arial"/>
                <w:sz w:val="20"/>
                <w:szCs w:val="20"/>
              </w:rPr>
            </w:pPr>
            <w:r w:rsidRPr="00CF5C53">
              <w:rPr>
                <w:rFonts w:ascii="Arial" w:hAnsi="Arial" w:cs="Arial"/>
                <w:sz w:val="20"/>
                <w:szCs w:val="20"/>
              </w:rPr>
              <w:t>optymalizacja w komorze spalania poprzez dobór mieszanki gazowo-powietrznej,</w:t>
            </w:r>
          </w:p>
          <w:p w14:paraId="26CFA183" w14:textId="77777777" w:rsidR="00CF5C53" w:rsidRPr="00CF5C53" w:rsidRDefault="00CF5C53" w:rsidP="00CF5C53">
            <w:pPr>
              <w:numPr>
                <w:ilvl w:val="0"/>
                <w:numId w:val="19"/>
              </w:numPr>
              <w:ind w:left="317" w:hanging="261"/>
              <w:contextualSpacing/>
              <w:rPr>
                <w:rFonts w:ascii="Arial" w:hAnsi="Arial" w:cs="Arial"/>
                <w:sz w:val="20"/>
                <w:szCs w:val="20"/>
              </w:rPr>
            </w:pPr>
            <w:r w:rsidRPr="00CF5C53">
              <w:rPr>
                <w:rFonts w:ascii="Arial" w:hAnsi="Arial" w:cs="Arial"/>
                <w:sz w:val="20"/>
                <w:szCs w:val="20"/>
              </w:rPr>
              <w:t xml:space="preserve">dobór optymalnych warunków wytwarzania </w:t>
            </w:r>
            <w:r>
              <w:rPr>
                <w:rFonts w:ascii="Arial" w:hAnsi="Arial" w:cs="Arial"/>
                <w:sz w:val="20"/>
                <w:szCs w:val="20"/>
              </w:rPr>
              <w:br/>
            </w:r>
            <w:r w:rsidRPr="00CF5C53">
              <w:rPr>
                <w:rFonts w:ascii="Arial" w:hAnsi="Arial" w:cs="Arial"/>
                <w:sz w:val="20"/>
                <w:szCs w:val="20"/>
              </w:rPr>
              <w:t xml:space="preserve">i odbioru produkowanych energii elektrycznej </w:t>
            </w:r>
            <w:r>
              <w:rPr>
                <w:rFonts w:ascii="Arial" w:hAnsi="Arial" w:cs="Arial"/>
                <w:sz w:val="20"/>
                <w:szCs w:val="20"/>
              </w:rPr>
              <w:br/>
            </w:r>
            <w:r w:rsidRPr="00CF5C53">
              <w:rPr>
                <w:rFonts w:ascii="Arial" w:hAnsi="Arial" w:cs="Arial"/>
                <w:sz w:val="20"/>
                <w:szCs w:val="20"/>
              </w:rPr>
              <w:t>i cieplnej oraz nadzór nad prawidłowym rozbiorem ciepła przesyłanego do sieci odbiorców (CHP),</w:t>
            </w:r>
          </w:p>
          <w:p w14:paraId="0673E494" w14:textId="77777777" w:rsidR="00CF5C53" w:rsidRPr="00CF5C53" w:rsidRDefault="00CF5C53" w:rsidP="00CF5C53">
            <w:pPr>
              <w:numPr>
                <w:ilvl w:val="0"/>
                <w:numId w:val="19"/>
              </w:numPr>
              <w:ind w:left="317" w:hanging="261"/>
              <w:contextualSpacing/>
              <w:rPr>
                <w:rFonts w:ascii="Arial" w:hAnsi="Arial" w:cs="Arial"/>
                <w:sz w:val="20"/>
                <w:szCs w:val="20"/>
              </w:rPr>
            </w:pPr>
            <w:r w:rsidRPr="00CF5C53">
              <w:rPr>
                <w:rFonts w:ascii="Arial" w:hAnsi="Arial"/>
                <w:sz w:val="20"/>
                <w:szCs w:val="20"/>
              </w:rPr>
              <w:t>nadzór i sterowanie prawidłową pracą kondensatora i stacji schładzających,</w:t>
            </w:r>
          </w:p>
          <w:p w14:paraId="2714A7E8" w14:textId="77777777" w:rsidR="00CF5C53" w:rsidRPr="00CF5C53" w:rsidRDefault="00CF5C53" w:rsidP="00CF5C53">
            <w:pPr>
              <w:numPr>
                <w:ilvl w:val="0"/>
                <w:numId w:val="19"/>
              </w:numPr>
              <w:ind w:left="317" w:hanging="261"/>
              <w:contextualSpacing/>
              <w:rPr>
                <w:rFonts w:ascii="Arial" w:hAnsi="Arial" w:cs="Arial"/>
                <w:sz w:val="20"/>
                <w:szCs w:val="20"/>
              </w:rPr>
            </w:pPr>
            <w:r w:rsidRPr="00CF5C53">
              <w:rPr>
                <w:rFonts w:ascii="Arial" w:hAnsi="Arial"/>
                <w:sz w:val="20"/>
                <w:szCs w:val="20"/>
              </w:rPr>
              <w:t xml:space="preserve">reakcja na nieprawidłowości wynikające </w:t>
            </w:r>
            <w:r>
              <w:rPr>
                <w:rFonts w:ascii="Arial" w:hAnsi="Arial"/>
                <w:sz w:val="20"/>
                <w:szCs w:val="20"/>
              </w:rPr>
              <w:br/>
            </w:r>
            <w:r w:rsidRPr="00CF5C53">
              <w:rPr>
                <w:rFonts w:ascii="Arial" w:hAnsi="Arial"/>
                <w:sz w:val="20"/>
                <w:szCs w:val="20"/>
              </w:rPr>
              <w:t xml:space="preserve">z monitorowania ciągłego parametrów </w:t>
            </w:r>
            <w:r>
              <w:rPr>
                <w:rFonts w:ascii="Arial" w:hAnsi="Arial"/>
                <w:sz w:val="20"/>
                <w:szCs w:val="20"/>
              </w:rPr>
              <w:br/>
            </w:r>
            <w:r w:rsidRPr="00CF5C53">
              <w:rPr>
                <w:rFonts w:ascii="Arial" w:hAnsi="Arial"/>
                <w:sz w:val="20"/>
                <w:szCs w:val="20"/>
              </w:rPr>
              <w:t>i automatyczna korekta,</w:t>
            </w:r>
          </w:p>
          <w:p w14:paraId="5E7A3437" w14:textId="77777777" w:rsidR="00CF5C53" w:rsidRPr="00CF5C53" w:rsidRDefault="00CF5C53" w:rsidP="00CF5C53">
            <w:pPr>
              <w:numPr>
                <w:ilvl w:val="0"/>
                <w:numId w:val="19"/>
              </w:numPr>
              <w:ind w:left="317" w:hanging="261"/>
              <w:contextualSpacing/>
              <w:rPr>
                <w:rFonts w:ascii="Arial" w:hAnsi="Arial"/>
                <w:sz w:val="20"/>
                <w:szCs w:val="20"/>
              </w:rPr>
            </w:pPr>
            <w:r w:rsidRPr="00CF5C53">
              <w:rPr>
                <w:rFonts w:ascii="Arial" w:hAnsi="Arial"/>
                <w:sz w:val="20"/>
                <w:szCs w:val="20"/>
              </w:rPr>
              <w:t xml:space="preserve">sygnalizacja o nieprawidłowością wymagających korekty ręcznej lub działań naprawczych, </w:t>
            </w:r>
          </w:p>
          <w:p w14:paraId="11320005" w14:textId="77777777" w:rsidR="00CF5C53" w:rsidRPr="00CF5C53" w:rsidRDefault="00CF5C53" w:rsidP="00CF5C53">
            <w:pPr>
              <w:numPr>
                <w:ilvl w:val="0"/>
                <w:numId w:val="19"/>
              </w:numPr>
              <w:ind w:left="317" w:hanging="261"/>
              <w:contextualSpacing/>
              <w:rPr>
                <w:rFonts w:ascii="Arial" w:hAnsi="Arial"/>
                <w:sz w:val="20"/>
                <w:szCs w:val="20"/>
              </w:rPr>
            </w:pPr>
            <w:r w:rsidRPr="00CF5C53">
              <w:rPr>
                <w:rFonts w:ascii="Arial" w:hAnsi="Arial"/>
                <w:sz w:val="20"/>
                <w:szCs w:val="20"/>
              </w:rPr>
              <w:t>rejestrację parametrów spalania, obciążeń, parametrów spalin i emisji, rozruchów, zatrzymań i awarii,</w:t>
            </w:r>
          </w:p>
          <w:p w14:paraId="463771B8" w14:textId="77777777" w:rsidR="00CF5C53" w:rsidRPr="00CF5C53" w:rsidRDefault="00CF5C53" w:rsidP="00CF5C53">
            <w:pPr>
              <w:rPr>
                <w:rFonts w:ascii="Arial" w:hAnsi="Arial" w:cs="Arial"/>
                <w:sz w:val="20"/>
                <w:szCs w:val="20"/>
              </w:rPr>
            </w:pPr>
            <w:r w:rsidRPr="00CF5C53">
              <w:rPr>
                <w:rFonts w:ascii="Arial" w:hAnsi="Arial"/>
                <w:sz w:val="20"/>
                <w:szCs w:val="20"/>
              </w:rPr>
              <w:t>Nadrzędny system monitorowania i sterowania realizował będzie również zadania RZC mimo, ze każdy z zainstalowanych kotłów posiadał będzie własny system starowania (podrzędny).</w:t>
            </w:r>
          </w:p>
        </w:tc>
      </w:tr>
      <w:tr w:rsidR="00CF5C53" w:rsidRPr="00CF5C53" w14:paraId="12176251" w14:textId="77777777" w:rsidTr="002F476A">
        <w:tc>
          <w:tcPr>
            <w:tcW w:w="4803" w:type="dxa"/>
          </w:tcPr>
          <w:p w14:paraId="57AAC20E" w14:textId="77777777" w:rsidR="00CF5C53" w:rsidRPr="00CF5C53" w:rsidRDefault="00CF5C53" w:rsidP="00CF5C53">
            <w:pPr>
              <w:rPr>
                <w:rFonts w:ascii="Arial" w:hAnsi="Arial" w:cs="Arial"/>
                <w:sz w:val="20"/>
                <w:szCs w:val="20"/>
              </w:rPr>
            </w:pPr>
            <w:r w:rsidRPr="00CF5C53">
              <w:rPr>
                <w:rFonts w:ascii="Arial" w:hAnsi="Arial" w:cs="Arial"/>
                <w:sz w:val="20"/>
                <w:szCs w:val="20"/>
              </w:rPr>
              <w:t>Dobra konstrukcja przestrzeni spalania – paleniska, komór spalania, palników i powiązanych urządzeń.</w:t>
            </w:r>
          </w:p>
        </w:tc>
        <w:tc>
          <w:tcPr>
            <w:tcW w:w="4803" w:type="dxa"/>
          </w:tcPr>
          <w:p w14:paraId="4CE37FCE" w14:textId="77777777" w:rsidR="00CF5C53" w:rsidRPr="00CF5C53" w:rsidRDefault="00CF5C53" w:rsidP="00CF5C53">
            <w:pPr>
              <w:rPr>
                <w:rFonts w:ascii="Arial" w:hAnsi="Arial" w:cs="Arial"/>
                <w:sz w:val="20"/>
                <w:szCs w:val="20"/>
              </w:rPr>
            </w:pPr>
            <w:r w:rsidRPr="00CF5C53">
              <w:rPr>
                <w:rFonts w:ascii="Arial" w:hAnsi="Arial" w:cs="Arial"/>
                <w:sz w:val="20"/>
                <w:szCs w:val="20"/>
              </w:rPr>
              <w:t>Turbina gazowa wyposażona jest w 18 komór spalania umiejscowionych w pierścieniu na obwodzie korpusu za sprężarką. Komory wyposażone będą w 6 palników niskoemisyjnych (DLN) pozwalających zredukować powstawanie NO</w:t>
            </w:r>
            <w:r w:rsidRPr="00CF5C53">
              <w:rPr>
                <w:rFonts w:ascii="Arial" w:hAnsi="Arial" w:cs="Arial"/>
                <w:sz w:val="20"/>
                <w:szCs w:val="20"/>
                <w:vertAlign w:val="subscript"/>
              </w:rPr>
              <w:t>X</w:t>
            </w:r>
            <w:r w:rsidRPr="00CF5C53">
              <w:rPr>
                <w:rFonts w:ascii="Arial" w:hAnsi="Arial" w:cs="Arial"/>
                <w:sz w:val="20"/>
                <w:szCs w:val="20"/>
              </w:rPr>
              <w:t xml:space="preserve">. </w:t>
            </w:r>
          </w:p>
          <w:p w14:paraId="4EAAF12E"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Układ pozwala na produkcję energii elektrycznej </w:t>
            </w:r>
            <w:r>
              <w:rPr>
                <w:rFonts w:ascii="Arial" w:hAnsi="Arial" w:cs="Arial"/>
                <w:sz w:val="20"/>
                <w:szCs w:val="20"/>
              </w:rPr>
              <w:br/>
            </w:r>
            <w:r w:rsidRPr="00CF5C53">
              <w:rPr>
                <w:rFonts w:ascii="Arial" w:hAnsi="Arial" w:cs="Arial"/>
                <w:sz w:val="20"/>
                <w:szCs w:val="20"/>
              </w:rPr>
              <w:t>z wysoką sprawnością ok.40,3%</w:t>
            </w:r>
          </w:p>
          <w:p w14:paraId="0EF34868" w14:textId="77777777" w:rsidR="00CF5C53" w:rsidRPr="00CF5C53" w:rsidRDefault="00CF5C53" w:rsidP="00CF5C53">
            <w:pPr>
              <w:rPr>
                <w:rFonts w:ascii="Arial" w:hAnsi="Arial" w:cs="Arial"/>
                <w:sz w:val="20"/>
                <w:szCs w:val="20"/>
              </w:rPr>
            </w:pPr>
          </w:p>
          <w:p w14:paraId="262D7754" w14:textId="77777777" w:rsidR="00CF5C53" w:rsidRPr="00CF5C53" w:rsidRDefault="00CF5C53" w:rsidP="00CF5C53">
            <w:pPr>
              <w:rPr>
                <w:rFonts w:ascii="Arial" w:hAnsi="Arial" w:cs="Arial"/>
                <w:sz w:val="20"/>
                <w:szCs w:val="20"/>
              </w:rPr>
            </w:pPr>
            <w:r w:rsidRPr="00CF5C53">
              <w:rPr>
                <w:rFonts w:ascii="Arial" w:hAnsi="Arial" w:cs="Arial"/>
                <w:sz w:val="20"/>
                <w:szCs w:val="20"/>
              </w:rPr>
              <w:t>Kotły gazowe 36</w:t>
            </w:r>
            <w:r>
              <w:rPr>
                <w:rFonts w:ascii="Arial" w:hAnsi="Arial" w:cs="Arial"/>
                <w:sz w:val="20"/>
                <w:szCs w:val="20"/>
              </w:rPr>
              <w:t xml:space="preserve"> </w:t>
            </w:r>
            <w:r w:rsidRPr="00CF5C53">
              <w:rPr>
                <w:rFonts w:ascii="Arial" w:hAnsi="Arial" w:cs="Arial"/>
                <w:sz w:val="20"/>
                <w:szCs w:val="20"/>
              </w:rPr>
              <w:t xml:space="preserve">MW to kotły płomienicowo-płomieniówkowe, 3 ciągowe. </w:t>
            </w:r>
            <w:r w:rsidRPr="00CF5C53">
              <w:rPr>
                <w:rFonts w:ascii="Arial" w:hAnsi="Arial"/>
                <w:sz w:val="20"/>
                <w:szCs w:val="20"/>
              </w:rPr>
              <w:t>Korpus kotła składa się cylindrycznego płaszcza kotła, przedniej i tylnej dennicy oraz płomienicy łączącej obie dennice (pierwszy ciąg). Wewnątrz znajduje się podzielona za pomocą ściany wodno-rurowej komora nawrotna chłodzona wodą wraz z płomieniówkami 2-go i 3-go ciągu spalin. Z tyłu korpusu kotła znajduje się komora nawrotna spalin chłodzona wodą.</w:t>
            </w:r>
          </w:p>
          <w:p w14:paraId="3947982C"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Każdy z kotłów wyposażony będzie w palniki </w:t>
            </w:r>
          </w:p>
          <w:p w14:paraId="0AA5B4D7" w14:textId="77777777" w:rsidR="00CF5C53" w:rsidRPr="00CF5C53" w:rsidRDefault="00CF5C53" w:rsidP="00CF5C53">
            <w:pPr>
              <w:rPr>
                <w:rFonts w:ascii="Arial" w:hAnsi="Arial" w:cs="Arial"/>
                <w:sz w:val="20"/>
                <w:szCs w:val="20"/>
              </w:rPr>
            </w:pPr>
            <w:r w:rsidRPr="00CF5C53">
              <w:rPr>
                <w:rFonts w:ascii="Arial" w:hAnsi="Arial" w:cs="Arial"/>
                <w:sz w:val="20"/>
                <w:szCs w:val="20"/>
              </w:rPr>
              <w:t>z rekuperacją spalin (FGR). Łącznie rozwiązanie pozwala na osiągniecie sprawności spalania 95% każdego z kotłów.</w:t>
            </w:r>
          </w:p>
        </w:tc>
      </w:tr>
      <w:tr w:rsidR="00CF5C53" w:rsidRPr="00CF5C53" w14:paraId="33238434" w14:textId="77777777" w:rsidTr="002F476A">
        <w:tc>
          <w:tcPr>
            <w:tcW w:w="4803" w:type="dxa"/>
          </w:tcPr>
          <w:p w14:paraId="26237879" w14:textId="77777777" w:rsidR="00CF5C53" w:rsidRPr="00CF5C53" w:rsidRDefault="00CF5C53" w:rsidP="00CF5C53">
            <w:pPr>
              <w:rPr>
                <w:rFonts w:ascii="Arial" w:hAnsi="Arial" w:cs="Arial"/>
                <w:sz w:val="20"/>
                <w:szCs w:val="20"/>
              </w:rPr>
            </w:pPr>
            <w:r w:rsidRPr="00CF5C53">
              <w:rPr>
                <w:rFonts w:ascii="Arial" w:hAnsi="Arial" w:cs="Arial"/>
                <w:sz w:val="20"/>
                <w:szCs w:val="20"/>
              </w:rPr>
              <w:t>Dobór paliwa w zależności od jego jakości w sytuacjach normalnego funkcjonowania jak również rozruchu, przy zastosowaniu rozpałki.</w:t>
            </w:r>
          </w:p>
        </w:tc>
        <w:tc>
          <w:tcPr>
            <w:tcW w:w="4803" w:type="dxa"/>
          </w:tcPr>
          <w:p w14:paraId="39D17287" w14:textId="77777777" w:rsidR="00CF5C53" w:rsidRPr="00CF5C53" w:rsidRDefault="00CF5C53" w:rsidP="00CF5C53">
            <w:pPr>
              <w:rPr>
                <w:rFonts w:ascii="Arial" w:hAnsi="Arial" w:cs="Arial"/>
                <w:sz w:val="20"/>
                <w:szCs w:val="20"/>
              </w:rPr>
            </w:pPr>
            <w:r w:rsidRPr="00CF5C53">
              <w:rPr>
                <w:rFonts w:ascii="Arial" w:hAnsi="Arial" w:cs="Arial"/>
                <w:sz w:val="20"/>
                <w:szCs w:val="20"/>
              </w:rPr>
              <w:t>Nie dotyczy instalacji BGP z RZC.</w:t>
            </w:r>
          </w:p>
        </w:tc>
      </w:tr>
      <w:tr w:rsidR="00CF5C53" w:rsidRPr="00CF5C53" w14:paraId="5B85648E" w14:textId="77777777" w:rsidTr="002F476A">
        <w:tc>
          <w:tcPr>
            <w:tcW w:w="9606" w:type="dxa"/>
            <w:gridSpan w:val="2"/>
            <w:shd w:val="pct10" w:color="auto" w:fill="auto"/>
          </w:tcPr>
          <w:p w14:paraId="74938C97" w14:textId="77777777" w:rsidR="00CF5C53" w:rsidRPr="00CF5C53" w:rsidRDefault="00CF5C53" w:rsidP="00CF5C53">
            <w:pPr>
              <w:spacing w:before="60" w:after="60"/>
              <w:jc w:val="center"/>
              <w:rPr>
                <w:rFonts w:ascii="Arial" w:hAnsi="Arial" w:cs="Arial"/>
                <w:b/>
                <w:sz w:val="20"/>
                <w:szCs w:val="20"/>
              </w:rPr>
            </w:pPr>
            <w:r w:rsidRPr="00CF5C53">
              <w:rPr>
                <w:rFonts w:ascii="Arial" w:hAnsi="Arial" w:cs="Arial"/>
                <w:b/>
                <w:sz w:val="20"/>
                <w:szCs w:val="20"/>
              </w:rPr>
              <w:t>BAT 7</w:t>
            </w:r>
            <w:r w:rsidRPr="00CF5C53">
              <w:rPr>
                <w:rFonts w:ascii="Arial" w:hAnsi="Arial" w:cs="Arial"/>
                <w:sz w:val="20"/>
                <w:szCs w:val="20"/>
              </w:rPr>
              <w:t xml:space="preserve"> – Ograniczenie emisji amoniaku do powietrza, związana ze stosowanie technik odazotowania katalitycznej (SCR) lub niekatalitycznej (SNCR).</w:t>
            </w:r>
          </w:p>
        </w:tc>
      </w:tr>
      <w:tr w:rsidR="00CF5C53" w:rsidRPr="00CF5C53" w14:paraId="278D575C" w14:textId="77777777" w:rsidTr="002F476A">
        <w:tc>
          <w:tcPr>
            <w:tcW w:w="4803" w:type="dxa"/>
          </w:tcPr>
          <w:p w14:paraId="276F846A" w14:textId="77777777" w:rsidR="00CF5C53" w:rsidRPr="00CF5C53" w:rsidRDefault="00CF5C53" w:rsidP="00CF5C53">
            <w:pPr>
              <w:rPr>
                <w:rFonts w:ascii="Arial" w:hAnsi="Arial" w:cs="Arial"/>
                <w:sz w:val="20"/>
                <w:szCs w:val="20"/>
              </w:rPr>
            </w:pPr>
            <w:r w:rsidRPr="00CF5C53">
              <w:rPr>
                <w:rFonts w:ascii="Arial" w:hAnsi="Arial" w:cs="Arial"/>
                <w:sz w:val="20"/>
                <w:szCs w:val="20"/>
              </w:rPr>
              <w:t>Optymalizacja udziału reagenta w stosunku do zawartości NO</w:t>
            </w:r>
            <w:r w:rsidRPr="00CF5C53">
              <w:rPr>
                <w:rFonts w:ascii="Arial" w:hAnsi="Arial" w:cs="Arial"/>
                <w:sz w:val="20"/>
                <w:szCs w:val="20"/>
                <w:vertAlign w:val="subscript"/>
              </w:rPr>
              <w:t>X</w:t>
            </w:r>
            <w:r w:rsidRPr="00CF5C53">
              <w:rPr>
                <w:rFonts w:ascii="Arial" w:hAnsi="Arial" w:cs="Arial"/>
                <w:sz w:val="20"/>
                <w:szCs w:val="20"/>
              </w:rPr>
              <w:t xml:space="preserve"> w spalinach</w:t>
            </w:r>
          </w:p>
        </w:tc>
        <w:tc>
          <w:tcPr>
            <w:tcW w:w="4803" w:type="dxa"/>
            <w:vMerge w:val="restart"/>
            <w:vAlign w:val="center"/>
          </w:tcPr>
          <w:p w14:paraId="7C378E67" w14:textId="77777777" w:rsidR="00CF5C53" w:rsidRPr="00CF5C53" w:rsidRDefault="00CF5C53" w:rsidP="00CF5C53">
            <w:pPr>
              <w:rPr>
                <w:rFonts w:ascii="Arial" w:hAnsi="Arial" w:cs="Arial"/>
                <w:sz w:val="20"/>
                <w:szCs w:val="20"/>
              </w:rPr>
            </w:pPr>
            <w:r w:rsidRPr="00CF5C53">
              <w:rPr>
                <w:rFonts w:ascii="Arial" w:hAnsi="Arial" w:cs="Arial"/>
                <w:sz w:val="20"/>
                <w:szCs w:val="20"/>
              </w:rPr>
              <w:t>W zespole źródeł instalacji opalanych gazem ziemnym zastosowano techniki pierwotne, pozwalające na dotrzymanie stężeń NO</w:t>
            </w:r>
            <w:r w:rsidRPr="00CF5C53">
              <w:rPr>
                <w:rFonts w:ascii="Arial" w:hAnsi="Arial" w:cs="Arial"/>
                <w:sz w:val="20"/>
                <w:szCs w:val="20"/>
                <w:vertAlign w:val="subscript"/>
              </w:rPr>
              <w:t>X</w:t>
            </w:r>
            <w:r w:rsidRPr="00CF5C53">
              <w:rPr>
                <w:rFonts w:ascii="Arial" w:hAnsi="Arial" w:cs="Arial"/>
                <w:sz w:val="20"/>
                <w:szCs w:val="20"/>
              </w:rPr>
              <w:t xml:space="preserve"> </w:t>
            </w:r>
            <w:r>
              <w:rPr>
                <w:rFonts w:ascii="Arial" w:hAnsi="Arial" w:cs="Arial"/>
                <w:sz w:val="20"/>
                <w:szCs w:val="20"/>
              </w:rPr>
              <w:br/>
            </w:r>
            <w:r w:rsidRPr="00CF5C53">
              <w:rPr>
                <w:rFonts w:ascii="Arial" w:hAnsi="Arial" w:cs="Arial"/>
                <w:sz w:val="20"/>
                <w:szCs w:val="20"/>
              </w:rPr>
              <w:t xml:space="preserve">w spalinach. </w:t>
            </w:r>
          </w:p>
          <w:p w14:paraId="7A5EF296" w14:textId="77777777" w:rsidR="00CF5C53" w:rsidRPr="00CF5C53" w:rsidRDefault="00CF5C53" w:rsidP="00CF5C53">
            <w:pPr>
              <w:rPr>
                <w:rFonts w:ascii="Arial" w:hAnsi="Arial" w:cs="Arial"/>
                <w:sz w:val="20"/>
                <w:szCs w:val="20"/>
              </w:rPr>
            </w:pPr>
            <w:r w:rsidRPr="00CF5C53">
              <w:rPr>
                <w:rFonts w:ascii="Arial" w:hAnsi="Arial" w:cs="Arial"/>
                <w:sz w:val="20"/>
                <w:szCs w:val="20"/>
              </w:rPr>
              <w:t>W żadnym ze źródeł nie zainstalowano urządzeń redukcji amoniakiem SCR i SNCR (nie są również planowane). Zastosowanie wtórnych technik redukcji NO</w:t>
            </w:r>
            <w:r w:rsidRPr="00CF5C53">
              <w:rPr>
                <w:rFonts w:ascii="Arial" w:hAnsi="Arial" w:cs="Arial"/>
                <w:sz w:val="20"/>
                <w:szCs w:val="20"/>
                <w:vertAlign w:val="subscript"/>
              </w:rPr>
              <w:t>X</w:t>
            </w:r>
            <w:r w:rsidRPr="00CF5C53">
              <w:rPr>
                <w:rFonts w:ascii="Arial" w:hAnsi="Arial" w:cs="Arial"/>
                <w:sz w:val="20"/>
                <w:szCs w:val="20"/>
              </w:rPr>
              <w:t xml:space="preserve"> nie są wymagane.</w:t>
            </w:r>
          </w:p>
        </w:tc>
      </w:tr>
      <w:tr w:rsidR="00CF5C53" w:rsidRPr="00CF5C53" w14:paraId="0C87E8E1" w14:textId="77777777" w:rsidTr="002F476A">
        <w:tc>
          <w:tcPr>
            <w:tcW w:w="4803" w:type="dxa"/>
          </w:tcPr>
          <w:p w14:paraId="745D296E" w14:textId="77777777" w:rsidR="00CF5C53" w:rsidRPr="00CF5C53" w:rsidRDefault="00CF5C53" w:rsidP="00CF5C53">
            <w:pPr>
              <w:rPr>
                <w:rFonts w:ascii="Arial" w:hAnsi="Arial" w:cs="Arial"/>
                <w:sz w:val="20"/>
                <w:szCs w:val="20"/>
              </w:rPr>
            </w:pPr>
            <w:r w:rsidRPr="00CF5C53">
              <w:rPr>
                <w:rFonts w:ascii="Arial" w:hAnsi="Arial" w:cs="Arial"/>
                <w:sz w:val="20"/>
                <w:szCs w:val="20"/>
              </w:rPr>
              <w:t>Jednorodny rozkład reagenta i optymalny rozmiar jego kropel</w:t>
            </w:r>
          </w:p>
        </w:tc>
        <w:tc>
          <w:tcPr>
            <w:tcW w:w="4803" w:type="dxa"/>
            <w:vMerge/>
          </w:tcPr>
          <w:p w14:paraId="350B45F7" w14:textId="77777777" w:rsidR="00CF5C53" w:rsidRPr="00CF5C53" w:rsidRDefault="00CF5C53" w:rsidP="00CF5C53">
            <w:pPr>
              <w:rPr>
                <w:rFonts w:ascii="Arial" w:hAnsi="Arial" w:cs="Arial"/>
                <w:sz w:val="20"/>
                <w:szCs w:val="20"/>
              </w:rPr>
            </w:pPr>
          </w:p>
        </w:tc>
      </w:tr>
      <w:tr w:rsidR="00CF5C53" w:rsidRPr="00CF5C53" w14:paraId="46E5250B" w14:textId="77777777" w:rsidTr="002F476A">
        <w:tc>
          <w:tcPr>
            <w:tcW w:w="4803" w:type="dxa"/>
          </w:tcPr>
          <w:p w14:paraId="54FDB28A" w14:textId="77777777" w:rsidR="00CF5C53" w:rsidRPr="00CF5C53" w:rsidRDefault="00CF5C53" w:rsidP="00CF5C53">
            <w:pPr>
              <w:rPr>
                <w:rFonts w:ascii="Arial" w:hAnsi="Arial" w:cs="Arial"/>
                <w:sz w:val="20"/>
                <w:szCs w:val="20"/>
              </w:rPr>
            </w:pPr>
            <w:r w:rsidRPr="00CF5C53">
              <w:rPr>
                <w:rFonts w:ascii="Arial" w:hAnsi="Arial" w:cs="Arial"/>
                <w:sz w:val="20"/>
                <w:szCs w:val="20"/>
              </w:rPr>
              <w:t>Stosowanie okna temperaturowego przy stosowaniu technik SCR lub SCNR.</w:t>
            </w:r>
          </w:p>
        </w:tc>
        <w:tc>
          <w:tcPr>
            <w:tcW w:w="4803" w:type="dxa"/>
            <w:vMerge/>
          </w:tcPr>
          <w:p w14:paraId="23B737D1" w14:textId="77777777" w:rsidR="00CF5C53" w:rsidRPr="00CF5C53" w:rsidRDefault="00CF5C53" w:rsidP="00CF5C53">
            <w:pPr>
              <w:rPr>
                <w:rFonts w:ascii="Arial" w:hAnsi="Arial" w:cs="Arial"/>
                <w:sz w:val="20"/>
                <w:szCs w:val="20"/>
              </w:rPr>
            </w:pPr>
          </w:p>
        </w:tc>
      </w:tr>
      <w:tr w:rsidR="00CF5C53" w:rsidRPr="00CF5C53" w14:paraId="360E773A" w14:textId="77777777" w:rsidTr="002F476A">
        <w:tc>
          <w:tcPr>
            <w:tcW w:w="4803" w:type="dxa"/>
          </w:tcPr>
          <w:p w14:paraId="5FCAE1D9" w14:textId="77777777" w:rsidR="00CF5C53" w:rsidRPr="00CF5C53" w:rsidRDefault="00CF5C53" w:rsidP="00CF5C53">
            <w:pPr>
              <w:rPr>
                <w:rFonts w:ascii="Arial" w:hAnsi="Arial" w:cs="Arial"/>
                <w:sz w:val="20"/>
                <w:szCs w:val="20"/>
              </w:rPr>
            </w:pPr>
            <w:r w:rsidRPr="00CF5C53">
              <w:rPr>
                <w:rFonts w:ascii="Arial" w:hAnsi="Arial" w:cs="Arial"/>
                <w:sz w:val="20"/>
                <w:szCs w:val="20"/>
              </w:rPr>
              <w:t>Poziom emisji BAT-AEL spalającego węgiel kamienny przy zastosowaniu SCR i SNCR odpowiednio:</w:t>
            </w:r>
          </w:p>
          <w:p w14:paraId="05472D48" w14:textId="77777777" w:rsidR="00CF5C53" w:rsidRPr="00CF5C53" w:rsidRDefault="00CF5C53" w:rsidP="00CF5C53">
            <w:pPr>
              <w:rPr>
                <w:rFonts w:ascii="Arial" w:hAnsi="Arial" w:cs="Arial"/>
                <w:sz w:val="20"/>
                <w:szCs w:val="20"/>
              </w:rPr>
            </w:pPr>
            <w:r w:rsidRPr="00CF5C53">
              <w:rPr>
                <w:rFonts w:ascii="Arial" w:hAnsi="Arial" w:cs="Arial"/>
                <w:sz w:val="20"/>
                <w:szCs w:val="20"/>
              </w:rPr>
              <w:t>&lt; 3-10 mg/Nm</w:t>
            </w:r>
            <w:r w:rsidRPr="00CF5C53">
              <w:rPr>
                <w:rFonts w:ascii="Arial" w:hAnsi="Arial" w:cs="Arial"/>
                <w:sz w:val="20"/>
                <w:szCs w:val="20"/>
                <w:vertAlign w:val="superscript"/>
              </w:rPr>
              <w:t>3</w:t>
            </w:r>
          </w:p>
        </w:tc>
        <w:tc>
          <w:tcPr>
            <w:tcW w:w="4803" w:type="dxa"/>
            <w:vMerge/>
          </w:tcPr>
          <w:p w14:paraId="16A0E8C4" w14:textId="77777777" w:rsidR="00CF5C53" w:rsidRPr="00CF5C53" w:rsidRDefault="00CF5C53" w:rsidP="00CF5C53">
            <w:pPr>
              <w:rPr>
                <w:rFonts w:ascii="Arial" w:hAnsi="Arial" w:cs="Arial"/>
                <w:sz w:val="20"/>
                <w:szCs w:val="20"/>
              </w:rPr>
            </w:pPr>
          </w:p>
        </w:tc>
      </w:tr>
      <w:tr w:rsidR="00CF5C53" w:rsidRPr="00CF5C53" w14:paraId="0CA9CDD6" w14:textId="77777777" w:rsidTr="002F476A">
        <w:tc>
          <w:tcPr>
            <w:tcW w:w="9606" w:type="dxa"/>
            <w:gridSpan w:val="2"/>
            <w:shd w:val="pct10" w:color="auto" w:fill="auto"/>
          </w:tcPr>
          <w:p w14:paraId="6400C59C" w14:textId="77777777" w:rsidR="00CF5C53" w:rsidRPr="00CF5C53" w:rsidRDefault="00CF5C53" w:rsidP="00CF5C53">
            <w:pPr>
              <w:spacing w:before="60" w:after="60"/>
              <w:jc w:val="center"/>
              <w:rPr>
                <w:rFonts w:ascii="Arial" w:hAnsi="Arial" w:cs="Arial"/>
                <w:sz w:val="20"/>
                <w:szCs w:val="20"/>
              </w:rPr>
            </w:pPr>
            <w:r w:rsidRPr="00CF5C53">
              <w:rPr>
                <w:rFonts w:ascii="Arial" w:hAnsi="Arial" w:cs="Arial"/>
                <w:b/>
                <w:sz w:val="20"/>
                <w:szCs w:val="20"/>
              </w:rPr>
              <w:t>BAT 8</w:t>
            </w:r>
            <w:r w:rsidRPr="00CF5C53">
              <w:rPr>
                <w:rFonts w:ascii="Arial" w:hAnsi="Arial" w:cs="Arial"/>
                <w:sz w:val="20"/>
                <w:szCs w:val="20"/>
              </w:rPr>
              <w:t xml:space="preserve"> </w:t>
            </w:r>
            <w:r>
              <w:rPr>
                <w:rFonts w:ascii="Arial" w:hAnsi="Arial" w:cs="Arial"/>
                <w:sz w:val="20"/>
                <w:szCs w:val="20"/>
              </w:rPr>
              <w:t>–</w:t>
            </w:r>
            <w:r w:rsidRPr="00CF5C53">
              <w:rPr>
                <w:rFonts w:ascii="Arial" w:hAnsi="Arial" w:cs="Arial"/>
                <w:sz w:val="20"/>
                <w:szCs w:val="20"/>
              </w:rPr>
              <w:t xml:space="preserve"> Ograniczenie i zapobieganie emisji do powietrza podczas normalnej eksploatacji poprzez zastosowanie i prawidłową eksploatację systemów redukcyjnych dostosowanych do optymalnej wydajności i dostępności. </w:t>
            </w:r>
          </w:p>
        </w:tc>
      </w:tr>
      <w:tr w:rsidR="00CF5C53" w:rsidRPr="00CF5C53" w14:paraId="03B34373" w14:textId="77777777" w:rsidTr="002F476A">
        <w:trPr>
          <w:trHeight w:val="779"/>
        </w:trPr>
        <w:tc>
          <w:tcPr>
            <w:tcW w:w="9606" w:type="dxa"/>
            <w:gridSpan w:val="2"/>
          </w:tcPr>
          <w:p w14:paraId="694A4E40" w14:textId="77777777" w:rsidR="00CF5C53" w:rsidRPr="00CF5C53" w:rsidRDefault="00CF5C53" w:rsidP="00CF5C53">
            <w:pPr>
              <w:jc w:val="center"/>
              <w:rPr>
                <w:rFonts w:ascii="Arial" w:hAnsi="Arial" w:cs="Arial"/>
                <w:sz w:val="20"/>
                <w:szCs w:val="20"/>
              </w:rPr>
            </w:pPr>
            <w:r w:rsidRPr="00CF5C53">
              <w:rPr>
                <w:rFonts w:ascii="Arial" w:hAnsi="Arial" w:cs="Arial"/>
                <w:sz w:val="20"/>
                <w:szCs w:val="20"/>
              </w:rPr>
              <w:t xml:space="preserve">W zespole źródeł instalacji opalanych gazem ziemnym nie są zainstalowane i planowane żadne wtórne urządzenia redukcji emisji do powietrza. Wszystkie urządzenia zespołu źródeł instalacji, w tym ich elementy mające wpływ na skuteczność działania zastosowanych technik pierwotnych będą utrzymywane we właściwym stanie technicznym i prawidłowo eksploatowane zgodnie </w:t>
            </w:r>
          </w:p>
          <w:p w14:paraId="62A8E057" w14:textId="77777777" w:rsidR="00CF5C53" w:rsidRPr="00CF5C53" w:rsidRDefault="00CF5C53" w:rsidP="00CF5C53">
            <w:pPr>
              <w:jc w:val="center"/>
              <w:rPr>
                <w:rFonts w:ascii="Arial" w:hAnsi="Arial" w:cs="Arial"/>
                <w:sz w:val="20"/>
                <w:szCs w:val="20"/>
              </w:rPr>
            </w:pPr>
            <w:r w:rsidRPr="00CF5C53">
              <w:rPr>
                <w:rFonts w:ascii="Arial" w:hAnsi="Arial" w:cs="Arial"/>
                <w:sz w:val="20"/>
                <w:szCs w:val="20"/>
              </w:rPr>
              <w:t xml:space="preserve">z wymaganiami zawartymi w DTR (dokumentacji techniczno-ruchowej) źródeł i urządzeń. </w:t>
            </w:r>
          </w:p>
        </w:tc>
      </w:tr>
      <w:tr w:rsidR="00CF5C53" w:rsidRPr="00CF5C53" w14:paraId="226DAB62" w14:textId="77777777" w:rsidTr="002F476A">
        <w:tc>
          <w:tcPr>
            <w:tcW w:w="9606" w:type="dxa"/>
            <w:gridSpan w:val="2"/>
            <w:shd w:val="pct10" w:color="auto" w:fill="auto"/>
          </w:tcPr>
          <w:p w14:paraId="0F2F3E17" w14:textId="77777777" w:rsidR="00CF5C53" w:rsidRPr="00CF5C53" w:rsidRDefault="00CF5C53" w:rsidP="00CF5C53">
            <w:pPr>
              <w:spacing w:before="60" w:after="60"/>
              <w:jc w:val="center"/>
              <w:rPr>
                <w:rFonts w:ascii="Arial" w:hAnsi="Arial" w:cs="Arial"/>
                <w:sz w:val="20"/>
                <w:szCs w:val="20"/>
              </w:rPr>
            </w:pPr>
            <w:r w:rsidRPr="00CF5C53">
              <w:rPr>
                <w:rFonts w:ascii="Arial" w:hAnsi="Arial" w:cs="Arial"/>
                <w:b/>
                <w:sz w:val="20"/>
                <w:szCs w:val="20"/>
              </w:rPr>
              <w:t>BAT 9</w:t>
            </w:r>
            <w:r w:rsidRPr="00CF5C53">
              <w:rPr>
                <w:rFonts w:ascii="Arial" w:hAnsi="Arial" w:cs="Arial"/>
                <w:sz w:val="20"/>
                <w:szCs w:val="20"/>
              </w:rPr>
              <w:t xml:space="preserve"> </w:t>
            </w:r>
            <w:r>
              <w:rPr>
                <w:rFonts w:ascii="Arial" w:hAnsi="Arial" w:cs="Arial"/>
                <w:sz w:val="20"/>
                <w:szCs w:val="20"/>
              </w:rPr>
              <w:t>–</w:t>
            </w:r>
            <w:r w:rsidRPr="00CF5C53">
              <w:rPr>
                <w:rFonts w:ascii="Arial" w:hAnsi="Arial" w:cs="Arial"/>
                <w:sz w:val="20"/>
                <w:szCs w:val="20"/>
              </w:rPr>
              <w:t xml:space="preserve"> Poprawa efektywności środowiskowej w obiektach spalania oraz ograniczenia emisji do powietrza w ramach BAT należy uwzględnić następujące elementy programów zapewnienia kontroli jakości w odniesieniu do wykorzystywanych paliw jako część systemu zarzadzania środowiskowego. </w:t>
            </w:r>
          </w:p>
        </w:tc>
      </w:tr>
      <w:tr w:rsidR="00CF5C53" w:rsidRPr="00CF5C53" w14:paraId="2DC692D2" w14:textId="77777777" w:rsidTr="002F476A">
        <w:tc>
          <w:tcPr>
            <w:tcW w:w="4803" w:type="dxa"/>
          </w:tcPr>
          <w:p w14:paraId="64549CD3"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I. Wstępna pełna charakterystyka stosowanego paliwa gazowego w poniższym zakresie parametrów wykonywane przez operatora lub dostawcę. Dostawca przekazuje operatorowi </w:t>
            </w:r>
            <w:r>
              <w:rPr>
                <w:rFonts w:ascii="Arial" w:hAnsi="Arial" w:cs="Arial"/>
                <w:sz w:val="20"/>
                <w:szCs w:val="20"/>
              </w:rPr>
              <w:br/>
            </w:r>
            <w:r w:rsidRPr="00CF5C53">
              <w:rPr>
                <w:rFonts w:ascii="Arial" w:hAnsi="Arial" w:cs="Arial"/>
                <w:sz w:val="20"/>
                <w:szCs w:val="20"/>
              </w:rPr>
              <w:t>w postaci specyfikacji paliwa lub gwarancji dostawcy.</w:t>
            </w:r>
          </w:p>
          <w:p w14:paraId="1D113CC5" w14:textId="77777777" w:rsidR="00CF5C53" w:rsidRPr="00CF5C53" w:rsidRDefault="00CF5C53" w:rsidP="00CF5C53">
            <w:pPr>
              <w:rPr>
                <w:rFonts w:ascii="Arial" w:hAnsi="Arial" w:cs="Arial"/>
                <w:sz w:val="20"/>
                <w:szCs w:val="20"/>
              </w:rPr>
            </w:pPr>
            <w:r w:rsidRPr="00CF5C53">
              <w:rPr>
                <w:rFonts w:ascii="Arial" w:hAnsi="Arial" w:cs="Arial"/>
                <w:sz w:val="20"/>
                <w:szCs w:val="20"/>
              </w:rPr>
              <w:t>Badania zgodne z ogólnymi EN. Dopuszczalne stosowanie badań wg  innych norm, pod warunkiem że dostarczają danych o równoważnej jakości naukowej:</w:t>
            </w:r>
          </w:p>
          <w:p w14:paraId="39551D8B" w14:textId="77777777" w:rsidR="00CF5C53" w:rsidRPr="00CF5C53" w:rsidRDefault="00CF5C53" w:rsidP="00CF5C53">
            <w:pPr>
              <w:rPr>
                <w:rFonts w:ascii="Arial" w:hAnsi="Arial" w:cs="Arial"/>
                <w:sz w:val="20"/>
                <w:szCs w:val="20"/>
              </w:rPr>
            </w:pPr>
            <w:r w:rsidRPr="00CF5C53">
              <w:rPr>
                <w:rFonts w:ascii="Arial" w:hAnsi="Arial" w:cs="Arial"/>
                <w:sz w:val="20"/>
                <w:szCs w:val="20"/>
              </w:rPr>
              <w:t>- wartość opałowa (LHV),</w:t>
            </w:r>
          </w:p>
          <w:p w14:paraId="115B3E62" w14:textId="77777777" w:rsidR="00CF5C53" w:rsidRPr="00CF5C53" w:rsidRDefault="00CF5C53" w:rsidP="00CF5C53">
            <w:pPr>
              <w:rPr>
                <w:rFonts w:ascii="Arial" w:hAnsi="Arial" w:cs="Arial"/>
                <w:sz w:val="20"/>
                <w:szCs w:val="20"/>
              </w:rPr>
            </w:pPr>
            <w:r w:rsidRPr="00CF5C53">
              <w:rPr>
                <w:rFonts w:ascii="Arial" w:hAnsi="Arial" w:cs="Arial"/>
                <w:sz w:val="20"/>
                <w:szCs w:val="20"/>
              </w:rPr>
              <w:t>- CH</w:t>
            </w:r>
            <w:r w:rsidRPr="00CF5C53">
              <w:rPr>
                <w:rFonts w:ascii="Arial" w:hAnsi="Arial" w:cs="Arial"/>
                <w:sz w:val="20"/>
                <w:szCs w:val="20"/>
                <w:vertAlign w:val="subscript"/>
              </w:rPr>
              <w:t>4</w:t>
            </w:r>
            <w:r w:rsidRPr="00CF5C53">
              <w:rPr>
                <w:rFonts w:ascii="Arial" w:hAnsi="Arial" w:cs="Arial"/>
                <w:sz w:val="20"/>
                <w:szCs w:val="20"/>
              </w:rPr>
              <w:t>,</w:t>
            </w:r>
          </w:p>
          <w:p w14:paraId="7474E3C1"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2</w:t>
            </w:r>
            <w:r w:rsidRPr="00CF5C53">
              <w:rPr>
                <w:rFonts w:ascii="Arial" w:hAnsi="Arial" w:cs="Arial"/>
                <w:sz w:val="20"/>
                <w:szCs w:val="20"/>
              </w:rPr>
              <w:t>H</w:t>
            </w:r>
            <w:r w:rsidRPr="00CF5C53">
              <w:rPr>
                <w:rFonts w:ascii="Arial" w:hAnsi="Arial" w:cs="Arial"/>
                <w:sz w:val="20"/>
                <w:szCs w:val="20"/>
                <w:vertAlign w:val="subscript"/>
              </w:rPr>
              <w:t>6</w:t>
            </w:r>
            <w:r w:rsidRPr="00CF5C53">
              <w:rPr>
                <w:rFonts w:ascii="Arial" w:hAnsi="Arial" w:cs="Arial"/>
                <w:sz w:val="20"/>
                <w:szCs w:val="20"/>
              </w:rPr>
              <w:t>,</w:t>
            </w:r>
          </w:p>
          <w:p w14:paraId="43525F1F"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3</w:t>
            </w:r>
            <w:r w:rsidRPr="00CF5C53">
              <w:rPr>
                <w:rFonts w:ascii="Arial" w:hAnsi="Arial" w:cs="Arial"/>
                <w:sz w:val="20"/>
                <w:szCs w:val="20"/>
              </w:rPr>
              <w:t>,</w:t>
            </w:r>
          </w:p>
          <w:p w14:paraId="4A17F36A"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4</w:t>
            </w:r>
            <w:r w:rsidRPr="00CF5C53">
              <w:rPr>
                <w:rFonts w:ascii="Arial" w:hAnsi="Arial" w:cs="Arial"/>
                <w:sz w:val="20"/>
                <w:szCs w:val="20"/>
              </w:rPr>
              <w:t>+,</w:t>
            </w:r>
          </w:p>
          <w:p w14:paraId="13E20A78" w14:textId="77777777" w:rsidR="00CF5C53" w:rsidRPr="00CF5C53" w:rsidRDefault="00CF5C53" w:rsidP="00CF5C53">
            <w:pPr>
              <w:rPr>
                <w:rFonts w:ascii="Arial" w:hAnsi="Arial" w:cs="Arial"/>
                <w:sz w:val="20"/>
                <w:szCs w:val="20"/>
              </w:rPr>
            </w:pPr>
            <w:r w:rsidRPr="00CF5C53">
              <w:rPr>
                <w:rFonts w:ascii="Arial" w:hAnsi="Arial" w:cs="Arial"/>
                <w:sz w:val="20"/>
                <w:szCs w:val="20"/>
              </w:rPr>
              <w:t>- CO</w:t>
            </w:r>
            <w:r w:rsidRPr="00CF5C53">
              <w:rPr>
                <w:rFonts w:ascii="Arial" w:hAnsi="Arial" w:cs="Arial"/>
                <w:sz w:val="20"/>
                <w:szCs w:val="20"/>
                <w:vertAlign w:val="subscript"/>
              </w:rPr>
              <w:t>2</w:t>
            </w:r>
            <w:r w:rsidRPr="00CF5C53">
              <w:rPr>
                <w:rFonts w:ascii="Arial" w:hAnsi="Arial" w:cs="Arial"/>
                <w:sz w:val="20"/>
                <w:szCs w:val="20"/>
              </w:rPr>
              <w:t>,</w:t>
            </w:r>
          </w:p>
          <w:p w14:paraId="61B852B7" w14:textId="77777777" w:rsidR="00CF5C53" w:rsidRPr="00CF5C53" w:rsidRDefault="00CF5C53" w:rsidP="00CF5C53">
            <w:pPr>
              <w:rPr>
                <w:rFonts w:ascii="Arial" w:hAnsi="Arial" w:cs="Arial"/>
                <w:sz w:val="20"/>
                <w:szCs w:val="20"/>
              </w:rPr>
            </w:pPr>
            <w:r w:rsidRPr="00CF5C53">
              <w:rPr>
                <w:rFonts w:ascii="Arial" w:hAnsi="Arial" w:cs="Arial"/>
                <w:sz w:val="20"/>
                <w:szCs w:val="20"/>
              </w:rPr>
              <w:t>- N</w:t>
            </w:r>
            <w:r w:rsidRPr="00CF5C53">
              <w:rPr>
                <w:rFonts w:ascii="Arial" w:hAnsi="Arial" w:cs="Arial"/>
                <w:sz w:val="20"/>
                <w:szCs w:val="20"/>
                <w:vertAlign w:val="subscript"/>
              </w:rPr>
              <w:t>2</w:t>
            </w:r>
            <w:r w:rsidRPr="00CF5C53">
              <w:rPr>
                <w:rFonts w:ascii="Arial" w:hAnsi="Arial" w:cs="Arial"/>
                <w:sz w:val="20"/>
                <w:szCs w:val="20"/>
              </w:rPr>
              <w:t>,</w:t>
            </w:r>
          </w:p>
          <w:p w14:paraId="774A2E5D"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 liczba </w:t>
            </w:r>
            <w:proofErr w:type="spellStart"/>
            <w:r w:rsidRPr="00CF5C53">
              <w:rPr>
                <w:rFonts w:ascii="Arial" w:hAnsi="Arial" w:cs="Arial"/>
                <w:sz w:val="20"/>
                <w:szCs w:val="20"/>
              </w:rPr>
              <w:t>Wobbego</w:t>
            </w:r>
            <w:proofErr w:type="spellEnd"/>
            <w:r w:rsidRPr="00CF5C53">
              <w:rPr>
                <w:rFonts w:ascii="Arial" w:hAnsi="Arial" w:cs="Arial"/>
                <w:sz w:val="20"/>
                <w:szCs w:val="20"/>
              </w:rPr>
              <w:t>.</w:t>
            </w:r>
          </w:p>
          <w:p w14:paraId="73E19799" w14:textId="77777777" w:rsidR="00CF5C53" w:rsidRPr="00CF5C53" w:rsidRDefault="00CF5C53" w:rsidP="00CF5C53">
            <w:pPr>
              <w:rPr>
                <w:rFonts w:ascii="Arial" w:hAnsi="Arial" w:cs="Arial"/>
                <w:sz w:val="20"/>
                <w:szCs w:val="20"/>
              </w:rPr>
            </w:pPr>
          </w:p>
        </w:tc>
        <w:tc>
          <w:tcPr>
            <w:tcW w:w="4803" w:type="dxa"/>
          </w:tcPr>
          <w:p w14:paraId="3081C57D" w14:textId="77777777" w:rsidR="00CF5C53" w:rsidRPr="00CF5C53" w:rsidRDefault="00CF5C53" w:rsidP="00CF5C53">
            <w:pPr>
              <w:rPr>
                <w:rFonts w:ascii="Arial" w:hAnsi="Arial" w:cs="Arial"/>
                <w:sz w:val="20"/>
                <w:szCs w:val="20"/>
              </w:rPr>
            </w:pPr>
            <w:r w:rsidRPr="00CF5C53">
              <w:rPr>
                <w:rFonts w:ascii="Arial" w:hAnsi="Arial" w:cs="Arial"/>
                <w:sz w:val="20"/>
                <w:szCs w:val="20"/>
              </w:rPr>
              <w:t>Gaz ziemny wysokometanowy z grupy E dostarczany będzie przez Operatora Gazociągów Przesyłowych GAZ-SYSTEM S.A.</w:t>
            </w:r>
          </w:p>
          <w:p w14:paraId="7D821E74"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Charakterystyka paliwa gazowego na podstawie analiz dostawcy gazu w zakresie: </w:t>
            </w:r>
          </w:p>
          <w:p w14:paraId="03D74460" w14:textId="77777777" w:rsidR="00CF5C53" w:rsidRPr="00CF5C53" w:rsidRDefault="00CF5C53" w:rsidP="00CF5C53">
            <w:pPr>
              <w:rPr>
                <w:rFonts w:ascii="Arial" w:hAnsi="Arial" w:cs="Arial"/>
                <w:sz w:val="20"/>
                <w:szCs w:val="20"/>
              </w:rPr>
            </w:pPr>
            <w:r w:rsidRPr="00CF5C53">
              <w:rPr>
                <w:rFonts w:ascii="Arial" w:hAnsi="Arial" w:cs="Arial"/>
                <w:sz w:val="20"/>
                <w:szCs w:val="20"/>
              </w:rPr>
              <w:t>- wartość opałowa (LHV),</w:t>
            </w:r>
          </w:p>
          <w:p w14:paraId="7466D0A4" w14:textId="77777777" w:rsidR="00CF5C53" w:rsidRPr="00CF5C53" w:rsidRDefault="00CF5C53" w:rsidP="00CF5C53">
            <w:pPr>
              <w:rPr>
                <w:rFonts w:ascii="Arial" w:hAnsi="Arial" w:cs="Arial"/>
                <w:sz w:val="20"/>
                <w:szCs w:val="20"/>
              </w:rPr>
            </w:pPr>
            <w:r w:rsidRPr="00CF5C53">
              <w:rPr>
                <w:rFonts w:ascii="Arial" w:hAnsi="Arial" w:cs="Arial"/>
                <w:sz w:val="20"/>
                <w:szCs w:val="20"/>
              </w:rPr>
              <w:t>- CH</w:t>
            </w:r>
            <w:r w:rsidRPr="00CF5C53">
              <w:rPr>
                <w:rFonts w:ascii="Arial" w:hAnsi="Arial" w:cs="Arial"/>
                <w:sz w:val="20"/>
                <w:szCs w:val="20"/>
                <w:vertAlign w:val="subscript"/>
              </w:rPr>
              <w:t>4</w:t>
            </w:r>
            <w:r w:rsidRPr="00CF5C53">
              <w:rPr>
                <w:rFonts w:ascii="Arial" w:hAnsi="Arial" w:cs="Arial"/>
                <w:sz w:val="20"/>
                <w:szCs w:val="20"/>
              </w:rPr>
              <w:t>,</w:t>
            </w:r>
          </w:p>
          <w:p w14:paraId="275F2581"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2</w:t>
            </w:r>
            <w:r w:rsidRPr="00CF5C53">
              <w:rPr>
                <w:rFonts w:ascii="Arial" w:hAnsi="Arial" w:cs="Arial"/>
                <w:sz w:val="20"/>
                <w:szCs w:val="20"/>
              </w:rPr>
              <w:t>H</w:t>
            </w:r>
            <w:r w:rsidRPr="00CF5C53">
              <w:rPr>
                <w:rFonts w:ascii="Arial" w:hAnsi="Arial" w:cs="Arial"/>
                <w:sz w:val="20"/>
                <w:szCs w:val="20"/>
                <w:vertAlign w:val="subscript"/>
              </w:rPr>
              <w:t>6</w:t>
            </w:r>
            <w:r w:rsidRPr="00CF5C53">
              <w:rPr>
                <w:rFonts w:ascii="Arial" w:hAnsi="Arial" w:cs="Arial"/>
                <w:sz w:val="20"/>
                <w:szCs w:val="20"/>
              </w:rPr>
              <w:t>,</w:t>
            </w:r>
          </w:p>
          <w:p w14:paraId="082E9E82"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3</w:t>
            </w:r>
            <w:r w:rsidRPr="00CF5C53">
              <w:rPr>
                <w:rFonts w:ascii="Arial" w:hAnsi="Arial" w:cs="Arial"/>
                <w:sz w:val="20"/>
                <w:szCs w:val="20"/>
              </w:rPr>
              <w:t>,</w:t>
            </w:r>
          </w:p>
          <w:p w14:paraId="7F839021" w14:textId="77777777" w:rsidR="00CF5C53" w:rsidRPr="00CF5C53" w:rsidRDefault="00CF5C53" w:rsidP="00CF5C53">
            <w:pPr>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4</w:t>
            </w:r>
            <w:r w:rsidRPr="00CF5C53">
              <w:rPr>
                <w:rFonts w:ascii="Arial" w:hAnsi="Arial" w:cs="Arial"/>
                <w:sz w:val="20"/>
                <w:szCs w:val="20"/>
              </w:rPr>
              <w:t>+,</w:t>
            </w:r>
          </w:p>
          <w:p w14:paraId="753D36F3" w14:textId="77777777" w:rsidR="00CF5C53" w:rsidRPr="00CF5C53" w:rsidRDefault="00CF5C53" w:rsidP="00CF5C53">
            <w:pPr>
              <w:rPr>
                <w:rFonts w:ascii="Arial" w:hAnsi="Arial" w:cs="Arial"/>
                <w:sz w:val="20"/>
                <w:szCs w:val="20"/>
              </w:rPr>
            </w:pPr>
            <w:r w:rsidRPr="00CF5C53">
              <w:rPr>
                <w:rFonts w:ascii="Arial" w:hAnsi="Arial" w:cs="Arial"/>
                <w:sz w:val="20"/>
                <w:szCs w:val="20"/>
              </w:rPr>
              <w:t>- CO</w:t>
            </w:r>
            <w:r w:rsidRPr="00CF5C53">
              <w:rPr>
                <w:rFonts w:ascii="Arial" w:hAnsi="Arial" w:cs="Arial"/>
                <w:sz w:val="20"/>
                <w:szCs w:val="20"/>
                <w:vertAlign w:val="subscript"/>
              </w:rPr>
              <w:t>2</w:t>
            </w:r>
            <w:r w:rsidRPr="00CF5C53">
              <w:rPr>
                <w:rFonts w:ascii="Arial" w:hAnsi="Arial" w:cs="Arial"/>
                <w:sz w:val="20"/>
                <w:szCs w:val="20"/>
              </w:rPr>
              <w:t>,</w:t>
            </w:r>
          </w:p>
          <w:p w14:paraId="4871F6F2" w14:textId="77777777" w:rsidR="00CF5C53" w:rsidRPr="00CF5C53" w:rsidRDefault="00CF5C53" w:rsidP="00CF5C53">
            <w:pPr>
              <w:rPr>
                <w:rFonts w:ascii="Arial" w:hAnsi="Arial" w:cs="Arial"/>
                <w:sz w:val="20"/>
                <w:szCs w:val="20"/>
              </w:rPr>
            </w:pPr>
            <w:r w:rsidRPr="00CF5C53">
              <w:rPr>
                <w:rFonts w:ascii="Arial" w:hAnsi="Arial" w:cs="Arial"/>
                <w:sz w:val="20"/>
                <w:szCs w:val="20"/>
              </w:rPr>
              <w:t>- N</w:t>
            </w:r>
            <w:r w:rsidRPr="00CF5C53">
              <w:rPr>
                <w:rFonts w:ascii="Arial" w:hAnsi="Arial" w:cs="Arial"/>
                <w:sz w:val="20"/>
                <w:szCs w:val="20"/>
                <w:vertAlign w:val="subscript"/>
              </w:rPr>
              <w:t>2</w:t>
            </w:r>
            <w:r w:rsidRPr="00CF5C53">
              <w:rPr>
                <w:rFonts w:ascii="Arial" w:hAnsi="Arial" w:cs="Arial"/>
                <w:sz w:val="20"/>
                <w:szCs w:val="20"/>
              </w:rPr>
              <w:t>,</w:t>
            </w:r>
          </w:p>
          <w:p w14:paraId="571B86B1"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 liczba </w:t>
            </w:r>
            <w:proofErr w:type="spellStart"/>
            <w:r w:rsidRPr="00CF5C53">
              <w:rPr>
                <w:rFonts w:ascii="Arial" w:hAnsi="Arial" w:cs="Arial"/>
                <w:sz w:val="20"/>
                <w:szCs w:val="20"/>
              </w:rPr>
              <w:t>Wobbego</w:t>
            </w:r>
            <w:proofErr w:type="spellEnd"/>
            <w:r w:rsidRPr="00CF5C53">
              <w:rPr>
                <w:rFonts w:ascii="Arial" w:hAnsi="Arial" w:cs="Arial"/>
                <w:sz w:val="20"/>
                <w:szCs w:val="20"/>
              </w:rPr>
              <w:t>.</w:t>
            </w:r>
          </w:p>
          <w:p w14:paraId="560B19E7"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Zakres analiz gazu wykonywany przez dostawcę jest szerszy od wymaganego przez Konkluzje BAT. Obejmuje dodatkowo badania:</w:t>
            </w:r>
          </w:p>
          <w:p w14:paraId="02ED9873"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5</w:t>
            </w:r>
            <w:r w:rsidRPr="00CF5C53">
              <w:rPr>
                <w:rFonts w:ascii="Arial" w:hAnsi="Arial" w:cs="Arial"/>
                <w:sz w:val="20"/>
                <w:szCs w:val="20"/>
              </w:rPr>
              <w:t>,</w:t>
            </w:r>
          </w:p>
          <w:p w14:paraId="6FFE2BF9"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C</w:t>
            </w:r>
            <w:r w:rsidRPr="00CF5C53">
              <w:rPr>
                <w:rFonts w:ascii="Arial" w:hAnsi="Arial" w:cs="Arial"/>
                <w:sz w:val="20"/>
                <w:szCs w:val="20"/>
                <w:vertAlign w:val="subscript"/>
              </w:rPr>
              <w:t>6</w:t>
            </w:r>
            <w:r w:rsidRPr="00CF5C53">
              <w:rPr>
                <w:rFonts w:ascii="Arial" w:hAnsi="Arial" w:cs="Arial"/>
                <w:sz w:val="20"/>
                <w:szCs w:val="20"/>
              </w:rPr>
              <w:t>,</w:t>
            </w:r>
          </w:p>
          <w:p w14:paraId="04E9D225"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O</w:t>
            </w:r>
            <w:r w:rsidRPr="00CF5C53">
              <w:rPr>
                <w:rFonts w:ascii="Arial" w:hAnsi="Arial" w:cs="Arial"/>
                <w:sz w:val="20"/>
                <w:szCs w:val="20"/>
                <w:vertAlign w:val="subscript"/>
              </w:rPr>
              <w:t>2</w:t>
            </w:r>
            <w:r w:rsidRPr="00CF5C53">
              <w:rPr>
                <w:rFonts w:ascii="Arial" w:hAnsi="Arial" w:cs="Arial"/>
                <w:sz w:val="20"/>
                <w:szCs w:val="20"/>
              </w:rPr>
              <w:t>,</w:t>
            </w:r>
          </w:p>
          <w:p w14:paraId="192F8207"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temp. punktu rosy,</w:t>
            </w:r>
          </w:p>
          <w:p w14:paraId="4E9BFCF1"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zwartość pyłu,</w:t>
            </w:r>
          </w:p>
          <w:p w14:paraId="51437E72"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siarkowodoru,</w:t>
            </w:r>
          </w:p>
          <w:p w14:paraId="2556AD8A"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xml:space="preserve">- siarki </w:t>
            </w:r>
            <w:proofErr w:type="spellStart"/>
            <w:r w:rsidRPr="00CF5C53">
              <w:rPr>
                <w:rFonts w:ascii="Arial" w:hAnsi="Arial" w:cs="Arial"/>
                <w:sz w:val="20"/>
                <w:szCs w:val="20"/>
              </w:rPr>
              <w:t>merkaptanowej</w:t>
            </w:r>
            <w:proofErr w:type="spellEnd"/>
            <w:r w:rsidRPr="00CF5C53">
              <w:rPr>
                <w:rFonts w:ascii="Arial" w:hAnsi="Arial" w:cs="Arial"/>
                <w:sz w:val="20"/>
                <w:szCs w:val="20"/>
              </w:rPr>
              <w:t>,</w:t>
            </w:r>
          </w:p>
          <w:p w14:paraId="094C3D9C"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zawartość siarki całkowitej,</w:t>
            </w:r>
          </w:p>
          <w:p w14:paraId="4CE43F2C" w14:textId="77777777" w:rsidR="00CF5C53" w:rsidRPr="00CF5C53" w:rsidRDefault="00CF5C53" w:rsidP="00CF5C53">
            <w:pPr>
              <w:ind w:right="-136"/>
              <w:rPr>
                <w:rFonts w:ascii="Arial" w:hAnsi="Arial" w:cs="Arial"/>
                <w:sz w:val="20"/>
                <w:szCs w:val="20"/>
              </w:rPr>
            </w:pPr>
            <w:r w:rsidRPr="00CF5C53">
              <w:rPr>
                <w:rFonts w:ascii="Arial" w:hAnsi="Arial" w:cs="Arial"/>
                <w:sz w:val="20"/>
                <w:szCs w:val="20"/>
              </w:rPr>
              <w:t>- zawartość par rtęci.</w:t>
            </w:r>
          </w:p>
          <w:p w14:paraId="6B5848FB" w14:textId="77777777" w:rsidR="00CF5C53" w:rsidRPr="00CF5C53" w:rsidRDefault="00CF5C53" w:rsidP="00CF5C53">
            <w:pPr>
              <w:rPr>
                <w:rFonts w:ascii="Arial" w:hAnsi="Arial" w:cs="Arial"/>
                <w:sz w:val="20"/>
                <w:szCs w:val="20"/>
              </w:rPr>
            </w:pPr>
            <w:r w:rsidRPr="00CF5C53">
              <w:rPr>
                <w:rFonts w:ascii="Arial" w:hAnsi="Arial" w:cs="Arial"/>
                <w:sz w:val="20"/>
                <w:szCs w:val="20"/>
              </w:rPr>
              <w:t>Ponadto na zasilaniu turbiny gazowej zainstalowany będzie chromatograf gazowy, który w sposób ciągły mierzył będzie parametry dostarczanego paliwa, w zakresie pozwalającym na ciągłą regulację i optymalizację spalania w BGP.</w:t>
            </w:r>
          </w:p>
          <w:p w14:paraId="34F4C8C2" w14:textId="77777777" w:rsidR="00CF5C53" w:rsidRPr="00CF5C53" w:rsidRDefault="00CF5C53" w:rsidP="00CF5C53">
            <w:pPr>
              <w:ind w:right="5"/>
              <w:rPr>
                <w:rFonts w:ascii="Arial" w:hAnsi="Arial" w:cs="Arial"/>
                <w:sz w:val="20"/>
                <w:szCs w:val="20"/>
              </w:rPr>
            </w:pPr>
            <w:r w:rsidRPr="00CF5C53">
              <w:rPr>
                <w:rFonts w:ascii="Arial" w:hAnsi="Arial" w:cs="Arial"/>
                <w:sz w:val="20"/>
                <w:szCs w:val="20"/>
              </w:rPr>
              <w:t xml:space="preserve">Na podstawie porównania uśrednionych danych </w:t>
            </w:r>
            <w:r>
              <w:rPr>
                <w:rFonts w:ascii="Arial" w:hAnsi="Arial" w:cs="Arial"/>
                <w:sz w:val="20"/>
                <w:szCs w:val="20"/>
              </w:rPr>
              <w:br/>
            </w:r>
            <w:r w:rsidRPr="00CF5C53">
              <w:rPr>
                <w:rFonts w:ascii="Arial" w:hAnsi="Arial" w:cs="Arial"/>
                <w:sz w:val="20"/>
                <w:szCs w:val="20"/>
              </w:rPr>
              <w:t xml:space="preserve">w okresach możliwa będzie weryfikacja parametrów jakościowych dostarczanego paliwa </w:t>
            </w:r>
            <w:r>
              <w:rPr>
                <w:rFonts w:ascii="Arial" w:hAnsi="Arial" w:cs="Arial"/>
                <w:sz w:val="20"/>
                <w:szCs w:val="20"/>
              </w:rPr>
              <w:br/>
            </w:r>
            <w:r w:rsidRPr="00CF5C53">
              <w:rPr>
                <w:rFonts w:ascii="Arial" w:hAnsi="Arial" w:cs="Arial"/>
                <w:sz w:val="20"/>
                <w:szCs w:val="20"/>
              </w:rPr>
              <w:t>w zakresie wstępnym.</w:t>
            </w:r>
          </w:p>
        </w:tc>
      </w:tr>
      <w:tr w:rsidR="00CF5C53" w:rsidRPr="00CF5C53" w14:paraId="27BA2521" w14:textId="77777777" w:rsidTr="002F476A">
        <w:tc>
          <w:tcPr>
            <w:tcW w:w="4803" w:type="dxa"/>
          </w:tcPr>
          <w:p w14:paraId="35FB3BAF"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II. Regularne badania kontrolne zgodności węgla </w:t>
            </w:r>
            <w:r>
              <w:rPr>
                <w:rFonts w:ascii="Arial" w:hAnsi="Arial" w:cs="Arial"/>
                <w:sz w:val="20"/>
                <w:szCs w:val="20"/>
              </w:rPr>
              <w:br/>
            </w:r>
            <w:r w:rsidRPr="00CF5C53">
              <w:rPr>
                <w:rFonts w:ascii="Arial" w:hAnsi="Arial" w:cs="Arial"/>
                <w:sz w:val="20"/>
                <w:szCs w:val="20"/>
              </w:rPr>
              <w:t>z charakterystyka wstępną. Częstotliwość poniższego zakresu zależny od zmienności paliwa oraz znaczenia uwolnień zanieczyszczeń (stężenie w paliwie, zastosowany system oczyszczania itp.)</w:t>
            </w:r>
          </w:p>
        </w:tc>
        <w:tc>
          <w:tcPr>
            <w:tcW w:w="4803" w:type="dxa"/>
          </w:tcPr>
          <w:p w14:paraId="022D87AA" w14:textId="77777777" w:rsidR="00CF5C53" w:rsidRPr="00CF5C53" w:rsidRDefault="00CF5C53" w:rsidP="00CF5C53">
            <w:pPr>
              <w:rPr>
                <w:rFonts w:ascii="Arial" w:hAnsi="Arial" w:cs="Arial"/>
                <w:sz w:val="20"/>
                <w:szCs w:val="20"/>
              </w:rPr>
            </w:pPr>
            <w:r w:rsidRPr="00CF5C53">
              <w:rPr>
                <w:rFonts w:ascii="Arial" w:hAnsi="Arial" w:cs="Arial"/>
                <w:sz w:val="20"/>
                <w:szCs w:val="20"/>
              </w:rPr>
              <w:t>Zmienność parametrów paliwa gazowego określana będzie w sposób ciągły za pomocą chromatografu gazowego zainstalowanego na zasilaniu turbiny gazowej. Na podstawie pomiarów następować będzie ciągła, automatyczna regulacja w celu optymalizacji spalania w komorze spalania BGP.</w:t>
            </w:r>
          </w:p>
        </w:tc>
      </w:tr>
      <w:tr w:rsidR="00CF5C53" w:rsidRPr="00CF5C53" w14:paraId="4B2F9CDE" w14:textId="77777777" w:rsidTr="002F476A">
        <w:tc>
          <w:tcPr>
            <w:tcW w:w="9606" w:type="dxa"/>
            <w:gridSpan w:val="2"/>
            <w:shd w:val="pct10" w:color="auto" w:fill="auto"/>
          </w:tcPr>
          <w:p w14:paraId="2B2F2873" w14:textId="77777777" w:rsidR="00CF5C53" w:rsidRPr="00CF5C53" w:rsidRDefault="00CF5C53" w:rsidP="00CF5C53">
            <w:pPr>
              <w:spacing w:before="60" w:after="60"/>
              <w:jc w:val="center"/>
              <w:rPr>
                <w:rFonts w:ascii="Arial" w:hAnsi="Arial" w:cs="Arial"/>
                <w:sz w:val="20"/>
                <w:szCs w:val="20"/>
              </w:rPr>
            </w:pPr>
            <w:r w:rsidRPr="00CF5C53">
              <w:rPr>
                <w:rFonts w:ascii="Arial" w:hAnsi="Arial" w:cs="Arial"/>
                <w:b/>
                <w:sz w:val="20"/>
                <w:szCs w:val="20"/>
              </w:rPr>
              <w:t>BAT 10</w:t>
            </w:r>
            <w:r w:rsidRPr="00CF5C53">
              <w:rPr>
                <w:rFonts w:ascii="Arial" w:hAnsi="Arial" w:cs="Arial"/>
                <w:sz w:val="20"/>
                <w:szCs w:val="20"/>
              </w:rPr>
              <w:t xml:space="preserve"> </w:t>
            </w:r>
            <w:r w:rsidR="002F476A">
              <w:rPr>
                <w:rFonts w:ascii="Arial" w:hAnsi="Arial" w:cs="Arial"/>
                <w:sz w:val="20"/>
                <w:szCs w:val="20"/>
              </w:rPr>
              <w:t>–</w:t>
            </w:r>
            <w:r w:rsidRPr="00CF5C53">
              <w:rPr>
                <w:rFonts w:ascii="Arial" w:hAnsi="Arial" w:cs="Arial"/>
                <w:sz w:val="20"/>
                <w:szCs w:val="20"/>
              </w:rPr>
              <w:t xml:space="preserve"> Ograniczenie emisji do wody i powietrza w warunkach innych niż normalne warunki użytkowania (OTNOC) w ramach BAT należy ustanowić plan zarzadzania środowiskowego – proporcjonalny do potencjalnych uwolnień zanieczyszczeń, który powinien zawierać elementy: </w:t>
            </w:r>
          </w:p>
        </w:tc>
      </w:tr>
      <w:tr w:rsidR="00CF5C53" w:rsidRPr="00CF5C53" w14:paraId="68BCDE5F" w14:textId="77777777" w:rsidTr="002F476A">
        <w:tc>
          <w:tcPr>
            <w:tcW w:w="4803" w:type="dxa"/>
          </w:tcPr>
          <w:p w14:paraId="7CA1C95C"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 właściwe zaprojektowanie systemów uznanych za istotne w tworzeniu warunków innych niż normalne warunki użytkowania, </w:t>
            </w:r>
          </w:p>
          <w:p w14:paraId="65B6D105" w14:textId="77777777" w:rsidR="00CF5C53" w:rsidRPr="00CF5C53" w:rsidRDefault="00CF5C53" w:rsidP="00CF5C53">
            <w:pPr>
              <w:rPr>
                <w:rFonts w:ascii="Arial" w:hAnsi="Arial" w:cs="Arial"/>
                <w:sz w:val="20"/>
                <w:szCs w:val="20"/>
              </w:rPr>
            </w:pPr>
            <w:r w:rsidRPr="00CF5C53">
              <w:rPr>
                <w:rFonts w:ascii="Arial" w:hAnsi="Arial" w:cs="Arial"/>
                <w:sz w:val="20"/>
                <w:szCs w:val="20"/>
              </w:rPr>
              <w:t>i które mogą mieć wpływ na emisje do powietrza, wody lub gleby.</w:t>
            </w:r>
          </w:p>
        </w:tc>
        <w:tc>
          <w:tcPr>
            <w:tcW w:w="4803" w:type="dxa"/>
            <w:vMerge w:val="restart"/>
            <w:vAlign w:val="center"/>
          </w:tcPr>
          <w:p w14:paraId="317D9DBC" w14:textId="77777777" w:rsidR="00CF5C53" w:rsidRPr="00CF5C53" w:rsidRDefault="00CF5C53" w:rsidP="00CF5C53">
            <w:pPr>
              <w:jc w:val="both"/>
              <w:rPr>
                <w:rFonts w:ascii="Arial" w:hAnsi="Arial" w:cs="Arial"/>
                <w:sz w:val="20"/>
                <w:szCs w:val="20"/>
              </w:rPr>
            </w:pPr>
            <w:r w:rsidRPr="00CF5C53">
              <w:rPr>
                <w:rFonts w:ascii="Arial" w:hAnsi="Arial" w:cs="Arial"/>
                <w:sz w:val="20"/>
                <w:szCs w:val="20"/>
              </w:rPr>
              <w:t xml:space="preserve">Nie przewiduje się eksploatacji instalacji </w:t>
            </w:r>
          </w:p>
          <w:p w14:paraId="3B1904DF"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w warunkach innych niż normalne tj. </w:t>
            </w:r>
          </w:p>
          <w:p w14:paraId="49DCB51B"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w warunkach przeznaczenia i normalnej eksploatacji instalacji spalania paliw. </w:t>
            </w:r>
          </w:p>
          <w:p w14:paraId="331C9B56"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Rozruch, wyłączenia oraz praca z obniżoną wydajnością nie spowodują wzrostu emisji zanieczyszczeń w stosunku do wyznaczonej emisji maksymalnej. </w:t>
            </w:r>
          </w:p>
          <w:p w14:paraId="6B7FF381" w14:textId="77777777" w:rsidR="00CF5C53" w:rsidRPr="00CF5C53" w:rsidRDefault="00CF5C53" w:rsidP="00CF5C53">
            <w:pPr>
              <w:jc w:val="both"/>
              <w:rPr>
                <w:rFonts w:ascii="Arial" w:hAnsi="Arial" w:cs="Arial"/>
                <w:sz w:val="20"/>
                <w:szCs w:val="20"/>
              </w:rPr>
            </w:pPr>
          </w:p>
          <w:p w14:paraId="26AD7DB9"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W związku z tym, nie jest wymagane ustanowienie planu zarządzania środowiskowego dla warunków eksploatacji odbiegających od normalnych. </w:t>
            </w:r>
          </w:p>
        </w:tc>
      </w:tr>
      <w:tr w:rsidR="00CF5C53" w:rsidRPr="00CF5C53" w14:paraId="3A9F778A" w14:textId="77777777" w:rsidTr="002F476A">
        <w:tc>
          <w:tcPr>
            <w:tcW w:w="4803" w:type="dxa"/>
          </w:tcPr>
          <w:p w14:paraId="30ABDD3F" w14:textId="77777777" w:rsidR="00CF5C53" w:rsidRPr="00CF5C53" w:rsidRDefault="00CF5C53" w:rsidP="00CF5C53">
            <w:pPr>
              <w:rPr>
                <w:rFonts w:ascii="Arial" w:hAnsi="Arial" w:cs="Arial"/>
                <w:sz w:val="20"/>
                <w:szCs w:val="20"/>
              </w:rPr>
            </w:pPr>
            <w:r w:rsidRPr="00CF5C53">
              <w:rPr>
                <w:rFonts w:ascii="Arial" w:hAnsi="Arial" w:cs="Arial"/>
                <w:sz w:val="20"/>
                <w:szCs w:val="20"/>
              </w:rPr>
              <w:t>- ustanowienie i wdrożenie konkretnego planu profilaktycznej konserwacji dla tych odpowiednich systemów.</w:t>
            </w:r>
          </w:p>
        </w:tc>
        <w:tc>
          <w:tcPr>
            <w:tcW w:w="4803" w:type="dxa"/>
            <w:vMerge/>
          </w:tcPr>
          <w:p w14:paraId="4C538198" w14:textId="77777777" w:rsidR="00CF5C53" w:rsidRPr="00CF5C53" w:rsidRDefault="00CF5C53" w:rsidP="00CF5C53">
            <w:pPr>
              <w:jc w:val="both"/>
              <w:rPr>
                <w:rFonts w:ascii="Arial" w:hAnsi="Arial" w:cs="Arial"/>
                <w:sz w:val="20"/>
                <w:szCs w:val="20"/>
              </w:rPr>
            </w:pPr>
          </w:p>
        </w:tc>
      </w:tr>
      <w:tr w:rsidR="00CF5C53" w:rsidRPr="00CF5C53" w14:paraId="11342841" w14:textId="77777777" w:rsidTr="002F476A">
        <w:tc>
          <w:tcPr>
            <w:tcW w:w="4803" w:type="dxa"/>
          </w:tcPr>
          <w:p w14:paraId="12B9C260" w14:textId="77777777" w:rsidR="00CF5C53" w:rsidRPr="00CF5C53" w:rsidRDefault="00CF5C53" w:rsidP="00CF5C53">
            <w:pPr>
              <w:rPr>
                <w:rFonts w:ascii="Arial" w:hAnsi="Arial" w:cs="Arial"/>
                <w:sz w:val="20"/>
                <w:szCs w:val="20"/>
              </w:rPr>
            </w:pPr>
            <w:r w:rsidRPr="00CF5C53">
              <w:rPr>
                <w:rFonts w:ascii="Arial" w:hAnsi="Arial" w:cs="Arial"/>
                <w:sz w:val="20"/>
                <w:szCs w:val="20"/>
              </w:rPr>
              <w:t>- przegląd i rejestrowanie emisji spowodowanych przez inne niż normalne warunki użytkowania i związane z nimi okoliczności i realizacja działań naprawczych, jeżeli okaże się to konieczne.</w:t>
            </w:r>
          </w:p>
        </w:tc>
        <w:tc>
          <w:tcPr>
            <w:tcW w:w="4803" w:type="dxa"/>
            <w:vMerge/>
          </w:tcPr>
          <w:p w14:paraId="7B629D29" w14:textId="77777777" w:rsidR="00CF5C53" w:rsidRPr="00CF5C53" w:rsidRDefault="00CF5C53" w:rsidP="00CF5C53">
            <w:pPr>
              <w:jc w:val="both"/>
              <w:rPr>
                <w:rFonts w:ascii="Arial" w:hAnsi="Arial" w:cs="Arial"/>
                <w:sz w:val="20"/>
                <w:szCs w:val="20"/>
              </w:rPr>
            </w:pPr>
          </w:p>
        </w:tc>
      </w:tr>
      <w:tr w:rsidR="00CF5C53" w:rsidRPr="00CF5C53" w14:paraId="07D6A42B" w14:textId="77777777" w:rsidTr="002F476A">
        <w:tc>
          <w:tcPr>
            <w:tcW w:w="4803" w:type="dxa"/>
          </w:tcPr>
          <w:p w14:paraId="18F910EB"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 okresową ocenę całościową emisji podczas innych niż normalne warunków użytkowania oraz </w:t>
            </w:r>
            <w:r w:rsidR="002F476A">
              <w:rPr>
                <w:rFonts w:ascii="Arial" w:hAnsi="Arial" w:cs="Arial"/>
                <w:sz w:val="20"/>
                <w:szCs w:val="20"/>
              </w:rPr>
              <w:br/>
            </w:r>
            <w:r w:rsidRPr="00CF5C53">
              <w:rPr>
                <w:rFonts w:ascii="Arial" w:hAnsi="Arial" w:cs="Arial"/>
                <w:sz w:val="20"/>
                <w:szCs w:val="20"/>
              </w:rPr>
              <w:t>w razie potrzeby podjęcie działań naprawczych.</w:t>
            </w:r>
          </w:p>
        </w:tc>
        <w:tc>
          <w:tcPr>
            <w:tcW w:w="4803" w:type="dxa"/>
            <w:vMerge/>
          </w:tcPr>
          <w:p w14:paraId="260ACFE7" w14:textId="77777777" w:rsidR="00CF5C53" w:rsidRPr="00CF5C53" w:rsidRDefault="00CF5C53" w:rsidP="00CF5C53">
            <w:pPr>
              <w:jc w:val="both"/>
              <w:rPr>
                <w:rFonts w:ascii="Arial" w:hAnsi="Arial" w:cs="Arial"/>
                <w:sz w:val="20"/>
                <w:szCs w:val="20"/>
              </w:rPr>
            </w:pPr>
          </w:p>
        </w:tc>
      </w:tr>
      <w:tr w:rsidR="00CF5C53" w:rsidRPr="00CF5C53" w14:paraId="41FB72D1" w14:textId="77777777" w:rsidTr="002F476A">
        <w:tc>
          <w:tcPr>
            <w:tcW w:w="9606" w:type="dxa"/>
            <w:gridSpan w:val="2"/>
            <w:shd w:val="pct10" w:color="auto" w:fill="auto"/>
          </w:tcPr>
          <w:p w14:paraId="5064B187" w14:textId="77777777" w:rsidR="00CF5C53" w:rsidRPr="00CF5C53" w:rsidRDefault="00CF5C53" w:rsidP="00CF5C53">
            <w:pPr>
              <w:spacing w:before="60" w:after="60"/>
              <w:jc w:val="center"/>
              <w:rPr>
                <w:rFonts w:ascii="Arial" w:hAnsi="Arial" w:cs="Arial"/>
                <w:sz w:val="20"/>
                <w:szCs w:val="20"/>
              </w:rPr>
            </w:pPr>
            <w:r w:rsidRPr="00CF5C53">
              <w:rPr>
                <w:rFonts w:ascii="Arial" w:hAnsi="Arial" w:cs="Arial"/>
                <w:b/>
                <w:sz w:val="20"/>
                <w:szCs w:val="20"/>
              </w:rPr>
              <w:t>BAT 11</w:t>
            </w:r>
            <w:r w:rsidRPr="00CF5C53">
              <w:rPr>
                <w:rFonts w:ascii="Arial" w:hAnsi="Arial" w:cs="Arial"/>
                <w:sz w:val="20"/>
                <w:szCs w:val="20"/>
              </w:rPr>
              <w:t xml:space="preserve"> </w:t>
            </w:r>
            <w:r w:rsidR="002F476A">
              <w:rPr>
                <w:rFonts w:ascii="Arial" w:hAnsi="Arial" w:cs="Arial"/>
                <w:sz w:val="20"/>
                <w:szCs w:val="20"/>
              </w:rPr>
              <w:t>–</w:t>
            </w:r>
            <w:r w:rsidRPr="00CF5C53">
              <w:rPr>
                <w:rFonts w:ascii="Arial" w:hAnsi="Arial" w:cs="Arial"/>
                <w:sz w:val="20"/>
                <w:szCs w:val="20"/>
              </w:rPr>
              <w:t xml:space="preserve"> Monitorowanie emisji do powietrza lub wody podczas innych niż normalne warunki użytkowania:</w:t>
            </w:r>
          </w:p>
        </w:tc>
      </w:tr>
      <w:tr w:rsidR="00CF5C53" w:rsidRPr="00CF5C53" w14:paraId="77A2DA38" w14:textId="77777777" w:rsidTr="002F476A">
        <w:tc>
          <w:tcPr>
            <w:tcW w:w="4803" w:type="dxa"/>
          </w:tcPr>
          <w:p w14:paraId="66708F8B" w14:textId="77777777" w:rsidR="00CF5C53" w:rsidRPr="00CF5C53" w:rsidRDefault="00CF5C53" w:rsidP="00CF5C53">
            <w:pPr>
              <w:rPr>
                <w:rFonts w:ascii="Arial" w:hAnsi="Arial" w:cs="Arial"/>
                <w:sz w:val="20"/>
                <w:szCs w:val="20"/>
              </w:rPr>
            </w:pPr>
            <w:r w:rsidRPr="00CF5C53">
              <w:rPr>
                <w:rFonts w:ascii="Arial" w:hAnsi="Arial" w:cs="Arial"/>
                <w:sz w:val="20"/>
                <w:szCs w:val="20"/>
              </w:rPr>
              <w:t>- monitorowanie poprzez bezpośredni pomiar emisji lub monitorowanie parametrów zastępczych, jeśli mają równą lub lepszą wartość niż bezpośredni pomiar emisji.</w:t>
            </w:r>
          </w:p>
        </w:tc>
        <w:tc>
          <w:tcPr>
            <w:tcW w:w="4803" w:type="dxa"/>
            <w:vMerge w:val="restart"/>
          </w:tcPr>
          <w:p w14:paraId="073FBC9D" w14:textId="77777777" w:rsidR="00CF5C53" w:rsidRPr="00CF5C53" w:rsidRDefault="00CF5C53" w:rsidP="00CF5C53">
            <w:pPr>
              <w:rPr>
                <w:rFonts w:ascii="Arial" w:hAnsi="Arial" w:cs="Arial"/>
                <w:sz w:val="20"/>
                <w:szCs w:val="20"/>
              </w:rPr>
            </w:pPr>
            <w:r w:rsidRPr="00CF5C53">
              <w:rPr>
                <w:rFonts w:ascii="Arial" w:hAnsi="Arial" w:cs="Arial"/>
                <w:sz w:val="20"/>
                <w:szCs w:val="20"/>
              </w:rPr>
              <w:t>Emisję substancji do powietrza w warunkach rozruchu i zatrzymania można prowadzić za pomocą monitoringu ciągłego emisji (AMS).</w:t>
            </w:r>
          </w:p>
          <w:p w14:paraId="333382D7"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Pomiar bezpośredni w warunkach rozruchu </w:t>
            </w:r>
          </w:p>
          <w:p w14:paraId="5A2F4799"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i wyłączenia może być obarczony dużym błędem </w:t>
            </w:r>
            <w:r w:rsidR="002F476A">
              <w:rPr>
                <w:rFonts w:ascii="Arial" w:hAnsi="Arial" w:cs="Arial"/>
                <w:sz w:val="20"/>
                <w:szCs w:val="20"/>
              </w:rPr>
              <w:br/>
            </w:r>
            <w:r w:rsidRPr="00CF5C53">
              <w:rPr>
                <w:rFonts w:ascii="Arial" w:hAnsi="Arial" w:cs="Arial"/>
                <w:sz w:val="20"/>
                <w:szCs w:val="20"/>
              </w:rPr>
              <w:t xml:space="preserve">z powodu niestabilnych warunków przepływu spalin oraz stężeń substancji. </w:t>
            </w:r>
          </w:p>
          <w:p w14:paraId="62DA9C16" w14:textId="77777777" w:rsidR="00CF5C53" w:rsidRPr="00CF5C53" w:rsidRDefault="00CF5C53" w:rsidP="00CF5C53">
            <w:pPr>
              <w:rPr>
                <w:rFonts w:ascii="Arial" w:hAnsi="Arial" w:cs="Arial"/>
                <w:sz w:val="20"/>
                <w:szCs w:val="20"/>
              </w:rPr>
            </w:pPr>
            <w:r w:rsidRPr="00CF5C53">
              <w:rPr>
                <w:rFonts w:ascii="Arial" w:hAnsi="Arial" w:cs="Arial"/>
                <w:sz w:val="20"/>
                <w:szCs w:val="20"/>
              </w:rPr>
              <w:t>Okresy rozruchu i zatrzymania kotłów RZC są jeszcze krótsze. Parametrem zastępczym, który wymagać będzie monitorowania będzie czas trwania operacji rozruchu i wyłączenia.</w:t>
            </w:r>
          </w:p>
        </w:tc>
      </w:tr>
      <w:tr w:rsidR="00CF5C53" w:rsidRPr="00CF5C53" w14:paraId="40419336" w14:textId="77777777" w:rsidTr="002F476A">
        <w:tc>
          <w:tcPr>
            <w:tcW w:w="4803" w:type="dxa"/>
          </w:tcPr>
          <w:p w14:paraId="3D9A9B91" w14:textId="77777777" w:rsidR="00CF5C53" w:rsidRPr="00CF5C53" w:rsidRDefault="00CF5C53" w:rsidP="00CF5C53">
            <w:pPr>
              <w:rPr>
                <w:rFonts w:ascii="Arial" w:hAnsi="Arial" w:cs="Arial"/>
                <w:sz w:val="20"/>
                <w:szCs w:val="20"/>
              </w:rPr>
            </w:pPr>
            <w:r w:rsidRPr="00CF5C53">
              <w:rPr>
                <w:rFonts w:ascii="Arial" w:hAnsi="Arial" w:cs="Arial"/>
                <w:sz w:val="20"/>
                <w:szCs w:val="20"/>
              </w:rPr>
              <w:t xml:space="preserve">- emisje przy rozruchu i </w:t>
            </w:r>
            <w:proofErr w:type="spellStart"/>
            <w:r w:rsidRPr="00CF5C53">
              <w:rPr>
                <w:rFonts w:ascii="Arial" w:hAnsi="Arial" w:cs="Arial"/>
                <w:sz w:val="20"/>
                <w:szCs w:val="20"/>
              </w:rPr>
              <w:t>wyłączeniach</w:t>
            </w:r>
            <w:proofErr w:type="spellEnd"/>
            <w:r w:rsidRPr="00CF5C53">
              <w:rPr>
                <w:rFonts w:ascii="Arial" w:hAnsi="Arial" w:cs="Arial"/>
                <w:sz w:val="20"/>
                <w:szCs w:val="20"/>
              </w:rPr>
              <w:t xml:space="preserve"> mogą być oceniane na podstawie szczegółowych pomiarów emisji typowej operacji rozruchu/wyłączenia co najmniej raz w roku. Dopuszczalne jest oszacowanie emisji dla każdego rozruchu </w:t>
            </w:r>
            <w:r w:rsidR="002F476A">
              <w:rPr>
                <w:rFonts w:ascii="Arial" w:hAnsi="Arial" w:cs="Arial"/>
                <w:sz w:val="20"/>
                <w:szCs w:val="20"/>
              </w:rPr>
              <w:br/>
            </w:r>
            <w:r w:rsidRPr="00CF5C53">
              <w:rPr>
                <w:rFonts w:ascii="Arial" w:hAnsi="Arial" w:cs="Arial"/>
                <w:sz w:val="20"/>
                <w:szCs w:val="20"/>
              </w:rPr>
              <w:t>i zatrzymania w roku za pomocą wyników pomiarów.</w:t>
            </w:r>
          </w:p>
        </w:tc>
        <w:tc>
          <w:tcPr>
            <w:tcW w:w="4803" w:type="dxa"/>
            <w:vMerge/>
          </w:tcPr>
          <w:p w14:paraId="6F4EE204" w14:textId="77777777" w:rsidR="00CF5C53" w:rsidRPr="00CF5C53" w:rsidRDefault="00CF5C53" w:rsidP="00CF5C53">
            <w:pPr>
              <w:jc w:val="both"/>
              <w:rPr>
                <w:rFonts w:ascii="Arial" w:hAnsi="Arial" w:cs="Arial"/>
                <w:sz w:val="22"/>
              </w:rPr>
            </w:pPr>
          </w:p>
        </w:tc>
      </w:tr>
    </w:tbl>
    <w:p w14:paraId="2EB95DDA" w14:textId="77777777" w:rsidR="00BB7EE2" w:rsidRDefault="00BB7EE2" w:rsidP="002726BA">
      <w:pPr>
        <w:tabs>
          <w:tab w:val="left" w:pos="180"/>
          <w:tab w:val="left" w:pos="720"/>
        </w:tabs>
        <w:jc w:val="both"/>
        <w:rPr>
          <w:rFonts w:ascii="Arial" w:hAnsi="Arial" w:cs="Arial"/>
        </w:rPr>
      </w:pPr>
    </w:p>
    <w:p w14:paraId="185248DE" w14:textId="77777777" w:rsidR="005B09ED" w:rsidRPr="002F476A" w:rsidRDefault="002F476A" w:rsidP="002726BA">
      <w:pPr>
        <w:tabs>
          <w:tab w:val="left" w:pos="180"/>
          <w:tab w:val="left" w:pos="720"/>
        </w:tabs>
        <w:jc w:val="both"/>
        <w:rPr>
          <w:rFonts w:ascii="Arial" w:hAnsi="Arial" w:cs="Arial"/>
          <w:b/>
          <w:bCs/>
          <w:iCs/>
        </w:rPr>
      </w:pPr>
      <w:r w:rsidRPr="002F476A">
        <w:rPr>
          <w:rFonts w:ascii="Arial" w:hAnsi="Arial" w:cs="Arial"/>
          <w:b/>
          <w:bCs/>
          <w:iCs/>
        </w:rPr>
        <w:t>1.4. Sprawność energetyczna</w:t>
      </w:r>
      <w:r>
        <w:rPr>
          <w:rFonts w:ascii="Arial" w:hAnsi="Arial" w:cs="Arial"/>
          <w:b/>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25"/>
      </w:tblGrid>
      <w:tr w:rsidR="002F476A" w:rsidRPr="002F476A" w14:paraId="5ECCEC7C" w14:textId="77777777" w:rsidTr="002F476A">
        <w:tc>
          <w:tcPr>
            <w:tcW w:w="9606" w:type="dxa"/>
            <w:gridSpan w:val="2"/>
            <w:shd w:val="pct10" w:color="auto" w:fill="auto"/>
          </w:tcPr>
          <w:p w14:paraId="27C229DE" w14:textId="77777777" w:rsidR="002F476A" w:rsidRPr="002F476A" w:rsidRDefault="002F476A" w:rsidP="002F476A">
            <w:pPr>
              <w:spacing w:before="60" w:after="60"/>
              <w:jc w:val="center"/>
              <w:rPr>
                <w:rFonts w:ascii="Arial" w:hAnsi="Arial" w:cs="Arial"/>
                <w:sz w:val="20"/>
                <w:szCs w:val="20"/>
              </w:rPr>
            </w:pPr>
            <w:r w:rsidRPr="002F476A">
              <w:rPr>
                <w:rFonts w:ascii="Arial" w:hAnsi="Arial" w:cs="Arial"/>
                <w:b/>
                <w:sz w:val="20"/>
                <w:szCs w:val="20"/>
              </w:rPr>
              <w:t>BAT 12</w:t>
            </w:r>
            <w:r w:rsidRPr="002F476A">
              <w:rPr>
                <w:rFonts w:ascii="Arial" w:hAnsi="Arial" w:cs="Arial"/>
                <w:sz w:val="20"/>
                <w:szCs w:val="20"/>
              </w:rPr>
              <w:t xml:space="preserve"> – Zwiększenie sprawności energetycznej spalania jednostek użytkowanych ≥ 1500h/rok </w:t>
            </w:r>
            <w:r>
              <w:rPr>
                <w:rFonts w:ascii="Arial" w:hAnsi="Arial" w:cs="Arial"/>
                <w:sz w:val="20"/>
                <w:szCs w:val="20"/>
              </w:rPr>
              <w:br/>
            </w:r>
            <w:r w:rsidRPr="002F476A">
              <w:rPr>
                <w:rFonts w:ascii="Arial" w:hAnsi="Arial" w:cs="Arial"/>
                <w:sz w:val="20"/>
                <w:szCs w:val="20"/>
              </w:rPr>
              <w:t>w ramach BAT poprzez stosowanie odpowiedniej kombinacji technik.</w:t>
            </w:r>
          </w:p>
        </w:tc>
      </w:tr>
      <w:tr w:rsidR="002F476A" w:rsidRPr="002F476A" w14:paraId="226AC6F2" w14:textId="77777777" w:rsidTr="002F476A">
        <w:tc>
          <w:tcPr>
            <w:tcW w:w="3681" w:type="dxa"/>
          </w:tcPr>
          <w:p w14:paraId="76992BC8" w14:textId="77777777" w:rsidR="002F476A" w:rsidRPr="002F476A" w:rsidRDefault="002F476A" w:rsidP="002F476A">
            <w:pPr>
              <w:jc w:val="center"/>
              <w:rPr>
                <w:rFonts w:ascii="Arial" w:hAnsi="Arial" w:cs="Arial"/>
                <w:sz w:val="20"/>
                <w:szCs w:val="20"/>
              </w:rPr>
            </w:pPr>
            <w:r w:rsidRPr="002F476A">
              <w:rPr>
                <w:rFonts w:ascii="Arial" w:hAnsi="Arial" w:cs="Arial"/>
                <w:sz w:val="20"/>
                <w:szCs w:val="20"/>
              </w:rPr>
              <w:t xml:space="preserve">Technika BAT ogłoszona </w:t>
            </w:r>
            <w:r w:rsidR="007C11F2">
              <w:rPr>
                <w:rFonts w:ascii="Arial" w:hAnsi="Arial" w:cs="Arial"/>
                <w:sz w:val="20"/>
                <w:szCs w:val="20"/>
              </w:rPr>
              <w:br/>
            </w:r>
            <w:r w:rsidRPr="002F476A">
              <w:rPr>
                <w:rFonts w:ascii="Arial" w:hAnsi="Arial" w:cs="Arial"/>
                <w:sz w:val="20"/>
                <w:szCs w:val="20"/>
              </w:rPr>
              <w:t>w Konkluzjach</w:t>
            </w:r>
          </w:p>
        </w:tc>
        <w:tc>
          <w:tcPr>
            <w:tcW w:w="5925" w:type="dxa"/>
          </w:tcPr>
          <w:p w14:paraId="6D319695" w14:textId="77777777" w:rsidR="002F476A" w:rsidRPr="002F476A" w:rsidRDefault="002F476A" w:rsidP="002F476A">
            <w:pPr>
              <w:jc w:val="center"/>
              <w:rPr>
                <w:rFonts w:ascii="Arial" w:hAnsi="Arial" w:cs="Arial"/>
                <w:sz w:val="20"/>
                <w:szCs w:val="20"/>
              </w:rPr>
            </w:pPr>
            <w:r w:rsidRPr="002F476A">
              <w:rPr>
                <w:rFonts w:ascii="Arial" w:hAnsi="Arial" w:cs="Arial"/>
                <w:sz w:val="20"/>
                <w:szCs w:val="20"/>
              </w:rPr>
              <w:t xml:space="preserve">Technika wdrożona </w:t>
            </w:r>
          </w:p>
        </w:tc>
      </w:tr>
      <w:tr w:rsidR="002F476A" w:rsidRPr="002F476A" w14:paraId="351C68F3" w14:textId="77777777" w:rsidTr="005B09ED">
        <w:trPr>
          <w:trHeight w:val="1827"/>
        </w:trPr>
        <w:tc>
          <w:tcPr>
            <w:tcW w:w="3681" w:type="dxa"/>
          </w:tcPr>
          <w:p w14:paraId="755EEC48"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a. optymalizacja spalania w celu minimalizacji zawartości niespalonych substancji w spalinach </w:t>
            </w:r>
            <w:r>
              <w:rPr>
                <w:rFonts w:ascii="Arial" w:hAnsi="Arial" w:cs="Arial"/>
                <w:sz w:val="20"/>
                <w:szCs w:val="20"/>
              </w:rPr>
              <w:br/>
            </w:r>
            <w:r w:rsidRPr="002F476A">
              <w:rPr>
                <w:rFonts w:ascii="Arial" w:hAnsi="Arial" w:cs="Arial"/>
                <w:sz w:val="20"/>
                <w:szCs w:val="20"/>
              </w:rPr>
              <w:t>i pozostałościach po spalaniu.</w:t>
            </w:r>
          </w:p>
        </w:tc>
        <w:tc>
          <w:tcPr>
            <w:tcW w:w="5925" w:type="dxa"/>
          </w:tcPr>
          <w:p w14:paraId="559B731A"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Obsługa BGP wykonywana jest za pomocą nadrzędnego, zaawansowanego systemu sterowania, który w odpowiedzi na nastawy wydajności reguluje proces spalania tj. kontroluje optymalną mieszankę gazowo-powietrzną wprowadzaną do palników w sposób automatyczny z wykorzystaniem sterownika turbiny gazowej. Optymalizacja spowoduje właściwe wykorzystanie konstrukcji palników i utrzymanie ściśle </w:t>
            </w:r>
          </w:p>
          <w:p w14:paraId="479B8A7B" w14:textId="77777777" w:rsidR="002F476A" w:rsidRPr="002F476A" w:rsidRDefault="002F476A" w:rsidP="005B09ED">
            <w:pPr>
              <w:rPr>
                <w:rFonts w:ascii="Arial" w:hAnsi="Arial" w:cs="Arial"/>
                <w:sz w:val="20"/>
                <w:szCs w:val="20"/>
              </w:rPr>
            </w:pPr>
            <w:r w:rsidRPr="002F476A">
              <w:rPr>
                <w:rFonts w:ascii="Arial" w:hAnsi="Arial" w:cs="Arial"/>
                <w:sz w:val="20"/>
                <w:szCs w:val="20"/>
              </w:rPr>
              <w:t>z tym powiązanej emisji CO jako straty</w:t>
            </w:r>
            <w:r w:rsidR="005B09ED">
              <w:rPr>
                <w:rFonts w:ascii="Arial" w:hAnsi="Arial" w:cs="Arial"/>
                <w:sz w:val="20"/>
                <w:szCs w:val="20"/>
              </w:rPr>
              <w:t>.</w:t>
            </w:r>
          </w:p>
        </w:tc>
      </w:tr>
      <w:tr w:rsidR="002F476A" w:rsidRPr="002F476A" w14:paraId="597B01FE" w14:textId="77777777" w:rsidTr="002F476A">
        <w:trPr>
          <w:trHeight w:val="3892"/>
        </w:trPr>
        <w:tc>
          <w:tcPr>
            <w:tcW w:w="3681" w:type="dxa"/>
          </w:tcPr>
          <w:p w14:paraId="1DF30B12" w14:textId="77777777" w:rsidR="002F476A" w:rsidRPr="002F476A" w:rsidRDefault="002F476A" w:rsidP="002F476A">
            <w:pPr>
              <w:rPr>
                <w:rFonts w:ascii="Arial" w:hAnsi="Arial" w:cs="Arial"/>
                <w:sz w:val="20"/>
                <w:szCs w:val="20"/>
              </w:rPr>
            </w:pPr>
            <w:r w:rsidRPr="002F476A">
              <w:rPr>
                <w:rFonts w:ascii="Arial" w:hAnsi="Arial" w:cs="Arial"/>
                <w:sz w:val="20"/>
                <w:szCs w:val="20"/>
              </w:rPr>
              <w:t>b. optymalizacja parametrów czynnika roboczego</w:t>
            </w:r>
          </w:p>
        </w:tc>
        <w:tc>
          <w:tcPr>
            <w:tcW w:w="5925" w:type="dxa"/>
            <w:vMerge w:val="restart"/>
          </w:tcPr>
          <w:p w14:paraId="0FFC6E62"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W kotle odzyskowym BGP produkowane będą trzy strumienie pary: para świeża wysokoprężna, para średnioprężna i wtórnie przegrzana, para niskoprężna. Para świeża wysokoprężna </w:t>
            </w:r>
            <w:r>
              <w:rPr>
                <w:rFonts w:ascii="Arial" w:hAnsi="Arial" w:cs="Arial"/>
                <w:sz w:val="20"/>
                <w:szCs w:val="20"/>
              </w:rPr>
              <w:br/>
            </w:r>
            <w:r w:rsidRPr="002F476A">
              <w:rPr>
                <w:rFonts w:ascii="Arial" w:hAnsi="Arial" w:cs="Arial"/>
                <w:sz w:val="20"/>
                <w:szCs w:val="20"/>
              </w:rPr>
              <w:t xml:space="preserve">z kotła odzyskowego zostanie skierowana do części WP turbiny parowej. Z wylotu części WP turbiny para przepracowana trafi </w:t>
            </w:r>
            <w:r>
              <w:rPr>
                <w:rFonts w:ascii="Arial" w:hAnsi="Arial" w:cs="Arial"/>
                <w:sz w:val="20"/>
                <w:szCs w:val="20"/>
              </w:rPr>
              <w:br/>
            </w:r>
            <w:r w:rsidRPr="002F476A">
              <w:rPr>
                <w:rFonts w:ascii="Arial" w:hAnsi="Arial" w:cs="Arial"/>
                <w:sz w:val="20"/>
                <w:szCs w:val="20"/>
              </w:rPr>
              <w:t>z powrotem do kotła odzyskowego, gdzie nastąpi jej podgrzanie. W kotle nastąpi również połączenie strumieni pary średnioprężnej i wtórnie przegrzanej. Połączone strumienie pary</w:t>
            </w:r>
            <w:r>
              <w:rPr>
                <w:rFonts w:ascii="Arial" w:hAnsi="Arial" w:cs="Arial"/>
                <w:sz w:val="20"/>
                <w:szCs w:val="20"/>
              </w:rPr>
              <w:t xml:space="preserve"> </w:t>
            </w:r>
            <w:r w:rsidRPr="002F476A">
              <w:rPr>
                <w:rFonts w:ascii="Arial" w:hAnsi="Arial" w:cs="Arial"/>
                <w:sz w:val="20"/>
                <w:szCs w:val="20"/>
              </w:rPr>
              <w:t xml:space="preserve">z kotła zostaną skierowane do części SP turbiny parowej. </w:t>
            </w:r>
            <w:r w:rsidR="007C11F2">
              <w:rPr>
                <w:rFonts w:ascii="Arial" w:hAnsi="Arial" w:cs="Arial"/>
                <w:sz w:val="20"/>
                <w:szCs w:val="20"/>
              </w:rPr>
              <w:br/>
            </w:r>
            <w:r w:rsidRPr="002F476A">
              <w:rPr>
                <w:rFonts w:ascii="Arial" w:hAnsi="Arial" w:cs="Arial"/>
                <w:sz w:val="20"/>
                <w:szCs w:val="20"/>
              </w:rPr>
              <w:t xml:space="preserve">Do ostatnich stopni części SP turbiny parowej zostanie dostarczona z kotła również para niskoprężna. </w:t>
            </w:r>
            <w:r w:rsidR="007C11F2">
              <w:rPr>
                <w:rFonts w:ascii="Arial" w:hAnsi="Arial" w:cs="Arial"/>
                <w:sz w:val="20"/>
                <w:szCs w:val="20"/>
              </w:rPr>
              <w:br/>
            </w:r>
            <w:r w:rsidRPr="002F476A">
              <w:rPr>
                <w:rFonts w:ascii="Arial" w:hAnsi="Arial" w:cs="Arial"/>
                <w:sz w:val="20"/>
                <w:szCs w:val="20"/>
              </w:rPr>
              <w:t xml:space="preserve">Po przepracowaniu w części SP strumień pary zostanie dostarczony poprzez przelotnię (rurociąg komunikacyjny) </w:t>
            </w:r>
            <w:r w:rsidR="007C11F2">
              <w:rPr>
                <w:rFonts w:ascii="Arial" w:hAnsi="Arial" w:cs="Arial"/>
                <w:sz w:val="20"/>
                <w:szCs w:val="20"/>
              </w:rPr>
              <w:br/>
            </w:r>
            <w:r w:rsidRPr="002F476A">
              <w:rPr>
                <w:rFonts w:ascii="Arial" w:hAnsi="Arial" w:cs="Arial"/>
                <w:sz w:val="20"/>
                <w:szCs w:val="20"/>
              </w:rPr>
              <w:t xml:space="preserve">do części NP turbiny parowej. </w:t>
            </w:r>
            <w:r>
              <w:rPr>
                <w:rFonts w:ascii="Arial" w:hAnsi="Arial" w:cs="Arial"/>
                <w:sz w:val="20"/>
                <w:szCs w:val="20"/>
              </w:rPr>
              <w:br/>
            </w:r>
            <w:r w:rsidRPr="002F476A">
              <w:rPr>
                <w:rFonts w:ascii="Arial" w:hAnsi="Arial" w:cs="Arial"/>
                <w:sz w:val="20"/>
                <w:szCs w:val="20"/>
              </w:rPr>
              <w:t xml:space="preserve">Z wylotu NP turbiny rozprężona para odebrana zostanie </w:t>
            </w:r>
            <w:r>
              <w:rPr>
                <w:rFonts w:ascii="Arial" w:hAnsi="Arial" w:cs="Arial"/>
                <w:sz w:val="20"/>
                <w:szCs w:val="20"/>
              </w:rPr>
              <w:br/>
            </w:r>
            <w:r w:rsidRPr="002F476A">
              <w:rPr>
                <w:rFonts w:ascii="Arial" w:hAnsi="Arial" w:cs="Arial"/>
                <w:sz w:val="20"/>
                <w:szCs w:val="20"/>
              </w:rPr>
              <w:t>w następujących częściach:</w:t>
            </w:r>
          </w:p>
          <w:p w14:paraId="62236BF5"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1. poprzez upust i stację </w:t>
            </w:r>
            <w:proofErr w:type="spellStart"/>
            <w:r w:rsidRPr="002F476A">
              <w:rPr>
                <w:rFonts w:ascii="Arial" w:hAnsi="Arial" w:cs="Arial"/>
                <w:sz w:val="20"/>
                <w:szCs w:val="20"/>
              </w:rPr>
              <w:t>redukcyjno</w:t>
            </w:r>
            <w:proofErr w:type="spellEnd"/>
            <w:r w:rsidRPr="002F476A">
              <w:rPr>
                <w:rFonts w:ascii="Arial" w:hAnsi="Arial" w:cs="Arial"/>
                <w:sz w:val="20"/>
                <w:szCs w:val="20"/>
              </w:rPr>
              <w:t>-schładzającą dla odbiorców</w:t>
            </w:r>
            <w:r w:rsidR="005B09ED">
              <w:rPr>
                <w:rFonts w:ascii="Arial" w:hAnsi="Arial" w:cs="Arial"/>
                <w:sz w:val="20"/>
                <w:szCs w:val="20"/>
              </w:rPr>
              <w:t xml:space="preserve"> </w:t>
            </w:r>
            <w:r w:rsidRPr="002F476A">
              <w:rPr>
                <w:rFonts w:ascii="Arial" w:hAnsi="Arial" w:cs="Arial"/>
                <w:sz w:val="20"/>
                <w:szCs w:val="20"/>
              </w:rPr>
              <w:t>zewnętrznych pary (CHP),</w:t>
            </w:r>
          </w:p>
          <w:p w14:paraId="03F1855A" w14:textId="77777777" w:rsidR="002F476A" w:rsidRPr="002F476A" w:rsidRDefault="002F476A" w:rsidP="002F476A">
            <w:pPr>
              <w:rPr>
                <w:rFonts w:ascii="Arial" w:hAnsi="Arial" w:cs="Arial"/>
                <w:sz w:val="20"/>
                <w:szCs w:val="20"/>
              </w:rPr>
            </w:pPr>
            <w:r w:rsidRPr="002F476A">
              <w:rPr>
                <w:rFonts w:ascii="Arial" w:hAnsi="Arial" w:cs="Arial"/>
                <w:sz w:val="20"/>
                <w:szCs w:val="20"/>
              </w:rPr>
              <w:t>2. na wymienniki ciepła do przygotowania wody gorącej dla sieci ciepłowniczych Stalowej Woli i Niska (CHP),</w:t>
            </w:r>
          </w:p>
          <w:p w14:paraId="63957E06" w14:textId="77777777" w:rsidR="002F476A" w:rsidRPr="002F476A" w:rsidRDefault="002F476A" w:rsidP="002F476A">
            <w:pPr>
              <w:rPr>
                <w:rFonts w:ascii="Arial" w:hAnsi="Arial" w:cs="Arial"/>
                <w:sz w:val="20"/>
                <w:szCs w:val="20"/>
              </w:rPr>
            </w:pPr>
            <w:r w:rsidRPr="002F476A">
              <w:rPr>
                <w:rFonts w:ascii="Arial" w:hAnsi="Arial" w:cs="Arial"/>
                <w:sz w:val="20"/>
                <w:szCs w:val="20"/>
              </w:rPr>
              <w:t>3. Pozostała część NP na kondensator, gdzie nastąpi jej skroplenie i zawrócenie wody do układu produkcji pary w kotle odzyskowym.</w:t>
            </w:r>
          </w:p>
          <w:p w14:paraId="79108C16"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Układ wykorzystania ciepła zapewnia jego maksymalne, </w:t>
            </w:r>
            <w:r>
              <w:rPr>
                <w:rFonts w:ascii="Arial" w:hAnsi="Arial" w:cs="Arial"/>
                <w:sz w:val="20"/>
                <w:szCs w:val="20"/>
              </w:rPr>
              <w:br/>
            </w:r>
            <w:r w:rsidRPr="002F476A">
              <w:rPr>
                <w:rFonts w:ascii="Arial" w:hAnsi="Arial" w:cs="Arial"/>
                <w:sz w:val="20"/>
                <w:szCs w:val="20"/>
              </w:rPr>
              <w:t xml:space="preserve">z minimalnymi stratami wykorzystanie pary/ciepła </w:t>
            </w:r>
            <w:r>
              <w:rPr>
                <w:rFonts w:ascii="Arial" w:hAnsi="Arial" w:cs="Arial"/>
                <w:sz w:val="20"/>
                <w:szCs w:val="20"/>
              </w:rPr>
              <w:br/>
            </w:r>
            <w:r w:rsidRPr="002F476A">
              <w:rPr>
                <w:rFonts w:ascii="Arial" w:hAnsi="Arial" w:cs="Arial"/>
                <w:sz w:val="20"/>
                <w:szCs w:val="20"/>
              </w:rPr>
              <w:t xml:space="preserve">o podwyższonych parametrach z jednoczesną częściową kogeneracją w postaci ciepła o niskich parametrach (w parze </w:t>
            </w:r>
            <w:r>
              <w:rPr>
                <w:rFonts w:ascii="Arial" w:hAnsi="Arial" w:cs="Arial"/>
                <w:sz w:val="20"/>
                <w:szCs w:val="20"/>
              </w:rPr>
              <w:br/>
            </w:r>
            <w:r w:rsidRPr="002F476A">
              <w:rPr>
                <w:rFonts w:ascii="Arial" w:hAnsi="Arial" w:cs="Arial"/>
                <w:sz w:val="20"/>
                <w:szCs w:val="20"/>
              </w:rPr>
              <w:t>i gorącej wodzie).</w:t>
            </w:r>
          </w:p>
          <w:p w14:paraId="0ADB1504" w14:textId="77777777" w:rsidR="002F476A" w:rsidRPr="002F476A" w:rsidRDefault="002F476A" w:rsidP="002F476A">
            <w:pPr>
              <w:rPr>
                <w:rFonts w:ascii="Arial" w:hAnsi="Arial" w:cs="Arial"/>
                <w:sz w:val="20"/>
                <w:szCs w:val="20"/>
              </w:rPr>
            </w:pPr>
          </w:p>
          <w:p w14:paraId="11C1F905"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Produkcja ciepła w kotłach gazowych RZC następuje </w:t>
            </w:r>
            <w:r>
              <w:rPr>
                <w:rFonts w:ascii="Arial" w:hAnsi="Arial" w:cs="Arial"/>
                <w:sz w:val="20"/>
                <w:szCs w:val="20"/>
              </w:rPr>
              <w:br/>
            </w:r>
            <w:r w:rsidRPr="002F476A">
              <w:rPr>
                <w:rFonts w:ascii="Arial" w:hAnsi="Arial" w:cs="Arial"/>
                <w:sz w:val="20"/>
                <w:szCs w:val="20"/>
              </w:rPr>
              <w:t>w bezpośrednim powiazaniu z zapotrzebowaniem w czasie postoju BGP. Optymalizacja w kotłach wodnych polega na utrzymywaniu różnicy temperatur wody zasilającej i powrotnej na poziomie od 40 do 50</w:t>
            </w:r>
            <w:r w:rsidRPr="002F476A">
              <w:rPr>
                <w:rFonts w:ascii="Arial" w:hAnsi="Arial" w:cs="Arial"/>
                <w:sz w:val="20"/>
                <w:szCs w:val="20"/>
                <w:vertAlign w:val="superscript"/>
              </w:rPr>
              <w:t>o</w:t>
            </w:r>
            <w:r w:rsidRPr="002F476A">
              <w:rPr>
                <w:rFonts w:ascii="Arial" w:hAnsi="Arial" w:cs="Arial"/>
                <w:sz w:val="20"/>
                <w:szCs w:val="20"/>
              </w:rPr>
              <w:t xml:space="preserve">C w zależności od obciążenia. Kocioł parowy produkować będzie parę o niskoprężną o stałych parametrach. Para wprowadzana będzie do układu otwartego, </w:t>
            </w:r>
            <w:r>
              <w:rPr>
                <w:rFonts w:ascii="Arial" w:hAnsi="Arial" w:cs="Arial"/>
                <w:sz w:val="20"/>
                <w:szCs w:val="20"/>
              </w:rPr>
              <w:br/>
            </w:r>
            <w:r w:rsidRPr="002F476A">
              <w:rPr>
                <w:rFonts w:ascii="Arial" w:hAnsi="Arial" w:cs="Arial"/>
                <w:sz w:val="20"/>
                <w:szCs w:val="20"/>
              </w:rPr>
              <w:t>w związku z czym nie przewiduje się powrotu kondensatu z pary (skroplin).</w:t>
            </w:r>
          </w:p>
        </w:tc>
      </w:tr>
      <w:tr w:rsidR="002F476A" w:rsidRPr="002F476A" w14:paraId="001ED29E" w14:textId="77777777" w:rsidTr="002F476A">
        <w:trPr>
          <w:trHeight w:val="4422"/>
        </w:trPr>
        <w:tc>
          <w:tcPr>
            <w:tcW w:w="3681" w:type="dxa"/>
          </w:tcPr>
          <w:p w14:paraId="5F084A8F" w14:textId="77777777" w:rsidR="002F476A" w:rsidRPr="002F476A" w:rsidRDefault="002F476A" w:rsidP="002F476A">
            <w:pPr>
              <w:rPr>
                <w:rFonts w:ascii="Arial" w:hAnsi="Arial" w:cs="Arial"/>
                <w:sz w:val="20"/>
                <w:szCs w:val="20"/>
              </w:rPr>
            </w:pPr>
            <w:r w:rsidRPr="002F476A">
              <w:rPr>
                <w:rFonts w:ascii="Arial" w:hAnsi="Arial" w:cs="Arial"/>
                <w:sz w:val="20"/>
                <w:szCs w:val="20"/>
              </w:rPr>
              <w:t>c. Optymalizacja cyklu pary</w:t>
            </w:r>
          </w:p>
        </w:tc>
        <w:tc>
          <w:tcPr>
            <w:tcW w:w="5925" w:type="dxa"/>
            <w:vMerge/>
          </w:tcPr>
          <w:p w14:paraId="5C212F42" w14:textId="77777777" w:rsidR="002F476A" w:rsidRPr="002F476A" w:rsidRDefault="002F476A" w:rsidP="002F476A">
            <w:pPr>
              <w:jc w:val="both"/>
              <w:rPr>
                <w:rFonts w:ascii="Arial" w:hAnsi="Arial" w:cs="Arial"/>
                <w:color w:val="008000"/>
                <w:sz w:val="20"/>
                <w:szCs w:val="20"/>
              </w:rPr>
            </w:pPr>
          </w:p>
        </w:tc>
      </w:tr>
      <w:tr w:rsidR="002F476A" w:rsidRPr="002F476A" w14:paraId="21552AF0" w14:textId="77777777" w:rsidTr="002F476A">
        <w:tc>
          <w:tcPr>
            <w:tcW w:w="3681" w:type="dxa"/>
          </w:tcPr>
          <w:p w14:paraId="3982B07F" w14:textId="77777777" w:rsidR="002F476A" w:rsidRPr="002F476A" w:rsidRDefault="002F476A" w:rsidP="002F476A">
            <w:pPr>
              <w:rPr>
                <w:rFonts w:ascii="Arial" w:hAnsi="Arial" w:cs="Arial"/>
                <w:sz w:val="20"/>
                <w:szCs w:val="20"/>
              </w:rPr>
            </w:pPr>
            <w:r w:rsidRPr="002F476A">
              <w:rPr>
                <w:rFonts w:ascii="Arial" w:hAnsi="Arial" w:cs="Arial"/>
                <w:sz w:val="20"/>
                <w:szCs w:val="20"/>
              </w:rPr>
              <w:t>d. Minimalizacja zużycia energii na potrzeby własne.</w:t>
            </w:r>
          </w:p>
        </w:tc>
        <w:tc>
          <w:tcPr>
            <w:tcW w:w="5925" w:type="dxa"/>
          </w:tcPr>
          <w:p w14:paraId="65B9BB59"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Minimalizacja zużycia energii na potrzeby własne jest powiązana z instalacją automatycznego systemu sterowania ciepłowni. Realizowana będzie poprzez instalację przetworników częstotliwości na napędach wentylatorów powietrza oraz silnikach pomp wody. Ich wydajność będzie uzależniona od obciążenia źródeł Elektrociepłowni tj. od zapotrzebowania zewnętrznego na energię elektryczną i ciepło. Przy niskich obciążeniach kotłów wydajność wentylatorów </w:t>
            </w:r>
            <w:r>
              <w:rPr>
                <w:rFonts w:ascii="Arial" w:hAnsi="Arial" w:cs="Arial"/>
                <w:sz w:val="20"/>
                <w:szCs w:val="20"/>
              </w:rPr>
              <w:br/>
            </w:r>
            <w:r w:rsidRPr="002F476A">
              <w:rPr>
                <w:rFonts w:ascii="Arial" w:hAnsi="Arial" w:cs="Arial"/>
                <w:sz w:val="20"/>
                <w:szCs w:val="20"/>
              </w:rPr>
              <w:t>i pomp będzie automatycznie obniżana, a przez to zużycie energii będzie niższe.</w:t>
            </w:r>
          </w:p>
        </w:tc>
      </w:tr>
      <w:tr w:rsidR="002F476A" w:rsidRPr="002F476A" w14:paraId="540CABCB" w14:textId="77777777" w:rsidTr="002F476A">
        <w:trPr>
          <w:trHeight w:val="1549"/>
        </w:trPr>
        <w:tc>
          <w:tcPr>
            <w:tcW w:w="3681" w:type="dxa"/>
          </w:tcPr>
          <w:p w14:paraId="5B5CF85A" w14:textId="77777777" w:rsidR="002F476A" w:rsidRPr="002F476A" w:rsidRDefault="002F476A" w:rsidP="002F476A">
            <w:pPr>
              <w:rPr>
                <w:rFonts w:ascii="Arial" w:hAnsi="Arial" w:cs="Arial"/>
                <w:sz w:val="20"/>
                <w:szCs w:val="20"/>
              </w:rPr>
            </w:pPr>
            <w:r w:rsidRPr="002F476A">
              <w:rPr>
                <w:rFonts w:ascii="Arial" w:hAnsi="Arial" w:cs="Arial"/>
                <w:sz w:val="20"/>
                <w:szCs w:val="20"/>
              </w:rPr>
              <w:t>e. wstępny podgrzew powietrza do spalania poprzez odzysk ciepła ze spalin.</w:t>
            </w:r>
          </w:p>
        </w:tc>
        <w:tc>
          <w:tcPr>
            <w:tcW w:w="5925" w:type="dxa"/>
            <w:vMerge w:val="restart"/>
          </w:tcPr>
          <w:p w14:paraId="18B07342" w14:textId="77777777" w:rsidR="002F476A" w:rsidRPr="002F476A" w:rsidRDefault="002F476A" w:rsidP="002F476A">
            <w:pPr>
              <w:rPr>
                <w:rFonts w:ascii="Arial" w:hAnsi="Arial" w:cs="Arial"/>
                <w:sz w:val="20"/>
                <w:szCs w:val="20"/>
              </w:rPr>
            </w:pPr>
            <w:r w:rsidRPr="002F476A">
              <w:rPr>
                <w:rFonts w:ascii="Arial" w:hAnsi="Arial" w:cs="Arial"/>
                <w:sz w:val="20"/>
                <w:szCs w:val="20"/>
              </w:rPr>
              <w:t>W BGP technika nie ma zastosowania. Powietrze do spalania jest sprężane w sprężarce osiowej i podawane równolegle ze sprężonym paliwem do palników turbiny gazowej.</w:t>
            </w:r>
          </w:p>
          <w:p w14:paraId="4442674B" w14:textId="77777777" w:rsidR="002F476A" w:rsidRPr="002F476A" w:rsidRDefault="002F476A" w:rsidP="002F476A">
            <w:pPr>
              <w:rPr>
                <w:rFonts w:ascii="Arial" w:hAnsi="Arial" w:cs="Arial"/>
                <w:sz w:val="20"/>
                <w:szCs w:val="20"/>
              </w:rPr>
            </w:pPr>
          </w:p>
          <w:p w14:paraId="42818A8D"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W kotłach gazowych (wszystkich) powietrze do spalania jest podgrzewana spalinami poprzez ich recyrkulację w palnikach (zastąpienie części powietrza świeżego spalinami). Uzyskuje się w ten sposób podwójny efekt: obniżenie temperatury płomienia w palnikach oraz ograniczenie ilości tlenu do spalania. Technika pozwala na ograniczenie ilości tlenków azotu w spalinach. </w:t>
            </w:r>
          </w:p>
          <w:p w14:paraId="7EAD290C" w14:textId="77777777" w:rsidR="002F476A" w:rsidRPr="002F476A" w:rsidRDefault="002F476A" w:rsidP="002F476A">
            <w:pPr>
              <w:rPr>
                <w:rFonts w:ascii="Arial" w:hAnsi="Arial" w:cs="Arial"/>
                <w:sz w:val="20"/>
                <w:szCs w:val="20"/>
              </w:rPr>
            </w:pPr>
            <w:r w:rsidRPr="002F476A">
              <w:rPr>
                <w:rFonts w:ascii="Arial" w:hAnsi="Arial" w:cs="Arial"/>
                <w:sz w:val="20"/>
                <w:szCs w:val="20"/>
              </w:rPr>
              <w:t>Technika określona w Konkluzjach BAT jako EGR.</w:t>
            </w:r>
          </w:p>
        </w:tc>
      </w:tr>
      <w:tr w:rsidR="002F476A" w:rsidRPr="002F476A" w14:paraId="5D6DE794" w14:textId="77777777" w:rsidTr="002F476A">
        <w:tc>
          <w:tcPr>
            <w:tcW w:w="3681" w:type="dxa"/>
          </w:tcPr>
          <w:p w14:paraId="05275D19" w14:textId="77777777" w:rsidR="002F476A" w:rsidRPr="002F476A" w:rsidRDefault="002F476A" w:rsidP="002F476A">
            <w:pPr>
              <w:rPr>
                <w:rFonts w:ascii="Arial" w:hAnsi="Arial" w:cs="Arial"/>
                <w:sz w:val="20"/>
                <w:szCs w:val="20"/>
              </w:rPr>
            </w:pPr>
            <w:r w:rsidRPr="002F476A">
              <w:rPr>
                <w:rFonts w:ascii="Arial" w:hAnsi="Arial" w:cs="Arial"/>
                <w:sz w:val="20"/>
                <w:szCs w:val="20"/>
              </w:rPr>
              <w:t>f. wstępne podgrzewania paliwa za pomocą ciepła odzyskanego</w:t>
            </w:r>
          </w:p>
        </w:tc>
        <w:tc>
          <w:tcPr>
            <w:tcW w:w="5925" w:type="dxa"/>
            <w:vMerge/>
          </w:tcPr>
          <w:p w14:paraId="522B2D19" w14:textId="77777777" w:rsidR="002F476A" w:rsidRPr="002F476A" w:rsidRDefault="002F476A" w:rsidP="002F476A">
            <w:pPr>
              <w:rPr>
                <w:rFonts w:ascii="Arial" w:hAnsi="Arial" w:cs="Arial"/>
                <w:sz w:val="20"/>
                <w:szCs w:val="20"/>
              </w:rPr>
            </w:pPr>
          </w:p>
        </w:tc>
      </w:tr>
      <w:tr w:rsidR="002F476A" w:rsidRPr="002F476A" w14:paraId="3D29A274" w14:textId="77777777" w:rsidTr="002F476A">
        <w:tc>
          <w:tcPr>
            <w:tcW w:w="3681" w:type="dxa"/>
          </w:tcPr>
          <w:p w14:paraId="5C5A0E40" w14:textId="77777777" w:rsidR="002F476A" w:rsidRPr="002F476A" w:rsidRDefault="002F476A" w:rsidP="002F476A">
            <w:pPr>
              <w:rPr>
                <w:rFonts w:ascii="Arial" w:hAnsi="Arial" w:cs="Arial"/>
                <w:sz w:val="20"/>
                <w:szCs w:val="20"/>
              </w:rPr>
            </w:pPr>
            <w:r w:rsidRPr="002F476A">
              <w:rPr>
                <w:rFonts w:ascii="Arial" w:hAnsi="Arial" w:cs="Arial"/>
                <w:sz w:val="20"/>
                <w:szCs w:val="20"/>
              </w:rPr>
              <w:t>g. Zawansowany system kontroli, pozwalający na kontrolę głównych parametrów spalania, a poprzez to poprawę wydajności spalania.</w:t>
            </w:r>
          </w:p>
        </w:tc>
        <w:tc>
          <w:tcPr>
            <w:tcW w:w="5925" w:type="dxa"/>
          </w:tcPr>
          <w:p w14:paraId="05E1A643"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Obsługa BGP wykonywana jest za pomocą nadrzędnego, zaawansowanego systemu sterowania, który w odpowiedzi na nastawy wydajności reguluje proces spalania tj. kontroluje optymalną mieszankę gazowo-powietrzną wprowadzaną do palników w sposób automatyczny z wykorzystaniem sterownika turbiny gazowej. Optymalizacja spowoduje właściwe wykorzystanie konstrukcji palników i utrzymanie ściśle </w:t>
            </w:r>
          </w:p>
          <w:p w14:paraId="3CB4193A" w14:textId="77777777" w:rsidR="002F476A" w:rsidRPr="002F476A" w:rsidRDefault="002F476A" w:rsidP="002F476A">
            <w:pPr>
              <w:rPr>
                <w:rFonts w:ascii="Arial" w:hAnsi="Arial" w:cs="Arial"/>
                <w:sz w:val="20"/>
                <w:szCs w:val="20"/>
              </w:rPr>
            </w:pPr>
            <w:r w:rsidRPr="002F476A">
              <w:rPr>
                <w:rFonts w:ascii="Arial" w:hAnsi="Arial" w:cs="Arial"/>
                <w:sz w:val="20"/>
                <w:szCs w:val="20"/>
              </w:rPr>
              <w:t>z tym powiązanej emisji</w:t>
            </w:r>
            <w:r w:rsidR="005B09ED">
              <w:rPr>
                <w:rFonts w:ascii="Arial" w:hAnsi="Arial" w:cs="Arial"/>
                <w:sz w:val="20"/>
                <w:szCs w:val="20"/>
              </w:rPr>
              <w:t>.</w:t>
            </w:r>
          </w:p>
          <w:p w14:paraId="6438AB72" w14:textId="77777777" w:rsidR="005B09ED" w:rsidRDefault="005B09ED" w:rsidP="002F476A">
            <w:pPr>
              <w:rPr>
                <w:rFonts w:ascii="Arial" w:hAnsi="Arial" w:cs="Arial"/>
                <w:sz w:val="20"/>
                <w:szCs w:val="20"/>
              </w:rPr>
            </w:pPr>
          </w:p>
          <w:p w14:paraId="6D162B66" w14:textId="77777777" w:rsidR="002F476A" w:rsidRPr="002F476A" w:rsidRDefault="002F476A" w:rsidP="002F476A">
            <w:pPr>
              <w:rPr>
                <w:rFonts w:ascii="Arial" w:hAnsi="Arial" w:cs="Arial"/>
                <w:sz w:val="20"/>
                <w:szCs w:val="20"/>
              </w:rPr>
            </w:pPr>
            <w:r w:rsidRPr="002F476A">
              <w:rPr>
                <w:rFonts w:ascii="Arial" w:hAnsi="Arial" w:cs="Arial"/>
                <w:sz w:val="20"/>
                <w:szCs w:val="20"/>
              </w:rPr>
              <w:t>Sterowanie uwzględniać będzie skład i parametry główne wprowadzanego paliwa gazowego w postaci parametrów paliwa gazowego odczytywanych w sposób ciągły przez zainstalowany chromatograf gazowy na zasilaniu BGP. Przepływ gazu do palników na podstawie pomiarów ciągłych rzeczywistych. Parametry i skład chemiczny spalin na podstawie pomiarów ciągłych.</w:t>
            </w:r>
          </w:p>
          <w:p w14:paraId="068BD2FB" w14:textId="77777777" w:rsidR="002F476A" w:rsidRPr="002F476A" w:rsidRDefault="002F476A" w:rsidP="002F476A">
            <w:pPr>
              <w:rPr>
                <w:rFonts w:ascii="Arial" w:hAnsi="Arial" w:cs="Arial"/>
                <w:sz w:val="20"/>
                <w:szCs w:val="20"/>
              </w:rPr>
            </w:pPr>
            <w:r w:rsidRPr="002F476A">
              <w:rPr>
                <w:rFonts w:ascii="Arial" w:hAnsi="Arial" w:cs="Arial"/>
                <w:sz w:val="20"/>
                <w:szCs w:val="20"/>
              </w:rPr>
              <w:t>Sprawność spalania będzie korygowana w sterownikach systemu na bieżąco na podstawie systemu monitoringu spalin (AMS).</w:t>
            </w:r>
          </w:p>
        </w:tc>
      </w:tr>
      <w:tr w:rsidR="002F476A" w:rsidRPr="002F476A" w14:paraId="451CDDFD" w14:textId="77777777" w:rsidTr="002F476A">
        <w:tc>
          <w:tcPr>
            <w:tcW w:w="3681" w:type="dxa"/>
          </w:tcPr>
          <w:p w14:paraId="014A099F" w14:textId="77777777" w:rsidR="002F476A" w:rsidRPr="002F476A" w:rsidRDefault="002F476A" w:rsidP="002F476A">
            <w:pPr>
              <w:rPr>
                <w:rFonts w:ascii="Arial" w:hAnsi="Arial" w:cs="Arial"/>
                <w:sz w:val="20"/>
                <w:szCs w:val="20"/>
              </w:rPr>
            </w:pPr>
            <w:r w:rsidRPr="002F476A">
              <w:rPr>
                <w:rFonts w:ascii="Arial" w:hAnsi="Arial" w:cs="Arial"/>
                <w:sz w:val="20"/>
                <w:szCs w:val="20"/>
              </w:rPr>
              <w:t>h. Wstępne podgrzewanie wody zasilającej w procesie regeneracji.</w:t>
            </w:r>
          </w:p>
        </w:tc>
        <w:tc>
          <w:tcPr>
            <w:tcW w:w="5925" w:type="dxa"/>
          </w:tcPr>
          <w:p w14:paraId="105FC533"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Część pary z turbiny parowej nie wykorzystana w CHP oraz </w:t>
            </w:r>
            <w:r>
              <w:rPr>
                <w:rFonts w:ascii="Arial" w:hAnsi="Arial" w:cs="Arial"/>
                <w:sz w:val="20"/>
                <w:szCs w:val="20"/>
              </w:rPr>
              <w:br/>
            </w:r>
            <w:r w:rsidRPr="002F476A">
              <w:rPr>
                <w:rFonts w:ascii="Arial" w:hAnsi="Arial" w:cs="Arial"/>
                <w:sz w:val="20"/>
                <w:szCs w:val="20"/>
              </w:rPr>
              <w:t xml:space="preserve">z wymienników sieciowych kierowana będzie do skraplacza, </w:t>
            </w:r>
            <w:r>
              <w:rPr>
                <w:rFonts w:ascii="Arial" w:hAnsi="Arial" w:cs="Arial"/>
                <w:sz w:val="20"/>
                <w:szCs w:val="20"/>
              </w:rPr>
              <w:br/>
            </w:r>
            <w:r w:rsidRPr="002F476A">
              <w:rPr>
                <w:rFonts w:ascii="Arial" w:hAnsi="Arial" w:cs="Arial"/>
                <w:sz w:val="20"/>
                <w:szCs w:val="20"/>
              </w:rPr>
              <w:t xml:space="preserve">w którym w wyniku jej skraplania, podgrzewana jest woda uzupełniająca wprowadzana do kotła odzyskowego.  </w:t>
            </w:r>
          </w:p>
        </w:tc>
      </w:tr>
      <w:tr w:rsidR="002F476A" w:rsidRPr="002F476A" w14:paraId="1801711E" w14:textId="77777777" w:rsidTr="002F476A">
        <w:trPr>
          <w:trHeight w:val="819"/>
        </w:trPr>
        <w:tc>
          <w:tcPr>
            <w:tcW w:w="3681" w:type="dxa"/>
          </w:tcPr>
          <w:p w14:paraId="7F7D1B8B" w14:textId="77777777" w:rsidR="002F476A" w:rsidRPr="002F476A" w:rsidRDefault="002F476A" w:rsidP="002F476A">
            <w:pPr>
              <w:rPr>
                <w:rFonts w:ascii="Arial" w:hAnsi="Arial" w:cs="Arial"/>
                <w:sz w:val="20"/>
                <w:szCs w:val="20"/>
              </w:rPr>
            </w:pPr>
            <w:r w:rsidRPr="002F476A">
              <w:rPr>
                <w:rFonts w:ascii="Arial" w:hAnsi="Arial" w:cs="Arial"/>
                <w:sz w:val="20"/>
                <w:szCs w:val="20"/>
              </w:rPr>
              <w:t>i. Odzysk ciepła przez kogeneracje (CHP)</w:t>
            </w:r>
          </w:p>
        </w:tc>
        <w:tc>
          <w:tcPr>
            <w:tcW w:w="5925" w:type="dxa"/>
            <w:vMerge w:val="restart"/>
          </w:tcPr>
          <w:p w14:paraId="7D96A9EA" w14:textId="77777777" w:rsidR="002F476A" w:rsidRPr="002F476A" w:rsidRDefault="002F476A" w:rsidP="002F476A">
            <w:pPr>
              <w:rPr>
                <w:rFonts w:ascii="Arial" w:hAnsi="Arial" w:cs="Arial"/>
                <w:sz w:val="20"/>
                <w:szCs w:val="20"/>
              </w:rPr>
            </w:pPr>
            <w:r w:rsidRPr="002F476A">
              <w:rPr>
                <w:rFonts w:ascii="Arial" w:hAnsi="Arial" w:cs="Arial"/>
                <w:sz w:val="20"/>
                <w:szCs w:val="20"/>
              </w:rPr>
              <w:t>Ciepło w parze na wyjściu z turbiny parowej BGP poprzez upusty przekazywana jest bezpośrednio do odbiorców zewnętrznych lub poprzez wymienniki ciepła, w których produkuje się ciepło do sieci ciepłowniczych w postaci gorącej wody. Wykorzystanie ciepła (CHP) jest ograniczone zapotrzebowaniem odbiorców.</w:t>
            </w:r>
          </w:p>
        </w:tc>
      </w:tr>
      <w:tr w:rsidR="002F476A" w:rsidRPr="002F476A" w14:paraId="7711D6C1" w14:textId="77777777" w:rsidTr="002F476A">
        <w:tc>
          <w:tcPr>
            <w:tcW w:w="3681" w:type="dxa"/>
          </w:tcPr>
          <w:p w14:paraId="0A5D5029" w14:textId="77777777" w:rsidR="002F476A" w:rsidRPr="002F476A" w:rsidRDefault="002F476A" w:rsidP="002F476A">
            <w:pPr>
              <w:rPr>
                <w:rFonts w:ascii="Arial" w:hAnsi="Arial" w:cs="Arial"/>
                <w:sz w:val="20"/>
                <w:szCs w:val="20"/>
              </w:rPr>
            </w:pPr>
            <w:r w:rsidRPr="002F476A">
              <w:rPr>
                <w:rFonts w:ascii="Arial" w:hAnsi="Arial" w:cs="Arial"/>
                <w:sz w:val="20"/>
                <w:szCs w:val="20"/>
              </w:rPr>
              <w:t>j. Gotowość do pracy w układzie kogeneracyjnym (CHP).</w:t>
            </w:r>
          </w:p>
        </w:tc>
        <w:tc>
          <w:tcPr>
            <w:tcW w:w="5925" w:type="dxa"/>
            <w:vMerge/>
          </w:tcPr>
          <w:p w14:paraId="38D8FA94" w14:textId="77777777" w:rsidR="002F476A" w:rsidRPr="002F476A" w:rsidRDefault="002F476A" w:rsidP="002F476A">
            <w:pPr>
              <w:rPr>
                <w:rFonts w:ascii="Arial" w:hAnsi="Arial" w:cs="Arial"/>
                <w:sz w:val="20"/>
                <w:szCs w:val="20"/>
              </w:rPr>
            </w:pPr>
          </w:p>
        </w:tc>
      </w:tr>
      <w:tr w:rsidR="002F476A" w:rsidRPr="002F476A" w14:paraId="3CF4ABED" w14:textId="77777777" w:rsidTr="002F476A">
        <w:tc>
          <w:tcPr>
            <w:tcW w:w="3681" w:type="dxa"/>
          </w:tcPr>
          <w:p w14:paraId="0268A5E6" w14:textId="77777777" w:rsidR="002F476A" w:rsidRPr="002F476A" w:rsidRDefault="002F476A" w:rsidP="002F476A">
            <w:pPr>
              <w:rPr>
                <w:rFonts w:ascii="Arial" w:hAnsi="Arial" w:cs="Arial"/>
                <w:sz w:val="20"/>
                <w:szCs w:val="20"/>
              </w:rPr>
            </w:pPr>
            <w:r w:rsidRPr="002F476A">
              <w:rPr>
                <w:rFonts w:ascii="Arial" w:hAnsi="Arial" w:cs="Arial"/>
                <w:sz w:val="20"/>
                <w:szCs w:val="20"/>
              </w:rPr>
              <w:t>k. Kondensor spalin</w:t>
            </w:r>
          </w:p>
        </w:tc>
        <w:tc>
          <w:tcPr>
            <w:tcW w:w="5925" w:type="dxa"/>
          </w:tcPr>
          <w:p w14:paraId="03B11EBB" w14:textId="77777777" w:rsidR="002F476A" w:rsidRPr="002F476A" w:rsidRDefault="002F476A" w:rsidP="002F476A">
            <w:pPr>
              <w:rPr>
                <w:rFonts w:ascii="Arial" w:hAnsi="Arial" w:cs="Arial"/>
                <w:sz w:val="20"/>
                <w:szCs w:val="20"/>
              </w:rPr>
            </w:pPr>
            <w:r w:rsidRPr="002F476A">
              <w:rPr>
                <w:rFonts w:ascii="Arial" w:hAnsi="Arial" w:cs="Arial"/>
                <w:sz w:val="20"/>
                <w:szCs w:val="20"/>
              </w:rPr>
              <w:t>Nie zastosowany.</w:t>
            </w:r>
          </w:p>
        </w:tc>
      </w:tr>
      <w:tr w:rsidR="002F476A" w:rsidRPr="002F476A" w14:paraId="4A78CDC2" w14:textId="77777777" w:rsidTr="002F476A">
        <w:tc>
          <w:tcPr>
            <w:tcW w:w="3681" w:type="dxa"/>
          </w:tcPr>
          <w:p w14:paraId="11747237" w14:textId="77777777" w:rsidR="002F476A" w:rsidRPr="002F476A" w:rsidRDefault="002F476A" w:rsidP="002F476A">
            <w:pPr>
              <w:rPr>
                <w:rFonts w:ascii="Arial" w:hAnsi="Arial" w:cs="Arial"/>
                <w:sz w:val="20"/>
                <w:szCs w:val="20"/>
              </w:rPr>
            </w:pPr>
            <w:r w:rsidRPr="002F476A">
              <w:rPr>
                <w:rFonts w:ascii="Arial" w:hAnsi="Arial" w:cs="Arial"/>
                <w:sz w:val="20"/>
                <w:szCs w:val="20"/>
              </w:rPr>
              <w:t>l. Magazynowanie ciepła.</w:t>
            </w:r>
          </w:p>
        </w:tc>
        <w:tc>
          <w:tcPr>
            <w:tcW w:w="5925" w:type="dxa"/>
          </w:tcPr>
          <w:p w14:paraId="3B4E6B57"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Brak zastosowania ze względu na niskie zapotrzebowanie </w:t>
            </w:r>
            <w:r>
              <w:rPr>
                <w:rFonts w:ascii="Arial" w:hAnsi="Arial" w:cs="Arial"/>
                <w:sz w:val="20"/>
                <w:szCs w:val="20"/>
              </w:rPr>
              <w:br/>
            </w:r>
            <w:r w:rsidRPr="002F476A">
              <w:rPr>
                <w:rFonts w:ascii="Arial" w:hAnsi="Arial" w:cs="Arial"/>
                <w:sz w:val="20"/>
                <w:szCs w:val="20"/>
              </w:rPr>
              <w:t xml:space="preserve">w stosunku do mocy kogeneracyjnej zainstalowanej BGP oraz wykorzystanie RZC. </w:t>
            </w:r>
          </w:p>
        </w:tc>
      </w:tr>
      <w:tr w:rsidR="002F476A" w:rsidRPr="002F476A" w14:paraId="306B6672" w14:textId="77777777" w:rsidTr="002F476A">
        <w:tc>
          <w:tcPr>
            <w:tcW w:w="3681" w:type="dxa"/>
          </w:tcPr>
          <w:p w14:paraId="177A6D8F"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q. Zaawansowane materiały </w:t>
            </w:r>
            <w:r>
              <w:rPr>
                <w:rFonts w:ascii="Arial" w:hAnsi="Arial" w:cs="Arial"/>
                <w:sz w:val="20"/>
                <w:szCs w:val="20"/>
              </w:rPr>
              <w:br/>
            </w:r>
            <w:r w:rsidRPr="002F476A">
              <w:rPr>
                <w:rFonts w:ascii="Arial" w:hAnsi="Arial" w:cs="Arial"/>
                <w:sz w:val="20"/>
                <w:szCs w:val="20"/>
              </w:rPr>
              <w:t xml:space="preserve">o wysokiej wytrzymałości </w:t>
            </w:r>
          </w:p>
        </w:tc>
        <w:tc>
          <w:tcPr>
            <w:tcW w:w="5925" w:type="dxa"/>
          </w:tcPr>
          <w:p w14:paraId="4EC9D7DF" w14:textId="77777777" w:rsidR="002F476A" w:rsidRPr="002F476A" w:rsidRDefault="002F476A" w:rsidP="002F476A">
            <w:pPr>
              <w:rPr>
                <w:rFonts w:ascii="Arial" w:hAnsi="Arial" w:cs="Arial"/>
                <w:sz w:val="20"/>
                <w:szCs w:val="20"/>
              </w:rPr>
            </w:pPr>
            <w:r w:rsidRPr="002F476A">
              <w:rPr>
                <w:rFonts w:ascii="Arial" w:hAnsi="Arial" w:cs="Arial"/>
                <w:sz w:val="20"/>
                <w:szCs w:val="20"/>
              </w:rPr>
              <w:t>Zastosowane w instalacji BGP i RZC.</w:t>
            </w:r>
          </w:p>
        </w:tc>
      </w:tr>
      <w:tr w:rsidR="002F476A" w:rsidRPr="002F476A" w14:paraId="0611FCB5" w14:textId="77777777" w:rsidTr="002F476A">
        <w:tc>
          <w:tcPr>
            <w:tcW w:w="3681" w:type="dxa"/>
          </w:tcPr>
          <w:p w14:paraId="2345F47D" w14:textId="77777777" w:rsidR="002F476A" w:rsidRPr="002F476A" w:rsidRDefault="002F476A" w:rsidP="002F476A">
            <w:pPr>
              <w:rPr>
                <w:rFonts w:ascii="Arial" w:hAnsi="Arial" w:cs="Arial"/>
                <w:sz w:val="20"/>
                <w:szCs w:val="20"/>
              </w:rPr>
            </w:pPr>
            <w:r w:rsidRPr="002F476A">
              <w:rPr>
                <w:rFonts w:ascii="Arial" w:hAnsi="Arial" w:cs="Arial"/>
                <w:sz w:val="20"/>
                <w:szCs w:val="20"/>
              </w:rPr>
              <w:t xml:space="preserve">s. </w:t>
            </w:r>
            <w:proofErr w:type="spellStart"/>
            <w:r w:rsidRPr="002F476A">
              <w:rPr>
                <w:rFonts w:ascii="Arial" w:hAnsi="Arial" w:cs="Arial"/>
                <w:sz w:val="20"/>
                <w:szCs w:val="20"/>
              </w:rPr>
              <w:t>Supernadkrytyczne</w:t>
            </w:r>
            <w:proofErr w:type="spellEnd"/>
            <w:r w:rsidRPr="002F476A">
              <w:rPr>
                <w:rFonts w:ascii="Arial" w:hAnsi="Arial" w:cs="Arial"/>
                <w:sz w:val="20"/>
                <w:szCs w:val="20"/>
              </w:rPr>
              <w:t xml:space="preserve"> i </w:t>
            </w:r>
            <w:proofErr w:type="spellStart"/>
            <w:r w:rsidRPr="002F476A">
              <w:rPr>
                <w:rFonts w:ascii="Arial" w:hAnsi="Arial" w:cs="Arial"/>
                <w:sz w:val="20"/>
                <w:szCs w:val="20"/>
              </w:rPr>
              <w:t>ultranadkrytyczne</w:t>
            </w:r>
            <w:proofErr w:type="spellEnd"/>
            <w:r w:rsidRPr="002F476A">
              <w:rPr>
                <w:rFonts w:ascii="Arial" w:hAnsi="Arial" w:cs="Arial"/>
                <w:sz w:val="20"/>
                <w:szCs w:val="20"/>
              </w:rPr>
              <w:t xml:space="preserve"> parametry pary</w:t>
            </w:r>
          </w:p>
        </w:tc>
        <w:tc>
          <w:tcPr>
            <w:tcW w:w="5925" w:type="dxa"/>
          </w:tcPr>
          <w:p w14:paraId="4DC1276A" w14:textId="77777777" w:rsidR="002F476A" w:rsidRPr="002F476A" w:rsidRDefault="002F476A" w:rsidP="002F476A">
            <w:pPr>
              <w:rPr>
                <w:rFonts w:ascii="Arial" w:hAnsi="Arial" w:cs="Arial"/>
                <w:sz w:val="20"/>
                <w:szCs w:val="20"/>
              </w:rPr>
            </w:pPr>
            <w:r w:rsidRPr="002F476A">
              <w:rPr>
                <w:rFonts w:ascii="Arial" w:hAnsi="Arial" w:cs="Arial"/>
                <w:sz w:val="20"/>
                <w:szCs w:val="20"/>
              </w:rPr>
              <w:t>Nie ma zastosowania do turbin gazowych i parowych wytwarzających parę w trybie kogeneracji (CHP), a z taką mamy do czynienia w BGP.</w:t>
            </w:r>
          </w:p>
        </w:tc>
      </w:tr>
    </w:tbl>
    <w:p w14:paraId="7B184E25" w14:textId="77777777" w:rsidR="002F476A" w:rsidRDefault="002F476A" w:rsidP="002726BA">
      <w:pPr>
        <w:tabs>
          <w:tab w:val="left" w:pos="180"/>
          <w:tab w:val="left" w:pos="720"/>
        </w:tabs>
        <w:jc w:val="both"/>
        <w:rPr>
          <w:rFonts w:ascii="Arial" w:hAnsi="Arial" w:cs="Arial"/>
        </w:rPr>
      </w:pPr>
    </w:p>
    <w:p w14:paraId="6E7AC997" w14:textId="77777777" w:rsidR="002F476A" w:rsidRDefault="002F476A" w:rsidP="002F476A">
      <w:pPr>
        <w:tabs>
          <w:tab w:val="left" w:pos="180"/>
          <w:tab w:val="left" w:pos="720"/>
        </w:tabs>
        <w:jc w:val="both"/>
        <w:rPr>
          <w:rFonts w:ascii="Arial" w:hAnsi="Arial" w:cs="Arial"/>
          <w:b/>
          <w:bCs/>
          <w:iCs/>
        </w:rPr>
      </w:pPr>
      <w:r w:rsidRPr="002F476A">
        <w:rPr>
          <w:rFonts w:ascii="Arial" w:hAnsi="Arial" w:cs="Arial"/>
          <w:b/>
          <w:bCs/>
          <w:iCs/>
        </w:rPr>
        <w:t>1.5. Zużycie wody i emisje do wody</w:t>
      </w:r>
      <w:r>
        <w:rPr>
          <w:rFonts w:ascii="Arial" w:hAnsi="Arial" w:cs="Arial"/>
          <w:b/>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2F476A" w:rsidRPr="0006095E" w14:paraId="19BC8157" w14:textId="77777777" w:rsidTr="002F476A">
        <w:tc>
          <w:tcPr>
            <w:tcW w:w="9606" w:type="dxa"/>
            <w:gridSpan w:val="2"/>
            <w:shd w:val="pct10" w:color="auto" w:fill="auto"/>
          </w:tcPr>
          <w:p w14:paraId="77949246" w14:textId="77777777" w:rsidR="002F476A" w:rsidRPr="0006095E" w:rsidRDefault="002F476A" w:rsidP="002F476A">
            <w:pPr>
              <w:spacing w:before="60" w:after="60"/>
              <w:jc w:val="center"/>
              <w:rPr>
                <w:rFonts w:ascii="Arial" w:hAnsi="Arial" w:cs="Arial"/>
                <w:sz w:val="20"/>
                <w:szCs w:val="20"/>
              </w:rPr>
            </w:pPr>
            <w:r w:rsidRPr="0006095E">
              <w:rPr>
                <w:rFonts w:ascii="Arial" w:hAnsi="Arial" w:cs="Arial"/>
                <w:b/>
                <w:sz w:val="20"/>
                <w:szCs w:val="20"/>
              </w:rPr>
              <w:t>BAT 13</w:t>
            </w:r>
            <w:r w:rsidRPr="0006095E">
              <w:rPr>
                <w:rFonts w:ascii="Arial" w:hAnsi="Arial" w:cs="Arial"/>
                <w:sz w:val="20"/>
                <w:szCs w:val="20"/>
              </w:rPr>
              <w:t xml:space="preserve"> </w:t>
            </w:r>
            <w:r w:rsidR="0006095E" w:rsidRPr="0006095E">
              <w:rPr>
                <w:rFonts w:ascii="Arial" w:hAnsi="Arial" w:cs="Arial"/>
                <w:sz w:val="20"/>
                <w:szCs w:val="20"/>
              </w:rPr>
              <w:t>–</w:t>
            </w:r>
            <w:r w:rsidRPr="0006095E">
              <w:rPr>
                <w:rFonts w:ascii="Arial" w:hAnsi="Arial" w:cs="Arial"/>
                <w:sz w:val="20"/>
                <w:szCs w:val="20"/>
              </w:rPr>
              <w:t xml:space="preserve"> Ograniczenie zużycia wody i ilości uwalnianych zanieczyszczonych ścieków w ramach BAT można zastosować jedną lub obie z poniższych technik</w:t>
            </w:r>
          </w:p>
        </w:tc>
      </w:tr>
      <w:tr w:rsidR="002F476A" w:rsidRPr="0006095E" w14:paraId="5C948AC5" w14:textId="77777777" w:rsidTr="002F476A">
        <w:tc>
          <w:tcPr>
            <w:tcW w:w="4803" w:type="dxa"/>
          </w:tcPr>
          <w:p w14:paraId="6FBAAE76" w14:textId="77777777" w:rsidR="002F476A" w:rsidRPr="0006095E" w:rsidRDefault="002F476A" w:rsidP="002F476A">
            <w:pPr>
              <w:jc w:val="center"/>
              <w:rPr>
                <w:rFonts w:ascii="Arial" w:hAnsi="Arial" w:cs="Arial"/>
                <w:sz w:val="20"/>
                <w:szCs w:val="20"/>
              </w:rPr>
            </w:pPr>
            <w:r w:rsidRPr="0006095E">
              <w:rPr>
                <w:rFonts w:ascii="Arial" w:hAnsi="Arial" w:cs="Arial"/>
                <w:sz w:val="20"/>
                <w:szCs w:val="20"/>
              </w:rPr>
              <w:t>Technika BAT ogłoszona w Konkluzjach</w:t>
            </w:r>
          </w:p>
        </w:tc>
        <w:tc>
          <w:tcPr>
            <w:tcW w:w="4803" w:type="dxa"/>
          </w:tcPr>
          <w:p w14:paraId="67C3C61F" w14:textId="77777777" w:rsidR="002F476A" w:rsidRPr="0006095E" w:rsidRDefault="002F476A" w:rsidP="002F476A">
            <w:pPr>
              <w:jc w:val="center"/>
              <w:rPr>
                <w:rFonts w:ascii="Arial" w:hAnsi="Arial" w:cs="Arial"/>
                <w:sz w:val="20"/>
                <w:szCs w:val="20"/>
              </w:rPr>
            </w:pPr>
            <w:r w:rsidRPr="0006095E">
              <w:rPr>
                <w:rFonts w:ascii="Arial" w:hAnsi="Arial" w:cs="Arial"/>
                <w:sz w:val="20"/>
                <w:szCs w:val="20"/>
              </w:rPr>
              <w:t xml:space="preserve">Technika </w:t>
            </w:r>
            <w:proofErr w:type="spellStart"/>
            <w:r w:rsidRPr="0006095E">
              <w:rPr>
                <w:rFonts w:ascii="Arial" w:hAnsi="Arial" w:cs="Arial"/>
                <w:sz w:val="20"/>
                <w:szCs w:val="20"/>
              </w:rPr>
              <w:t>wdrożon</w:t>
            </w:r>
            <w:r w:rsidR="0006095E">
              <w:rPr>
                <w:rFonts w:ascii="Arial" w:hAnsi="Arial" w:cs="Arial"/>
                <w:sz w:val="20"/>
                <w:szCs w:val="20"/>
              </w:rPr>
              <w:t>A</w:t>
            </w:r>
            <w:proofErr w:type="spellEnd"/>
          </w:p>
        </w:tc>
      </w:tr>
      <w:tr w:rsidR="002F476A" w:rsidRPr="0006095E" w14:paraId="58C9BD67" w14:textId="77777777" w:rsidTr="002F476A">
        <w:tc>
          <w:tcPr>
            <w:tcW w:w="4803" w:type="dxa"/>
          </w:tcPr>
          <w:p w14:paraId="499C9CE7" w14:textId="77777777" w:rsidR="002F476A" w:rsidRPr="0006095E" w:rsidRDefault="002F476A" w:rsidP="002F476A">
            <w:pPr>
              <w:rPr>
                <w:rFonts w:ascii="Arial" w:hAnsi="Arial" w:cs="Arial"/>
                <w:sz w:val="20"/>
                <w:szCs w:val="20"/>
              </w:rPr>
            </w:pPr>
            <w:r w:rsidRPr="0006095E">
              <w:rPr>
                <w:rFonts w:ascii="Arial" w:hAnsi="Arial" w:cs="Arial"/>
                <w:sz w:val="20"/>
                <w:szCs w:val="20"/>
              </w:rPr>
              <w:t>a. Uzdatnianie wody. Strumienie wód odpływowych z obiektu są ponownie wykorzystywane do innych celów. Stopień recyklingu jest ograniczony wymaganiami odbioru strumienia wody oraz bilansem wody.</w:t>
            </w:r>
          </w:p>
        </w:tc>
        <w:tc>
          <w:tcPr>
            <w:tcW w:w="4803" w:type="dxa"/>
          </w:tcPr>
          <w:p w14:paraId="183C34FE" w14:textId="77777777" w:rsidR="002F476A" w:rsidRPr="0006095E" w:rsidRDefault="002F476A" w:rsidP="002F476A">
            <w:pPr>
              <w:rPr>
                <w:rFonts w:ascii="Arial" w:hAnsi="Arial" w:cs="Arial"/>
                <w:sz w:val="20"/>
                <w:szCs w:val="20"/>
              </w:rPr>
            </w:pPr>
            <w:r w:rsidRPr="0006095E">
              <w:rPr>
                <w:rFonts w:ascii="Arial" w:hAnsi="Arial" w:cs="Arial"/>
                <w:sz w:val="20"/>
                <w:szCs w:val="20"/>
              </w:rPr>
              <w:t xml:space="preserve">Ścieki przemysłowe stanowiące mieszaninę </w:t>
            </w:r>
            <w:proofErr w:type="spellStart"/>
            <w:r w:rsidRPr="0006095E">
              <w:rPr>
                <w:rFonts w:ascii="Arial" w:hAnsi="Arial" w:cs="Arial"/>
                <w:sz w:val="20"/>
                <w:szCs w:val="20"/>
              </w:rPr>
              <w:t>odsolin</w:t>
            </w:r>
            <w:proofErr w:type="spellEnd"/>
            <w:r w:rsidRPr="0006095E">
              <w:rPr>
                <w:rFonts w:ascii="Arial" w:hAnsi="Arial" w:cs="Arial"/>
                <w:sz w:val="20"/>
                <w:szCs w:val="20"/>
              </w:rPr>
              <w:t xml:space="preserve"> i odmulin BGP i kotłów RZC, ścieków z prac porządkowych oraz wód opadowo-roztopowych odprowadzane są do układu technologicznego odbiorcy zewnętrznego (ESW), gdzie po oczyszczeniu w całości, jako woda są wprowadzane do obiegów technologicznych </w:t>
            </w:r>
            <w:r w:rsidR="0006095E">
              <w:rPr>
                <w:rFonts w:ascii="Arial" w:hAnsi="Arial" w:cs="Arial"/>
                <w:sz w:val="20"/>
                <w:szCs w:val="20"/>
              </w:rPr>
              <w:br/>
            </w:r>
            <w:r w:rsidRPr="0006095E">
              <w:rPr>
                <w:rFonts w:ascii="Arial" w:hAnsi="Arial" w:cs="Arial"/>
                <w:sz w:val="20"/>
                <w:szCs w:val="20"/>
              </w:rPr>
              <w:t>o mniejszych wymaganiach jakościowych. Żadna część ścieków nie będzie odprowadzana do środowiska.</w:t>
            </w:r>
          </w:p>
        </w:tc>
      </w:tr>
      <w:tr w:rsidR="002F476A" w:rsidRPr="0006095E" w14:paraId="52BF8D06" w14:textId="77777777" w:rsidTr="002F476A">
        <w:tc>
          <w:tcPr>
            <w:tcW w:w="9606" w:type="dxa"/>
            <w:gridSpan w:val="2"/>
            <w:shd w:val="pct10" w:color="auto" w:fill="auto"/>
          </w:tcPr>
          <w:p w14:paraId="4E73FD0C" w14:textId="77777777" w:rsidR="002F476A" w:rsidRPr="0006095E" w:rsidRDefault="002F476A" w:rsidP="002F476A">
            <w:pPr>
              <w:spacing w:before="60" w:after="60"/>
              <w:ind w:left="-113" w:right="-136"/>
              <w:jc w:val="center"/>
              <w:rPr>
                <w:rFonts w:ascii="Arial" w:hAnsi="Arial" w:cs="Arial"/>
                <w:sz w:val="20"/>
                <w:szCs w:val="20"/>
              </w:rPr>
            </w:pPr>
            <w:r w:rsidRPr="0006095E">
              <w:rPr>
                <w:rFonts w:ascii="Arial" w:hAnsi="Arial" w:cs="Arial"/>
                <w:b/>
                <w:sz w:val="20"/>
                <w:szCs w:val="20"/>
              </w:rPr>
              <w:t>BAT 14</w:t>
            </w:r>
            <w:r w:rsidRPr="0006095E">
              <w:rPr>
                <w:rFonts w:ascii="Arial" w:hAnsi="Arial" w:cs="Arial"/>
                <w:sz w:val="20"/>
                <w:szCs w:val="20"/>
              </w:rPr>
              <w:t xml:space="preserve"> </w:t>
            </w:r>
            <w:r w:rsidR="0006095E">
              <w:rPr>
                <w:rFonts w:ascii="Arial" w:hAnsi="Arial" w:cs="Arial"/>
                <w:sz w:val="20"/>
                <w:szCs w:val="20"/>
              </w:rPr>
              <w:t>–</w:t>
            </w:r>
            <w:r w:rsidRPr="0006095E">
              <w:rPr>
                <w:rFonts w:ascii="Arial" w:hAnsi="Arial" w:cs="Arial"/>
                <w:sz w:val="20"/>
                <w:szCs w:val="20"/>
              </w:rPr>
              <w:t xml:space="preserve"> Zapobieganie zanieczyszczeniu niezanieczyszczonych strumieni ścieków i ograniczenie emisji do wody w ramach BAT należy rozdzielić strumienie ścieków i oczyszczać je osobno w zależności od zawartości zanieczyszczeń</w:t>
            </w:r>
          </w:p>
        </w:tc>
      </w:tr>
      <w:tr w:rsidR="002F476A" w:rsidRPr="0006095E" w14:paraId="2B3B3EAA" w14:textId="77777777" w:rsidTr="002F476A">
        <w:tc>
          <w:tcPr>
            <w:tcW w:w="4803" w:type="dxa"/>
          </w:tcPr>
          <w:p w14:paraId="19920CF4" w14:textId="77777777" w:rsidR="002F476A" w:rsidRPr="0006095E" w:rsidRDefault="002F476A" w:rsidP="002F476A">
            <w:pPr>
              <w:rPr>
                <w:rFonts w:ascii="Arial" w:hAnsi="Arial" w:cs="Arial"/>
                <w:sz w:val="20"/>
                <w:szCs w:val="20"/>
              </w:rPr>
            </w:pPr>
            <w:r w:rsidRPr="0006095E">
              <w:rPr>
                <w:rFonts w:ascii="Arial" w:hAnsi="Arial" w:cs="Arial"/>
                <w:sz w:val="20"/>
                <w:szCs w:val="20"/>
              </w:rPr>
              <w:t xml:space="preserve">Rozdział strumieni ścieków w zależności </w:t>
            </w:r>
          </w:p>
          <w:p w14:paraId="1307A417" w14:textId="77777777" w:rsidR="002F476A" w:rsidRPr="0006095E" w:rsidRDefault="002F476A" w:rsidP="002F476A">
            <w:pPr>
              <w:rPr>
                <w:rFonts w:ascii="Arial" w:hAnsi="Arial" w:cs="Arial"/>
                <w:sz w:val="20"/>
                <w:szCs w:val="20"/>
              </w:rPr>
            </w:pPr>
            <w:r w:rsidRPr="0006095E">
              <w:rPr>
                <w:rFonts w:ascii="Arial" w:hAnsi="Arial" w:cs="Arial"/>
                <w:sz w:val="20"/>
                <w:szCs w:val="20"/>
              </w:rPr>
              <w:t>od pochodzenia:</w:t>
            </w:r>
          </w:p>
          <w:p w14:paraId="272EC9B8" w14:textId="77777777" w:rsidR="002F476A" w:rsidRPr="0006095E" w:rsidRDefault="002F476A" w:rsidP="002F476A">
            <w:pPr>
              <w:jc w:val="both"/>
              <w:rPr>
                <w:rFonts w:ascii="Arial" w:hAnsi="Arial" w:cs="Arial"/>
                <w:sz w:val="20"/>
                <w:szCs w:val="20"/>
              </w:rPr>
            </w:pPr>
            <w:r w:rsidRPr="0006095E">
              <w:rPr>
                <w:rFonts w:ascii="Arial" w:hAnsi="Arial" w:cs="Arial"/>
                <w:sz w:val="20"/>
                <w:szCs w:val="20"/>
              </w:rPr>
              <w:t>- wody deszczowe i roztopowe,</w:t>
            </w:r>
          </w:p>
          <w:p w14:paraId="48FD56A2" w14:textId="77777777" w:rsidR="002F476A" w:rsidRPr="0006095E" w:rsidRDefault="002F476A" w:rsidP="002F476A">
            <w:pPr>
              <w:jc w:val="both"/>
              <w:rPr>
                <w:rFonts w:ascii="Arial" w:hAnsi="Arial" w:cs="Arial"/>
                <w:sz w:val="20"/>
                <w:szCs w:val="20"/>
              </w:rPr>
            </w:pPr>
            <w:r w:rsidRPr="0006095E">
              <w:rPr>
                <w:rFonts w:ascii="Arial" w:hAnsi="Arial" w:cs="Arial"/>
                <w:sz w:val="20"/>
                <w:szCs w:val="20"/>
              </w:rPr>
              <w:t>- woda chłodząca,</w:t>
            </w:r>
          </w:p>
          <w:p w14:paraId="39F166EF" w14:textId="77777777" w:rsidR="002F476A" w:rsidRPr="0006095E" w:rsidRDefault="002F476A" w:rsidP="002F476A">
            <w:pPr>
              <w:jc w:val="both"/>
              <w:rPr>
                <w:rFonts w:ascii="Arial" w:hAnsi="Arial" w:cs="Arial"/>
                <w:sz w:val="20"/>
                <w:szCs w:val="20"/>
              </w:rPr>
            </w:pPr>
            <w:r w:rsidRPr="0006095E">
              <w:rPr>
                <w:rFonts w:ascii="Arial" w:hAnsi="Arial" w:cs="Arial"/>
                <w:sz w:val="20"/>
                <w:szCs w:val="20"/>
              </w:rPr>
              <w:t>- ścieki z oczyszczania spalin,</w:t>
            </w:r>
          </w:p>
        </w:tc>
        <w:tc>
          <w:tcPr>
            <w:tcW w:w="4803" w:type="dxa"/>
          </w:tcPr>
          <w:p w14:paraId="7D06AFBE" w14:textId="77777777" w:rsidR="002F476A" w:rsidRPr="0006095E" w:rsidRDefault="002F476A" w:rsidP="002F476A">
            <w:pPr>
              <w:rPr>
                <w:rFonts w:ascii="Arial" w:hAnsi="Arial" w:cs="Arial"/>
                <w:sz w:val="20"/>
                <w:szCs w:val="20"/>
              </w:rPr>
            </w:pPr>
            <w:r w:rsidRPr="0006095E">
              <w:rPr>
                <w:rFonts w:ascii="Arial" w:hAnsi="Arial" w:cs="Arial"/>
                <w:sz w:val="20"/>
                <w:szCs w:val="20"/>
              </w:rPr>
              <w:t xml:space="preserve">W instalacji BGP i RZC nie są wytwarzane ścieki </w:t>
            </w:r>
            <w:r w:rsidR="0006095E">
              <w:rPr>
                <w:rFonts w:ascii="Arial" w:hAnsi="Arial" w:cs="Arial"/>
                <w:sz w:val="20"/>
                <w:szCs w:val="20"/>
              </w:rPr>
              <w:br/>
            </w:r>
            <w:r w:rsidRPr="0006095E">
              <w:rPr>
                <w:rFonts w:ascii="Arial" w:hAnsi="Arial" w:cs="Arial"/>
                <w:sz w:val="20"/>
                <w:szCs w:val="20"/>
              </w:rPr>
              <w:t xml:space="preserve">z oczyszczania spalin. Wody </w:t>
            </w:r>
            <w:proofErr w:type="spellStart"/>
            <w:r w:rsidRPr="0006095E">
              <w:rPr>
                <w:rFonts w:ascii="Arial" w:hAnsi="Arial" w:cs="Arial"/>
                <w:sz w:val="20"/>
                <w:szCs w:val="20"/>
              </w:rPr>
              <w:t>pochłodnicze</w:t>
            </w:r>
            <w:proofErr w:type="spellEnd"/>
            <w:r w:rsidRPr="0006095E">
              <w:rPr>
                <w:rFonts w:ascii="Arial" w:hAnsi="Arial" w:cs="Arial"/>
                <w:sz w:val="20"/>
                <w:szCs w:val="20"/>
              </w:rPr>
              <w:t xml:space="preserve"> są ujęte w wydzielony układ otwarty (zasilanie/powrót), </w:t>
            </w:r>
            <w:r w:rsidR="0006095E">
              <w:rPr>
                <w:rFonts w:ascii="Arial" w:hAnsi="Arial" w:cs="Arial"/>
                <w:sz w:val="20"/>
                <w:szCs w:val="20"/>
              </w:rPr>
              <w:br/>
            </w:r>
            <w:r w:rsidRPr="0006095E">
              <w:rPr>
                <w:rFonts w:ascii="Arial" w:hAnsi="Arial" w:cs="Arial"/>
                <w:sz w:val="20"/>
                <w:szCs w:val="20"/>
              </w:rPr>
              <w:t>z którego ujmowana jest woda na potrzeby porządkowe. Ścieki z prac porządkowych nie są wprowadzane do wód pochłodniczych.</w:t>
            </w:r>
          </w:p>
          <w:p w14:paraId="049112D3" w14:textId="77777777" w:rsidR="002F476A" w:rsidRPr="0006095E" w:rsidRDefault="002F476A" w:rsidP="002F476A">
            <w:pPr>
              <w:rPr>
                <w:rFonts w:ascii="Arial" w:hAnsi="Arial" w:cs="Arial"/>
                <w:sz w:val="20"/>
                <w:szCs w:val="20"/>
              </w:rPr>
            </w:pPr>
            <w:r w:rsidRPr="0006095E">
              <w:rPr>
                <w:rFonts w:ascii="Arial" w:hAnsi="Arial" w:cs="Arial"/>
                <w:sz w:val="20"/>
                <w:szCs w:val="20"/>
              </w:rPr>
              <w:t>Wody deszczowe ujmowane są w wydzielony system razem ze ściekami przemysłowymi, które po oczyszczeniu są wykorzystywane w całości przez odbiorcę tych ścieków.</w:t>
            </w:r>
          </w:p>
          <w:p w14:paraId="4C8BD370" w14:textId="77777777" w:rsidR="002F476A" w:rsidRPr="0006095E" w:rsidRDefault="002F476A" w:rsidP="002F476A">
            <w:pPr>
              <w:rPr>
                <w:rFonts w:ascii="Arial" w:hAnsi="Arial" w:cs="Arial"/>
                <w:sz w:val="20"/>
                <w:szCs w:val="20"/>
              </w:rPr>
            </w:pPr>
            <w:r w:rsidRPr="0006095E">
              <w:rPr>
                <w:rFonts w:ascii="Arial" w:hAnsi="Arial" w:cs="Arial"/>
                <w:sz w:val="20"/>
                <w:szCs w:val="20"/>
              </w:rPr>
              <w:t>Żadna część ścieków nie będzie odprowadzana do środowiska.</w:t>
            </w:r>
          </w:p>
        </w:tc>
      </w:tr>
      <w:tr w:rsidR="002F476A" w:rsidRPr="0006095E" w14:paraId="1580F8BA" w14:textId="77777777" w:rsidTr="002F476A">
        <w:tc>
          <w:tcPr>
            <w:tcW w:w="9606" w:type="dxa"/>
            <w:gridSpan w:val="2"/>
            <w:shd w:val="pct10" w:color="auto" w:fill="auto"/>
          </w:tcPr>
          <w:p w14:paraId="1ADFC478" w14:textId="77777777" w:rsidR="002F476A" w:rsidRPr="0006095E" w:rsidRDefault="002F476A" w:rsidP="002F476A">
            <w:pPr>
              <w:spacing w:before="60" w:after="60"/>
              <w:jc w:val="center"/>
              <w:rPr>
                <w:rFonts w:ascii="Arial" w:hAnsi="Arial" w:cs="Arial"/>
                <w:sz w:val="20"/>
                <w:szCs w:val="20"/>
              </w:rPr>
            </w:pPr>
            <w:r w:rsidRPr="0006095E">
              <w:rPr>
                <w:rFonts w:ascii="Arial" w:hAnsi="Arial" w:cs="Arial"/>
                <w:b/>
                <w:sz w:val="20"/>
                <w:szCs w:val="20"/>
              </w:rPr>
              <w:t>BAT 15</w:t>
            </w:r>
            <w:r w:rsidRPr="0006095E">
              <w:rPr>
                <w:rFonts w:ascii="Arial" w:hAnsi="Arial" w:cs="Arial"/>
                <w:sz w:val="20"/>
                <w:szCs w:val="20"/>
              </w:rPr>
              <w:t xml:space="preserve"> </w:t>
            </w:r>
            <w:r w:rsidR="0006095E">
              <w:rPr>
                <w:rFonts w:ascii="Arial" w:hAnsi="Arial" w:cs="Arial"/>
                <w:sz w:val="20"/>
                <w:szCs w:val="20"/>
              </w:rPr>
              <w:t>–</w:t>
            </w:r>
            <w:r w:rsidRPr="0006095E">
              <w:rPr>
                <w:rFonts w:ascii="Arial" w:hAnsi="Arial" w:cs="Arial"/>
                <w:sz w:val="20"/>
                <w:szCs w:val="20"/>
              </w:rPr>
              <w:t xml:space="preserve"> Ograniczenie emisji do wody z oczyszczania spalin w ramach BAT należy zastosować odpowiednią kombinację technik oraz techniki wtórne, możliwie jak najbliżej źródła w celu uniknięcia rozcieńczenia </w:t>
            </w:r>
          </w:p>
        </w:tc>
      </w:tr>
      <w:tr w:rsidR="002F476A" w:rsidRPr="0006095E" w14:paraId="2C14458E" w14:textId="77777777" w:rsidTr="002F476A">
        <w:tc>
          <w:tcPr>
            <w:tcW w:w="9606" w:type="dxa"/>
            <w:gridSpan w:val="2"/>
          </w:tcPr>
          <w:p w14:paraId="0FD2B5D7" w14:textId="77777777" w:rsidR="002F476A" w:rsidRPr="0006095E" w:rsidRDefault="002F476A" w:rsidP="002F476A">
            <w:pPr>
              <w:jc w:val="center"/>
              <w:rPr>
                <w:rFonts w:ascii="Arial" w:hAnsi="Arial" w:cs="Arial"/>
                <w:sz w:val="20"/>
                <w:szCs w:val="20"/>
              </w:rPr>
            </w:pPr>
            <w:r w:rsidRPr="0006095E">
              <w:rPr>
                <w:rFonts w:ascii="Arial" w:hAnsi="Arial" w:cs="Arial"/>
                <w:sz w:val="20"/>
                <w:szCs w:val="20"/>
              </w:rPr>
              <w:t xml:space="preserve">W instalacji BGP i RZC nie jest planowane oczyszczanie spalin technikami wtórnymi. </w:t>
            </w:r>
          </w:p>
          <w:p w14:paraId="2196AA69" w14:textId="77777777" w:rsidR="002F476A" w:rsidRPr="0006095E" w:rsidRDefault="002F476A" w:rsidP="002F476A">
            <w:pPr>
              <w:jc w:val="center"/>
              <w:rPr>
                <w:rFonts w:ascii="Arial" w:hAnsi="Arial" w:cs="Arial"/>
                <w:sz w:val="20"/>
                <w:szCs w:val="20"/>
              </w:rPr>
            </w:pPr>
            <w:r w:rsidRPr="0006095E">
              <w:rPr>
                <w:rFonts w:ascii="Arial" w:hAnsi="Arial" w:cs="Arial"/>
                <w:sz w:val="20"/>
                <w:szCs w:val="20"/>
              </w:rPr>
              <w:t>Nie będą wytwarzane ścieki związane z oczyszczaniem spalin.</w:t>
            </w:r>
          </w:p>
        </w:tc>
      </w:tr>
    </w:tbl>
    <w:p w14:paraId="20BD1009" w14:textId="77777777" w:rsidR="002F476A" w:rsidRPr="002F476A" w:rsidRDefault="002F476A" w:rsidP="002F476A">
      <w:pPr>
        <w:tabs>
          <w:tab w:val="left" w:pos="180"/>
          <w:tab w:val="left" w:pos="720"/>
        </w:tabs>
        <w:jc w:val="both"/>
        <w:rPr>
          <w:rFonts w:ascii="Arial" w:hAnsi="Arial" w:cs="Arial"/>
          <w:b/>
          <w:bCs/>
          <w:iCs/>
        </w:rPr>
      </w:pPr>
    </w:p>
    <w:p w14:paraId="101CECA2" w14:textId="77777777" w:rsidR="0006095E" w:rsidRPr="0006095E" w:rsidRDefault="0006095E" w:rsidP="0006095E">
      <w:pPr>
        <w:tabs>
          <w:tab w:val="left" w:pos="180"/>
          <w:tab w:val="left" w:pos="720"/>
        </w:tabs>
        <w:jc w:val="both"/>
        <w:rPr>
          <w:rFonts w:ascii="Arial" w:hAnsi="Arial" w:cs="Arial"/>
          <w:b/>
          <w:bCs/>
          <w:iCs/>
        </w:rPr>
      </w:pPr>
      <w:r w:rsidRPr="0006095E">
        <w:rPr>
          <w:rFonts w:ascii="Arial" w:hAnsi="Arial" w:cs="Arial"/>
          <w:b/>
          <w:bCs/>
          <w:iCs/>
        </w:rPr>
        <w:t>1.6. Gospodarka odpadami.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6095E" w:rsidRPr="0006095E" w14:paraId="33E86DD9" w14:textId="77777777" w:rsidTr="007F6ED2">
        <w:tc>
          <w:tcPr>
            <w:tcW w:w="9606" w:type="dxa"/>
            <w:gridSpan w:val="2"/>
            <w:shd w:val="pct10" w:color="auto" w:fill="auto"/>
          </w:tcPr>
          <w:p w14:paraId="40AEC1A4" w14:textId="77777777" w:rsidR="0006095E" w:rsidRPr="0006095E" w:rsidRDefault="0006095E" w:rsidP="0006095E">
            <w:pPr>
              <w:spacing w:before="60" w:after="60"/>
              <w:jc w:val="center"/>
              <w:rPr>
                <w:rFonts w:ascii="Arial" w:hAnsi="Arial" w:cs="Arial"/>
                <w:sz w:val="20"/>
                <w:szCs w:val="20"/>
              </w:rPr>
            </w:pPr>
            <w:r w:rsidRPr="0006095E">
              <w:rPr>
                <w:rFonts w:ascii="Arial" w:hAnsi="Arial" w:cs="Arial"/>
                <w:b/>
                <w:sz w:val="20"/>
                <w:szCs w:val="20"/>
              </w:rPr>
              <w:t>BAT 16</w:t>
            </w:r>
            <w:r w:rsidRPr="0006095E">
              <w:rPr>
                <w:rFonts w:ascii="Arial" w:hAnsi="Arial" w:cs="Arial"/>
                <w:sz w:val="20"/>
                <w:szCs w:val="20"/>
              </w:rPr>
              <w:t xml:space="preserve"> – Ograniczenie ilości odpadów przesyłanych do unieszkodliwienia ze spalania i technik redukcji zanieczyszczeń w ramach BAT należy przeprowadzić zgodnie z zasadą pierwszeństwa oraz uwzględnieniem cyklu życia następujących elementów:</w:t>
            </w:r>
          </w:p>
          <w:p w14:paraId="0B4792AA" w14:textId="77777777" w:rsidR="0006095E" w:rsidRPr="0006095E" w:rsidRDefault="0006095E" w:rsidP="0006095E">
            <w:pPr>
              <w:numPr>
                <w:ilvl w:val="0"/>
                <w:numId w:val="20"/>
              </w:numPr>
              <w:spacing w:before="60" w:after="60"/>
              <w:contextualSpacing/>
              <w:rPr>
                <w:rFonts w:ascii="Arial" w:hAnsi="Arial" w:cs="Arial"/>
                <w:sz w:val="20"/>
                <w:szCs w:val="20"/>
              </w:rPr>
            </w:pPr>
            <w:r w:rsidRPr="0006095E">
              <w:rPr>
                <w:rFonts w:ascii="Arial" w:hAnsi="Arial" w:cs="Arial"/>
                <w:sz w:val="20"/>
                <w:szCs w:val="20"/>
              </w:rPr>
              <w:t>zapobieganie powstawaniu odpadów np. maksymalizacja udziału pozostałości jako produktów ubocznych,</w:t>
            </w:r>
          </w:p>
          <w:p w14:paraId="53D22E51" w14:textId="77777777" w:rsidR="0006095E" w:rsidRPr="0006095E" w:rsidRDefault="0006095E" w:rsidP="0006095E">
            <w:pPr>
              <w:numPr>
                <w:ilvl w:val="0"/>
                <w:numId w:val="20"/>
              </w:numPr>
              <w:spacing w:before="60" w:after="60"/>
              <w:contextualSpacing/>
              <w:rPr>
                <w:rFonts w:ascii="Arial" w:hAnsi="Arial" w:cs="Arial"/>
                <w:sz w:val="20"/>
                <w:szCs w:val="20"/>
              </w:rPr>
            </w:pPr>
            <w:r w:rsidRPr="0006095E">
              <w:rPr>
                <w:rFonts w:ascii="Arial" w:hAnsi="Arial" w:cs="Arial"/>
                <w:sz w:val="20"/>
                <w:szCs w:val="20"/>
              </w:rPr>
              <w:t>przygotowanie odpadów do ponownego użycia np. z zależności od konkretnych wymagań jakościowych,</w:t>
            </w:r>
          </w:p>
          <w:p w14:paraId="4147B9DC" w14:textId="77777777" w:rsidR="0006095E" w:rsidRPr="0006095E" w:rsidRDefault="0006095E" w:rsidP="0006095E">
            <w:pPr>
              <w:numPr>
                <w:ilvl w:val="0"/>
                <w:numId w:val="20"/>
              </w:numPr>
              <w:spacing w:before="60" w:after="60"/>
              <w:contextualSpacing/>
              <w:rPr>
                <w:rFonts w:ascii="Arial" w:hAnsi="Arial" w:cs="Arial"/>
                <w:sz w:val="20"/>
                <w:szCs w:val="20"/>
              </w:rPr>
            </w:pPr>
            <w:r w:rsidRPr="0006095E">
              <w:rPr>
                <w:rFonts w:ascii="Arial" w:hAnsi="Arial" w:cs="Arial"/>
                <w:sz w:val="20"/>
                <w:szCs w:val="20"/>
              </w:rPr>
              <w:t>recykling odpadów,</w:t>
            </w:r>
          </w:p>
          <w:p w14:paraId="77B1FDFE" w14:textId="77777777" w:rsidR="0006095E" w:rsidRPr="0006095E" w:rsidRDefault="0006095E" w:rsidP="0006095E">
            <w:pPr>
              <w:numPr>
                <w:ilvl w:val="0"/>
                <w:numId w:val="20"/>
              </w:numPr>
              <w:spacing w:before="60" w:after="60"/>
              <w:contextualSpacing/>
              <w:rPr>
                <w:rFonts w:ascii="Arial" w:hAnsi="Arial" w:cs="Arial"/>
                <w:sz w:val="20"/>
                <w:szCs w:val="20"/>
              </w:rPr>
            </w:pPr>
            <w:r w:rsidRPr="0006095E">
              <w:rPr>
                <w:rFonts w:ascii="Arial" w:hAnsi="Arial" w:cs="Arial"/>
                <w:sz w:val="20"/>
                <w:szCs w:val="20"/>
              </w:rPr>
              <w:t xml:space="preserve">innych metod odzysku </w:t>
            </w:r>
          </w:p>
          <w:p w14:paraId="0269E7A6" w14:textId="77777777" w:rsidR="0006095E" w:rsidRPr="0006095E" w:rsidRDefault="0006095E" w:rsidP="0006095E">
            <w:pPr>
              <w:spacing w:before="60" w:after="60"/>
              <w:rPr>
                <w:rFonts w:ascii="Arial" w:hAnsi="Arial" w:cs="Arial"/>
                <w:sz w:val="20"/>
                <w:szCs w:val="20"/>
              </w:rPr>
            </w:pPr>
            <w:r w:rsidRPr="0006095E">
              <w:rPr>
                <w:rFonts w:ascii="Arial" w:hAnsi="Arial" w:cs="Arial"/>
                <w:sz w:val="20"/>
                <w:szCs w:val="20"/>
              </w:rPr>
              <w:t>poprzez odpowiednia kombinację technik, takich jak:</w:t>
            </w:r>
          </w:p>
        </w:tc>
      </w:tr>
      <w:tr w:rsidR="0006095E" w:rsidRPr="0006095E" w14:paraId="75AFA020" w14:textId="77777777" w:rsidTr="007F6ED2">
        <w:tc>
          <w:tcPr>
            <w:tcW w:w="4803" w:type="dxa"/>
          </w:tcPr>
          <w:p w14:paraId="76CAED8E"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Technika BAT ogłoszona w Konkluzjach</w:t>
            </w:r>
          </w:p>
        </w:tc>
        <w:tc>
          <w:tcPr>
            <w:tcW w:w="4803" w:type="dxa"/>
          </w:tcPr>
          <w:p w14:paraId="62085B9E"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 xml:space="preserve">Technika wdrożona </w:t>
            </w:r>
          </w:p>
        </w:tc>
      </w:tr>
      <w:tr w:rsidR="0006095E" w:rsidRPr="0006095E" w14:paraId="33A0ED60" w14:textId="77777777" w:rsidTr="007F6ED2">
        <w:tc>
          <w:tcPr>
            <w:tcW w:w="4803" w:type="dxa"/>
          </w:tcPr>
          <w:p w14:paraId="6D9EE2C2"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a. Wytwarzanie gipsu odpowiedniej jakości jako produktu ubocznego na bazie siarczanu wapnia wytwarzanego w instalacji mokrego odsiarczania spalin (IOS). Gips może być wykorzystany jako substytut gipsu w produkcji materiałów budowlanych. </w:t>
            </w:r>
          </w:p>
        </w:tc>
        <w:tc>
          <w:tcPr>
            <w:tcW w:w="4803" w:type="dxa"/>
          </w:tcPr>
          <w:p w14:paraId="036E257D" w14:textId="77777777" w:rsidR="0006095E" w:rsidRPr="0006095E" w:rsidRDefault="0006095E" w:rsidP="0006095E">
            <w:pPr>
              <w:jc w:val="both"/>
              <w:rPr>
                <w:rFonts w:ascii="Arial" w:hAnsi="Arial" w:cs="Arial"/>
                <w:sz w:val="20"/>
                <w:szCs w:val="20"/>
              </w:rPr>
            </w:pPr>
            <w:r w:rsidRPr="0006095E">
              <w:rPr>
                <w:rFonts w:ascii="Arial" w:hAnsi="Arial" w:cs="Arial"/>
                <w:sz w:val="20"/>
                <w:szCs w:val="20"/>
              </w:rPr>
              <w:t>Nie dotyczy instalacji BGP i RZC.</w:t>
            </w:r>
          </w:p>
        </w:tc>
      </w:tr>
      <w:tr w:rsidR="0006095E" w:rsidRPr="0006095E" w14:paraId="04FC5789" w14:textId="77777777" w:rsidTr="007F6ED2">
        <w:tc>
          <w:tcPr>
            <w:tcW w:w="4803" w:type="dxa"/>
          </w:tcPr>
          <w:p w14:paraId="3FBF41DC" w14:textId="77777777" w:rsidR="0006095E" w:rsidRPr="0006095E" w:rsidRDefault="0006095E" w:rsidP="0006095E">
            <w:pPr>
              <w:rPr>
                <w:rFonts w:ascii="Arial" w:hAnsi="Arial" w:cs="Arial"/>
                <w:sz w:val="20"/>
                <w:szCs w:val="20"/>
              </w:rPr>
            </w:pPr>
            <w:r w:rsidRPr="0006095E">
              <w:rPr>
                <w:rFonts w:ascii="Arial" w:hAnsi="Arial" w:cs="Arial"/>
                <w:sz w:val="20"/>
                <w:szCs w:val="20"/>
              </w:rPr>
              <w:t>b. Recykling lub odzysk pozostałości w sektorze budowlanym np. z procesów półsuchego odsiarczania, popiołów lotnych, popiołów paleniskowych przy produkcji betonu lub przemyśle cementowym w miejsce piasku.</w:t>
            </w:r>
          </w:p>
        </w:tc>
        <w:tc>
          <w:tcPr>
            <w:tcW w:w="4803" w:type="dxa"/>
          </w:tcPr>
          <w:p w14:paraId="274E616D" w14:textId="77777777" w:rsidR="0006095E" w:rsidRPr="0006095E" w:rsidRDefault="0006095E" w:rsidP="0006095E">
            <w:pPr>
              <w:jc w:val="both"/>
              <w:rPr>
                <w:rFonts w:ascii="Arial" w:hAnsi="Arial" w:cs="Arial"/>
                <w:sz w:val="20"/>
                <w:szCs w:val="20"/>
              </w:rPr>
            </w:pPr>
            <w:r w:rsidRPr="0006095E">
              <w:rPr>
                <w:rFonts w:ascii="Arial" w:hAnsi="Arial" w:cs="Arial"/>
                <w:sz w:val="20"/>
                <w:szCs w:val="20"/>
              </w:rPr>
              <w:t>Nie dotyczy instalacji BGP i RZC.</w:t>
            </w:r>
          </w:p>
        </w:tc>
      </w:tr>
      <w:tr w:rsidR="0006095E" w:rsidRPr="0006095E" w14:paraId="2BF77138" w14:textId="77777777" w:rsidTr="007F6ED2">
        <w:tc>
          <w:tcPr>
            <w:tcW w:w="4803" w:type="dxa"/>
          </w:tcPr>
          <w:p w14:paraId="5FB6DA71"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c. Odzysk energii poprzez wykorzystanie odpadów w </w:t>
            </w:r>
            <w:proofErr w:type="spellStart"/>
            <w:r w:rsidRPr="0006095E">
              <w:rPr>
                <w:rFonts w:ascii="Arial" w:hAnsi="Arial" w:cs="Arial"/>
                <w:sz w:val="20"/>
                <w:szCs w:val="20"/>
              </w:rPr>
              <w:t>miksie</w:t>
            </w:r>
            <w:proofErr w:type="spellEnd"/>
            <w:r w:rsidRPr="0006095E">
              <w:rPr>
                <w:rFonts w:ascii="Arial" w:hAnsi="Arial" w:cs="Arial"/>
                <w:sz w:val="20"/>
                <w:szCs w:val="20"/>
              </w:rPr>
              <w:t xml:space="preserve"> paliwowym poprzez mieszanie z paliwem węglowym odpadów o wartości energetycznej np. popioły ze spalania węgla, ciężkiego oleju opałowego, osady. </w:t>
            </w:r>
          </w:p>
        </w:tc>
        <w:tc>
          <w:tcPr>
            <w:tcW w:w="4803" w:type="dxa"/>
          </w:tcPr>
          <w:p w14:paraId="04E6F952" w14:textId="77777777" w:rsidR="0006095E" w:rsidRPr="0006095E" w:rsidRDefault="0006095E" w:rsidP="0006095E">
            <w:pPr>
              <w:rPr>
                <w:rFonts w:ascii="Arial" w:hAnsi="Arial" w:cs="Arial"/>
                <w:sz w:val="20"/>
                <w:szCs w:val="20"/>
              </w:rPr>
            </w:pPr>
            <w:r w:rsidRPr="0006095E">
              <w:rPr>
                <w:rFonts w:ascii="Arial" w:hAnsi="Arial" w:cs="Arial"/>
                <w:sz w:val="20"/>
                <w:szCs w:val="20"/>
              </w:rPr>
              <w:t>Nie dotyczy instalacji BGP i RZC.</w:t>
            </w:r>
          </w:p>
        </w:tc>
      </w:tr>
      <w:tr w:rsidR="0006095E" w:rsidRPr="0006095E" w14:paraId="02062D0D" w14:textId="77777777" w:rsidTr="007F6ED2">
        <w:tc>
          <w:tcPr>
            <w:tcW w:w="4803" w:type="dxa"/>
          </w:tcPr>
          <w:p w14:paraId="4EBF2E2F" w14:textId="77777777" w:rsidR="0006095E" w:rsidRPr="0006095E" w:rsidRDefault="0006095E" w:rsidP="0006095E">
            <w:pPr>
              <w:rPr>
                <w:rFonts w:ascii="Arial" w:hAnsi="Arial" w:cs="Arial"/>
                <w:sz w:val="20"/>
                <w:szCs w:val="20"/>
              </w:rPr>
            </w:pPr>
            <w:r w:rsidRPr="0006095E">
              <w:rPr>
                <w:rFonts w:ascii="Arial" w:hAnsi="Arial" w:cs="Arial"/>
                <w:sz w:val="20"/>
                <w:szCs w:val="20"/>
              </w:rPr>
              <w:t>d. Przygotowanie zużytego katalizatora do ponownego użycia poprzez ograniczone wydłużenie jego żywotności tj. przywrócenie pierwotnych funkcji. Ujęte w system zarządzania katalizatorem.</w:t>
            </w:r>
          </w:p>
        </w:tc>
        <w:tc>
          <w:tcPr>
            <w:tcW w:w="4803" w:type="dxa"/>
          </w:tcPr>
          <w:p w14:paraId="175BADCC"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Nie dotyczy instalacji BGP i RZC. </w:t>
            </w:r>
          </w:p>
          <w:p w14:paraId="33273417" w14:textId="77777777" w:rsidR="0006095E" w:rsidRPr="0006095E" w:rsidRDefault="0006095E" w:rsidP="0006095E">
            <w:pPr>
              <w:rPr>
                <w:rFonts w:ascii="Arial" w:hAnsi="Arial" w:cs="Arial"/>
                <w:sz w:val="20"/>
                <w:szCs w:val="20"/>
              </w:rPr>
            </w:pPr>
            <w:r w:rsidRPr="0006095E">
              <w:rPr>
                <w:rFonts w:ascii="Arial" w:hAnsi="Arial" w:cs="Arial"/>
                <w:sz w:val="20"/>
                <w:szCs w:val="20"/>
              </w:rPr>
              <w:t>W instalacji nie jest planowane oczyszczanie spalin technikami wtórnymi z zastosowaniem katalizatorów.</w:t>
            </w:r>
          </w:p>
        </w:tc>
      </w:tr>
    </w:tbl>
    <w:p w14:paraId="41FB0545" w14:textId="77777777" w:rsidR="002F476A" w:rsidRDefault="002F476A" w:rsidP="002726BA">
      <w:pPr>
        <w:tabs>
          <w:tab w:val="left" w:pos="180"/>
          <w:tab w:val="left" w:pos="720"/>
        </w:tabs>
        <w:jc w:val="both"/>
        <w:rPr>
          <w:rFonts w:ascii="Arial" w:hAnsi="Arial" w:cs="Arial"/>
        </w:rPr>
      </w:pPr>
    </w:p>
    <w:p w14:paraId="5605EEBA" w14:textId="77777777" w:rsidR="0006095E" w:rsidRPr="0006095E" w:rsidRDefault="0006095E" w:rsidP="0006095E">
      <w:pPr>
        <w:tabs>
          <w:tab w:val="left" w:pos="180"/>
          <w:tab w:val="left" w:pos="720"/>
        </w:tabs>
        <w:jc w:val="both"/>
        <w:rPr>
          <w:rFonts w:ascii="Arial" w:hAnsi="Arial" w:cs="Arial"/>
          <w:b/>
          <w:bCs/>
          <w:iCs/>
        </w:rPr>
      </w:pPr>
      <w:r w:rsidRPr="0006095E">
        <w:rPr>
          <w:rFonts w:ascii="Arial" w:hAnsi="Arial" w:cs="Arial"/>
          <w:b/>
          <w:bCs/>
          <w:iCs/>
        </w:rPr>
        <w:t>1.7. Emisja hałasu</w:t>
      </w:r>
      <w:r>
        <w:rPr>
          <w:rFonts w:ascii="Arial" w:hAnsi="Arial" w:cs="Arial"/>
          <w:b/>
          <w:bCs/>
          <w:i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6095E" w:rsidRPr="0006095E" w14:paraId="0114E852" w14:textId="77777777" w:rsidTr="007F6ED2">
        <w:tc>
          <w:tcPr>
            <w:tcW w:w="9606" w:type="dxa"/>
            <w:gridSpan w:val="2"/>
            <w:shd w:val="pct10" w:color="auto" w:fill="auto"/>
          </w:tcPr>
          <w:p w14:paraId="3CA42B10" w14:textId="77777777" w:rsidR="0006095E" w:rsidRPr="0006095E" w:rsidRDefault="0006095E" w:rsidP="0006095E">
            <w:pPr>
              <w:spacing w:before="60" w:after="60"/>
              <w:jc w:val="center"/>
              <w:rPr>
                <w:rFonts w:ascii="Arial" w:hAnsi="Arial" w:cs="Arial"/>
                <w:sz w:val="20"/>
                <w:szCs w:val="20"/>
              </w:rPr>
            </w:pPr>
            <w:r w:rsidRPr="0006095E">
              <w:rPr>
                <w:rFonts w:ascii="Arial" w:hAnsi="Arial" w:cs="Arial"/>
                <w:b/>
                <w:sz w:val="20"/>
                <w:szCs w:val="20"/>
              </w:rPr>
              <w:t>BAT 17</w:t>
            </w:r>
            <w:r w:rsidRPr="0006095E">
              <w:rPr>
                <w:rFonts w:ascii="Arial" w:hAnsi="Arial" w:cs="Arial"/>
                <w:sz w:val="20"/>
                <w:szCs w:val="20"/>
              </w:rPr>
              <w:t xml:space="preserve"> - Ograniczenie emisji hałasu w ramach BAT należy stosować jedna z poniższych technik lub ich kombinację: </w:t>
            </w:r>
          </w:p>
        </w:tc>
      </w:tr>
      <w:tr w:rsidR="0006095E" w:rsidRPr="0006095E" w14:paraId="2AA18286" w14:textId="77777777" w:rsidTr="007F6ED2">
        <w:tc>
          <w:tcPr>
            <w:tcW w:w="4803" w:type="dxa"/>
          </w:tcPr>
          <w:p w14:paraId="1A214DA9"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Technika BAT ogłoszona w Konkluzjach</w:t>
            </w:r>
          </w:p>
        </w:tc>
        <w:tc>
          <w:tcPr>
            <w:tcW w:w="4803" w:type="dxa"/>
          </w:tcPr>
          <w:p w14:paraId="0AAD04E5"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Technika wdrożona</w:t>
            </w:r>
          </w:p>
        </w:tc>
      </w:tr>
      <w:tr w:rsidR="0006095E" w:rsidRPr="0006095E" w14:paraId="5E98A947" w14:textId="77777777" w:rsidTr="007F6ED2">
        <w:tc>
          <w:tcPr>
            <w:tcW w:w="4803" w:type="dxa"/>
          </w:tcPr>
          <w:p w14:paraId="111908CA" w14:textId="77777777" w:rsidR="0006095E" w:rsidRPr="0006095E" w:rsidRDefault="0006095E" w:rsidP="0006095E">
            <w:pPr>
              <w:rPr>
                <w:rFonts w:ascii="Arial" w:hAnsi="Arial" w:cs="Arial"/>
                <w:sz w:val="20"/>
                <w:szCs w:val="20"/>
              </w:rPr>
            </w:pPr>
            <w:r w:rsidRPr="0006095E">
              <w:rPr>
                <w:rFonts w:ascii="Arial" w:hAnsi="Arial" w:cs="Arial"/>
                <w:sz w:val="20"/>
                <w:szCs w:val="20"/>
              </w:rPr>
              <w:t>a. Środki operacyjne polegające na:</w:t>
            </w:r>
          </w:p>
          <w:p w14:paraId="0872EEC3" w14:textId="77777777" w:rsidR="0006095E" w:rsidRPr="0006095E" w:rsidRDefault="0006095E" w:rsidP="0006095E">
            <w:pPr>
              <w:numPr>
                <w:ilvl w:val="0"/>
                <w:numId w:val="21"/>
              </w:numPr>
              <w:ind w:left="313" w:hanging="284"/>
              <w:contextualSpacing/>
              <w:rPr>
                <w:rFonts w:ascii="Arial" w:hAnsi="Arial" w:cs="Arial"/>
                <w:sz w:val="20"/>
                <w:szCs w:val="20"/>
              </w:rPr>
            </w:pPr>
            <w:r w:rsidRPr="0006095E">
              <w:rPr>
                <w:rFonts w:ascii="Arial" w:hAnsi="Arial" w:cs="Arial"/>
                <w:sz w:val="20"/>
                <w:szCs w:val="20"/>
              </w:rPr>
              <w:t>kontrola i lepsze utrzymanie urządzeń,</w:t>
            </w:r>
          </w:p>
          <w:p w14:paraId="3C3E619B" w14:textId="77777777" w:rsidR="0006095E" w:rsidRPr="0006095E" w:rsidRDefault="0006095E" w:rsidP="0006095E">
            <w:pPr>
              <w:ind w:left="29"/>
              <w:rPr>
                <w:rFonts w:ascii="Arial" w:hAnsi="Arial" w:cs="Arial"/>
                <w:sz w:val="20"/>
                <w:szCs w:val="20"/>
              </w:rPr>
            </w:pPr>
          </w:p>
          <w:p w14:paraId="40334054" w14:textId="77777777" w:rsidR="0006095E" w:rsidRPr="0006095E" w:rsidRDefault="0006095E" w:rsidP="0006095E">
            <w:pPr>
              <w:ind w:left="29"/>
              <w:rPr>
                <w:rFonts w:ascii="Arial" w:hAnsi="Arial" w:cs="Arial"/>
                <w:sz w:val="20"/>
                <w:szCs w:val="20"/>
              </w:rPr>
            </w:pPr>
          </w:p>
          <w:p w14:paraId="09379D8D" w14:textId="77777777" w:rsidR="0006095E" w:rsidRPr="0006095E" w:rsidRDefault="0006095E" w:rsidP="0006095E">
            <w:pPr>
              <w:ind w:left="29"/>
              <w:rPr>
                <w:rFonts w:ascii="Arial" w:hAnsi="Arial" w:cs="Arial"/>
                <w:sz w:val="20"/>
                <w:szCs w:val="20"/>
              </w:rPr>
            </w:pPr>
          </w:p>
          <w:p w14:paraId="35A3E531" w14:textId="77777777" w:rsidR="0006095E" w:rsidRPr="0006095E" w:rsidRDefault="0006095E" w:rsidP="0006095E">
            <w:pPr>
              <w:rPr>
                <w:rFonts w:ascii="Arial" w:hAnsi="Arial" w:cs="Arial"/>
                <w:sz w:val="20"/>
                <w:szCs w:val="20"/>
              </w:rPr>
            </w:pPr>
          </w:p>
          <w:p w14:paraId="6B9C60C4" w14:textId="77777777" w:rsidR="0006095E" w:rsidRPr="0006095E" w:rsidRDefault="0006095E" w:rsidP="0006095E">
            <w:pPr>
              <w:rPr>
                <w:rFonts w:ascii="Arial" w:hAnsi="Arial" w:cs="Arial"/>
                <w:sz w:val="20"/>
                <w:szCs w:val="20"/>
              </w:rPr>
            </w:pPr>
          </w:p>
          <w:p w14:paraId="6939227B" w14:textId="77777777" w:rsidR="0006095E" w:rsidRPr="0006095E" w:rsidRDefault="0006095E" w:rsidP="0006095E">
            <w:pPr>
              <w:numPr>
                <w:ilvl w:val="0"/>
                <w:numId w:val="21"/>
              </w:numPr>
              <w:ind w:left="313" w:hanging="284"/>
              <w:contextualSpacing/>
              <w:rPr>
                <w:rFonts w:ascii="Arial" w:hAnsi="Arial" w:cs="Arial"/>
                <w:sz w:val="20"/>
                <w:szCs w:val="20"/>
              </w:rPr>
            </w:pPr>
            <w:r w:rsidRPr="0006095E">
              <w:rPr>
                <w:rFonts w:ascii="Arial" w:hAnsi="Arial" w:cs="Arial"/>
                <w:sz w:val="20"/>
                <w:szCs w:val="20"/>
              </w:rPr>
              <w:t xml:space="preserve">w miarę możliwości zamykanie drzwi i okien na terenach zamkniętych, </w:t>
            </w:r>
          </w:p>
          <w:p w14:paraId="4FECBC72" w14:textId="77777777" w:rsidR="0006095E" w:rsidRPr="0006095E" w:rsidRDefault="0006095E" w:rsidP="0006095E">
            <w:pPr>
              <w:ind w:left="313" w:firstLine="284"/>
              <w:contextualSpacing/>
              <w:rPr>
                <w:rFonts w:ascii="Arial" w:hAnsi="Arial" w:cs="Arial"/>
                <w:sz w:val="20"/>
                <w:szCs w:val="20"/>
              </w:rPr>
            </w:pPr>
          </w:p>
          <w:p w14:paraId="4806539B" w14:textId="77777777" w:rsidR="0006095E" w:rsidRPr="0006095E" w:rsidRDefault="0006095E" w:rsidP="0006095E">
            <w:pPr>
              <w:rPr>
                <w:rFonts w:ascii="Arial" w:hAnsi="Arial" w:cs="Arial"/>
                <w:sz w:val="20"/>
                <w:szCs w:val="20"/>
              </w:rPr>
            </w:pPr>
          </w:p>
          <w:p w14:paraId="35C23441" w14:textId="77777777" w:rsidR="0006095E" w:rsidRPr="0006095E" w:rsidRDefault="0006095E" w:rsidP="0006095E">
            <w:pPr>
              <w:rPr>
                <w:rFonts w:ascii="Arial" w:hAnsi="Arial" w:cs="Arial"/>
                <w:sz w:val="20"/>
                <w:szCs w:val="20"/>
              </w:rPr>
            </w:pPr>
          </w:p>
          <w:p w14:paraId="765B7E5F" w14:textId="77777777" w:rsidR="0006095E" w:rsidRPr="0006095E" w:rsidRDefault="0006095E" w:rsidP="0006095E">
            <w:pPr>
              <w:rPr>
                <w:rFonts w:ascii="Arial" w:hAnsi="Arial" w:cs="Arial"/>
                <w:sz w:val="20"/>
                <w:szCs w:val="20"/>
              </w:rPr>
            </w:pPr>
          </w:p>
          <w:p w14:paraId="2F0BFDC5" w14:textId="77777777" w:rsidR="0006095E" w:rsidRPr="0006095E" w:rsidRDefault="0006095E" w:rsidP="0006095E">
            <w:pPr>
              <w:rPr>
                <w:rFonts w:ascii="Arial" w:hAnsi="Arial" w:cs="Arial"/>
                <w:sz w:val="20"/>
                <w:szCs w:val="20"/>
              </w:rPr>
            </w:pPr>
          </w:p>
          <w:p w14:paraId="7A1340C2" w14:textId="77777777" w:rsidR="0006095E" w:rsidRPr="0006095E" w:rsidRDefault="0006095E" w:rsidP="0006095E">
            <w:pPr>
              <w:rPr>
                <w:rFonts w:ascii="Arial" w:hAnsi="Arial" w:cs="Arial"/>
                <w:sz w:val="20"/>
                <w:szCs w:val="20"/>
              </w:rPr>
            </w:pPr>
          </w:p>
          <w:p w14:paraId="4FA85CA5" w14:textId="77777777" w:rsidR="0006095E" w:rsidRDefault="0006095E" w:rsidP="0006095E">
            <w:pPr>
              <w:rPr>
                <w:rFonts w:ascii="Arial" w:hAnsi="Arial" w:cs="Arial"/>
                <w:sz w:val="20"/>
                <w:szCs w:val="20"/>
              </w:rPr>
            </w:pPr>
          </w:p>
          <w:p w14:paraId="08F6FDB0" w14:textId="77777777" w:rsidR="0006095E" w:rsidRPr="0006095E" w:rsidRDefault="0006095E" w:rsidP="0006095E">
            <w:pPr>
              <w:rPr>
                <w:rFonts w:ascii="Arial" w:hAnsi="Arial" w:cs="Arial"/>
                <w:sz w:val="20"/>
                <w:szCs w:val="20"/>
              </w:rPr>
            </w:pPr>
          </w:p>
          <w:p w14:paraId="066EF0F4" w14:textId="77777777" w:rsidR="0006095E" w:rsidRPr="0006095E" w:rsidRDefault="0006095E" w:rsidP="0006095E">
            <w:pPr>
              <w:numPr>
                <w:ilvl w:val="0"/>
                <w:numId w:val="21"/>
              </w:numPr>
              <w:ind w:left="313" w:hanging="284"/>
              <w:contextualSpacing/>
              <w:rPr>
                <w:rFonts w:ascii="Arial" w:hAnsi="Arial" w:cs="Arial"/>
                <w:sz w:val="20"/>
                <w:szCs w:val="20"/>
              </w:rPr>
            </w:pPr>
            <w:r w:rsidRPr="0006095E">
              <w:rPr>
                <w:rFonts w:ascii="Arial" w:hAnsi="Arial" w:cs="Arial"/>
                <w:sz w:val="20"/>
                <w:szCs w:val="20"/>
              </w:rPr>
              <w:t>obsługa urządzeń przez doświadczony</w:t>
            </w:r>
            <w:r>
              <w:rPr>
                <w:rFonts w:ascii="Arial" w:hAnsi="Arial" w:cs="Arial"/>
                <w:sz w:val="20"/>
                <w:szCs w:val="20"/>
              </w:rPr>
              <w:t xml:space="preserve"> </w:t>
            </w:r>
            <w:r w:rsidRPr="0006095E">
              <w:rPr>
                <w:rFonts w:ascii="Arial" w:hAnsi="Arial" w:cs="Arial"/>
                <w:sz w:val="20"/>
                <w:szCs w:val="20"/>
              </w:rPr>
              <w:t>personel,</w:t>
            </w:r>
          </w:p>
          <w:p w14:paraId="691E73F7" w14:textId="77777777" w:rsidR="0006095E" w:rsidRPr="0006095E" w:rsidRDefault="0006095E" w:rsidP="0006095E">
            <w:pPr>
              <w:ind w:left="313" w:firstLine="284"/>
              <w:contextualSpacing/>
              <w:rPr>
                <w:rFonts w:ascii="Arial" w:hAnsi="Arial" w:cs="Arial"/>
                <w:sz w:val="20"/>
                <w:szCs w:val="20"/>
              </w:rPr>
            </w:pPr>
          </w:p>
          <w:p w14:paraId="5053B4D4" w14:textId="77777777" w:rsidR="0006095E" w:rsidRPr="0006095E" w:rsidRDefault="0006095E" w:rsidP="0006095E">
            <w:pPr>
              <w:rPr>
                <w:rFonts w:ascii="Arial" w:hAnsi="Arial" w:cs="Arial"/>
                <w:sz w:val="20"/>
                <w:szCs w:val="20"/>
              </w:rPr>
            </w:pPr>
          </w:p>
          <w:p w14:paraId="364D0AA6" w14:textId="77777777" w:rsidR="0006095E" w:rsidRPr="0006095E" w:rsidRDefault="0006095E" w:rsidP="0006095E">
            <w:pPr>
              <w:rPr>
                <w:rFonts w:ascii="Arial" w:hAnsi="Arial" w:cs="Arial"/>
                <w:sz w:val="20"/>
                <w:szCs w:val="20"/>
              </w:rPr>
            </w:pPr>
          </w:p>
          <w:p w14:paraId="449E4FC8" w14:textId="77777777" w:rsidR="0006095E" w:rsidRPr="0006095E" w:rsidRDefault="0006095E" w:rsidP="0006095E">
            <w:pPr>
              <w:rPr>
                <w:rFonts w:ascii="Arial" w:hAnsi="Arial" w:cs="Arial"/>
                <w:sz w:val="20"/>
                <w:szCs w:val="20"/>
              </w:rPr>
            </w:pPr>
          </w:p>
          <w:p w14:paraId="08677E75" w14:textId="77777777" w:rsidR="0006095E" w:rsidRPr="0006095E" w:rsidRDefault="0006095E" w:rsidP="0006095E">
            <w:pPr>
              <w:numPr>
                <w:ilvl w:val="0"/>
                <w:numId w:val="21"/>
              </w:numPr>
              <w:ind w:left="313" w:hanging="284"/>
              <w:contextualSpacing/>
              <w:rPr>
                <w:rFonts w:ascii="Arial" w:hAnsi="Arial" w:cs="Arial"/>
                <w:sz w:val="20"/>
                <w:szCs w:val="20"/>
              </w:rPr>
            </w:pPr>
            <w:r w:rsidRPr="0006095E">
              <w:rPr>
                <w:rFonts w:ascii="Arial" w:hAnsi="Arial" w:cs="Arial"/>
                <w:sz w:val="20"/>
                <w:szCs w:val="20"/>
              </w:rPr>
              <w:t>w miarę możliwości unikanie przeprowadzania hałaśliwych działań w nocy,</w:t>
            </w:r>
          </w:p>
          <w:p w14:paraId="056AF6F8" w14:textId="77777777" w:rsidR="0006095E" w:rsidRPr="0006095E" w:rsidRDefault="0006095E" w:rsidP="0006095E">
            <w:pPr>
              <w:ind w:left="29"/>
              <w:rPr>
                <w:rFonts w:ascii="Arial" w:hAnsi="Arial" w:cs="Arial"/>
                <w:sz w:val="20"/>
                <w:szCs w:val="20"/>
              </w:rPr>
            </w:pPr>
          </w:p>
          <w:p w14:paraId="73913EDD" w14:textId="77777777" w:rsidR="0006095E" w:rsidRPr="0006095E" w:rsidRDefault="0006095E" w:rsidP="0006095E">
            <w:pPr>
              <w:rPr>
                <w:rFonts w:ascii="Arial" w:hAnsi="Arial" w:cs="Arial"/>
                <w:sz w:val="20"/>
                <w:szCs w:val="20"/>
              </w:rPr>
            </w:pPr>
          </w:p>
          <w:p w14:paraId="26259C06" w14:textId="77777777" w:rsidR="0006095E" w:rsidRPr="0006095E" w:rsidRDefault="0006095E" w:rsidP="0006095E">
            <w:pPr>
              <w:ind w:left="29"/>
              <w:rPr>
                <w:rFonts w:ascii="Arial" w:hAnsi="Arial" w:cs="Arial"/>
                <w:sz w:val="20"/>
                <w:szCs w:val="20"/>
              </w:rPr>
            </w:pPr>
          </w:p>
          <w:p w14:paraId="0BDF4FD9" w14:textId="77777777" w:rsidR="0006095E" w:rsidRPr="0006095E" w:rsidRDefault="0006095E" w:rsidP="0006095E">
            <w:pPr>
              <w:ind w:left="29"/>
              <w:rPr>
                <w:rFonts w:ascii="Arial" w:hAnsi="Arial" w:cs="Arial"/>
                <w:sz w:val="20"/>
                <w:szCs w:val="20"/>
              </w:rPr>
            </w:pPr>
          </w:p>
          <w:p w14:paraId="1106FE1E" w14:textId="77777777" w:rsidR="0006095E" w:rsidRPr="0006095E" w:rsidRDefault="0006095E" w:rsidP="0006095E">
            <w:pPr>
              <w:ind w:left="29"/>
              <w:rPr>
                <w:rFonts w:ascii="Arial" w:hAnsi="Arial" w:cs="Arial"/>
                <w:sz w:val="20"/>
                <w:szCs w:val="20"/>
              </w:rPr>
            </w:pPr>
          </w:p>
          <w:p w14:paraId="544F86E9" w14:textId="77777777" w:rsidR="0006095E" w:rsidRDefault="0006095E" w:rsidP="0006095E">
            <w:pPr>
              <w:rPr>
                <w:rFonts w:ascii="Arial" w:hAnsi="Arial" w:cs="Arial"/>
                <w:sz w:val="20"/>
                <w:szCs w:val="20"/>
              </w:rPr>
            </w:pPr>
          </w:p>
          <w:p w14:paraId="09F77376" w14:textId="77777777" w:rsidR="0006095E" w:rsidRDefault="0006095E" w:rsidP="0006095E">
            <w:pPr>
              <w:rPr>
                <w:rFonts w:ascii="Arial" w:hAnsi="Arial" w:cs="Arial"/>
                <w:sz w:val="20"/>
                <w:szCs w:val="20"/>
              </w:rPr>
            </w:pPr>
          </w:p>
          <w:p w14:paraId="75152F09" w14:textId="77777777" w:rsidR="0006095E" w:rsidRDefault="0006095E" w:rsidP="0006095E">
            <w:pPr>
              <w:rPr>
                <w:rFonts w:ascii="Arial" w:hAnsi="Arial" w:cs="Arial"/>
                <w:sz w:val="20"/>
                <w:szCs w:val="20"/>
              </w:rPr>
            </w:pPr>
          </w:p>
          <w:p w14:paraId="48BA5CD0" w14:textId="77777777" w:rsidR="0006095E" w:rsidRPr="0006095E" w:rsidRDefault="0006095E" w:rsidP="0006095E">
            <w:pPr>
              <w:rPr>
                <w:rFonts w:ascii="Arial" w:hAnsi="Arial" w:cs="Arial"/>
                <w:sz w:val="20"/>
                <w:szCs w:val="20"/>
              </w:rPr>
            </w:pPr>
          </w:p>
          <w:p w14:paraId="30876ACF" w14:textId="77777777" w:rsidR="0006095E" w:rsidRPr="0006095E" w:rsidRDefault="0006095E" w:rsidP="0006095E">
            <w:pPr>
              <w:numPr>
                <w:ilvl w:val="0"/>
                <w:numId w:val="21"/>
              </w:numPr>
              <w:ind w:left="313" w:hanging="284"/>
              <w:contextualSpacing/>
              <w:rPr>
                <w:rFonts w:ascii="Arial" w:hAnsi="Arial" w:cs="Arial"/>
                <w:sz w:val="20"/>
                <w:szCs w:val="20"/>
              </w:rPr>
            </w:pPr>
            <w:r w:rsidRPr="0006095E">
              <w:rPr>
                <w:rFonts w:ascii="Arial" w:hAnsi="Arial" w:cs="Arial"/>
                <w:sz w:val="20"/>
                <w:szCs w:val="20"/>
              </w:rPr>
              <w:t>ograniczenie emisji hałasu podczas czynności konserwacyjnych.</w:t>
            </w:r>
          </w:p>
        </w:tc>
        <w:tc>
          <w:tcPr>
            <w:tcW w:w="4803" w:type="dxa"/>
          </w:tcPr>
          <w:p w14:paraId="56195978" w14:textId="77777777" w:rsidR="0006095E" w:rsidRPr="0006095E" w:rsidRDefault="0006095E" w:rsidP="0006095E">
            <w:pPr>
              <w:rPr>
                <w:rFonts w:ascii="Arial" w:hAnsi="Arial" w:cs="Arial"/>
                <w:sz w:val="20"/>
                <w:szCs w:val="20"/>
              </w:rPr>
            </w:pPr>
            <w:r w:rsidRPr="0006095E">
              <w:rPr>
                <w:rFonts w:ascii="Arial" w:hAnsi="Arial" w:cs="Arial"/>
                <w:sz w:val="20"/>
                <w:szCs w:val="20"/>
              </w:rPr>
              <w:t>Praca instalacji (aparaty i urządzenia, układy kontrolno-pomiarowe, rurociągi) będzie na bieżąco nadzorowana przez obsługę z rejestracją wyników w komputerowym systemie zbierania i archiwizacji danych. Realizacja w ramach systemowych działań korygujących i zapobiegawczych.</w:t>
            </w:r>
          </w:p>
          <w:p w14:paraId="258A3B5E" w14:textId="77777777" w:rsidR="0006095E" w:rsidRPr="0006095E" w:rsidRDefault="0006095E" w:rsidP="0006095E">
            <w:pPr>
              <w:jc w:val="both"/>
              <w:rPr>
                <w:rFonts w:ascii="Arial" w:hAnsi="Arial" w:cs="Arial"/>
                <w:sz w:val="20"/>
                <w:szCs w:val="20"/>
              </w:rPr>
            </w:pPr>
          </w:p>
          <w:p w14:paraId="431458C5"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Wszystkie drzwi i okna w budynkach BGP i RZC posiadać będą urządzenia samozamykające, które uniemożliwiają ich niezamierzone pozostawienie otwartych. Hale i pomieszczenia w budynkach posiadają wentylację mechaniczną. Część pomieszczeń tego wymagających wyposażone są w klimatyzację. Wyposażenie zapewnia odpowiednie temperatury wewnątrz, co zapobiega niekontrolowanemu otwieraniu okien. </w:t>
            </w:r>
          </w:p>
          <w:p w14:paraId="7E9E4C50" w14:textId="77777777" w:rsidR="0006095E" w:rsidRPr="0006095E" w:rsidRDefault="0006095E" w:rsidP="0006095E">
            <w:pPr>
              <w:jc w:val="both"/>
              <w:rPr>
                <w:rFonts w:ascii="Arial" w:hAnsi="Arial" w:cs="Arial"/>
                <w:sz w:val="20"/>
                <w:szCs w:val="20"/>
              </w:rPr>
            </w:pPr>
          </w:p>
          <w:p w14:paraId="19E29599"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Wszystkie urządzenia BGP i RZC obsługiwane będą przez kompetentny i doświadczony zespół pracowników. Pracownicy przed rozruchem </w:t>
            </w:r>
            <w:r>
              <w:rPr>
                <w:rFonts w:ascii="Arial" w:hAnsi="Arial" w:cs="Arial"/>
                <w:sz w:val="20"/>
                <w:szCs w:val="20"/>
              </w:rPr>
              <w:br/>
            </w:r>
            <w:r w:rsidRPr="0006095E">
              <w:rPr>
                <w:rFonts w:ascii="Arial" w:hAnsi="Arial" w:cs="Arial"/>
                <w:sz w:val="20"/>
                <w:szCs w:val="20"/>
              </w:rPr>
              <w:t xml:space="preserve">i w czasie oddawania do użytku zostaną przeszkoleni w niezbędnym zakresie. </w:t>
            </w:r>
          </w:p>
          <w:p w14:paraId="2491BDDD" w14:textId="77777777" w:rsidR="0006095E" w:rsidRPr="0006095E" w:rsidRDefault="0006095E" w:rsidP="0006095E">
            <w:pPr>
              <w:jc w:val="both"/>
              <w:rPr>
                <w:rFonts w:ascii="Arial" w:hAnsi="Arial" w:cs="Arial"/>
                <w:sz w:val="20"/>
                <w:szCs w:val="20"/>
              </w:rPr>
            </w:pPr>
          </w:p>
          <w:p w14:paraId="062D925E"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Budynki BGP i RZC położone są na terenie </w:t>
            </w:r>
            <w:r>
              <w:rPr>
                <w:rFonts w:ascii="Arial" w:hAnsi="Arial" w:cs="Arial"/>
                <w:sz w:val="20"/>
                <w:szCs w:val="20"/>
              </w:rPr>
              <w:br/>
            </w:r>
            <w:r w:rsidRPr="0006095E">
              <w:rPr>
                <w:rFonts w:ascii="Arial" w:hAnsi="Arial" w:cs="Arial"/>
                <w:sz w:val="20"/>
                <w:szCs w:val="20"/>
              </w:rPr>
              <w:t>o przeznaczeniu przemysłowym, w znacznej odległości od terenów chronionych akustycznie. Hałas z budynków RZC jest ekranowany przez budynki BGP. Jednym z kryterium doboru urządzeń i projektowania BGP był wpływ zespołu źródeł (zewnętrznych punktowych i jako budynek) na najbliższe tereny chronione akustycznie. Wszystkie źródła o wytwarzające hałas zostały zainstalowane w budynkach lub pod osłonami przeciwhałasowymi.</w:t>
            </w:r>
          </w:p>
          <w:p w14:paraId="1D54D3C7" w14:textId="77777777" w:rsidR="0006095E" w:rsidRPr="0006095E" w:rsidRDefault="0006095E" w:rsidP="0006095E">
            <w:pPr>
              <w:jc w:val="both"/>
              <w:rPr>
                <w:rFonts w:ascii="Arial" w:hAnsi="Arial" w:cs="Arial"/>
                <w:sz w:val="20"/>
                <w:szCs w:val="20"/>
              </w:rPr>
            </w:pPr>
          </w:p>
          <w:p w14:paraId="5A4D3289" w14:textId="77777777" w:rsidR="0006095E" w:rsidRPr="0006095E" w:rsidRDefault="0006095E" w:rsidP="0006095E">
            <w:pPr>
              <w:rPr>
                <w:rFonts w:ascii="Arial" w:hAnsi="Arial" w:cs="Arial"/>
                <w:sz w:val="20"/>
                <w:szCs w:val="20"/>
              </w:rPr>
            </w:pPr>
            <w:r w:rsidRPr="0006095E">
              <w:rPr>
                <w:rFonts w:ascii="Arial" w:hAnsi="Arial" w:cs="Arial"/>
                <w:sz w:val="20"/>
                <w:szCs w:val="20"/>
              </w:rPr>
              <w:t>Hałas wytwarzany przy czynnościach remontowych i konserwacyjnych przy takim położeniu nie ma wpływu na najbliższe strefy zamieszkania, chronione akustycznie.</w:t>
            </w:r>
          </w:p>
        </w:tc>
      </w:tr>
      <w:tr w:rsidR="0006095E" w:rsidRPr="0006095E" w14:paraId="5D57332E" w14:textId="77777777" w:rsidTr="007F6ED2">
        <w:trPr>
          <w:trHeight w:val="1383"/>
        </w:trPr>
        <w:tc>
          <w:tcPr>
            <w:tcW w:w="4803" w:type="dxa"/>
          </w:tcPr>
          <w:p w14:paraId="21A2FE22" w14:textId="77777777" w:rsidR="0006095E" w:rsidRPr="0006095E" w:rsidRDefault="0006095E" w:rsidP="0006095E">
            <w:pPr>
              <w:rPr>
                <w:rFonts w:ascii="Arial" w:hAnsi="Arial" w:cs="Arial"/>
                <w:sz w:val="20"/>
                <w:szCs w:val="20"/>
              </w:rPr>
            </w:pPr>
            <w:r w:rsidRPr="0006095E">
              <w:rPr>
                <w:rFonts w:ascii="Arial" w:hAnsi="Arial" w:cs="Arial"/>
                <w:sz w:val="20"/>
                <w:szCs w:val="20"/>
              </w:rPr>
              <w:t>b. Stosowanie sprzętu generującego mniejszy hałas np. pompy, sprężarki i elementy wirujące</w:t>
            </w:r>
          </w:p>
        </w:tc>
        <w:tc>
          <w:tcPr>
            <w:tcW w:w="4803" w:type="dxa"/>
            <w:vMerge w:val="restart"/>
          </w:tcPr>
          <w:p w14:paraId="04FC2311"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Urządzenia generujące hałas o wysokim natężeniu zainstalowane zostały wewnątrz budynków BGP </w:t>
            </w:r>
            <w:r>
              <w:rPr>
                <w:rFonts w:ascii="Arial" w:hAnsi="Arial" w:cs="Arial"/>
                <w:sz w:val="20"/>
                <w:szCs w:val="20"/>
              </w:rPr>
              <w:br/>
            </w:r>
            <w:r w:rsidRPr="0006095E">
              <w:rPr>
                <w:rFonts w:ascii="Arial" w:hAnsi="Arial" w:cs="Arial"/>
                <w:sz w:val="20"/>
                <w:szCs w:val="20"/>
              </w:rPr>
              <w:t>i RZC. Źródła zainstalowane na zewnątrz budynków (wentylatory i centrale wentylacyjne, transformatory i inne) zostały dobrane pod względem ich mocy akustycznej tak, aby ich hałas nie powodował przekroczenia wartości dopuszczalnych w najbliższej strefie chronionej akustycznie.</w:t>
            </w:r>
          </w:p>
          <w:p w14:paraId="57D9E5F1"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Ustawienie względem barier naturalnych było podczas projektowania drugorzędne. </w:t>
            </w:r>
          </w:p>
        </w:tc>
      </w:tr>
      <w:tr w:rsidR="0006095E" w:rsidRPr="0006095E" w14:paraId="15C842D4" w14:textId="77777777" w:rsidTr="007F6ED2">
        <w:tc>
          <w:tcPr>
            <w:tcW w:w="4803" w:type="dxa"/>
          </w:tcPr>
          <w:p w14:paraId="75534360" w14:textId="77777777" w:rsidR="0006095E" w:rsidRPr="0006095E" w:rsidRDefault="0006095E" w:rsidP="0006095E">
            <w:pPr>
              <w:rPr>
                <w:rFonts w:ascii="Arial" w:hAnsi="Arial" w:cs="Arial"/>
                <w:sz w:val="20"/>
                <w:szCs w:val="20"/>
              </w:rPr>
            </w:pPr>
            <w:r w:rsidRPr="0006095E">
              <w:rPr>
                <w:rFonts w:ascii="Arial" w:hAnsi="Arial" w:cs="Arial"/>
                <w:sz w:val="20"/>
                <w:szCs w:val="20"/>
              </w:rPr>
              <w:t>c. Redukcja hałasu poprzez stosowanie barier między źródłem i odbiorcą odpowiednimi barierami naturalnymi i sztucznymi, ograniczającymi hałas.</w:t>
            </w:r>
          </w:p>
        </w:tc>
        <w:tc>
          <w:tcPr>
            <w:tcW w:w="4803" w:type="dxa"/>
            <w:vMerge/>
          </w:tcPr>
          <w:p w14:paraId="164CA7A6" w14:textId="77777777" w:rsidR="0006095E" w:rsidRPr="0006095E" w:rsidRDefault="0006095E" w:rsidP="0006095E">
            <w:pPr>
              <w:jc w:val="both"/>
              <w:rPr>
                <w:rFonts w:ascii="Arial" w:hAnsi="Arial" w:cs="Arial"/>
                <w:sz w:val="20"/>
                <w:szCs w:val="20"/>
              </w:rPr>
            </w:pPr>
          </w:p>
        </w:tc>
      </w:tr>
      <w:tr w:rsidR="0006095E" w:rsidRPr="0006095E" w14:paraId="728D85CB" w14:textId="77777777" w:rsidTr="007F6ED2">
        <w:tc>
          <w:tcPr>
            <w:tcW w:w="4803" w:type="dxa"/>
          </w:tcPr>
          <w:p w14:paraId="3EB88958"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d. Urządzenia ograniczające hałas źródeł </w:t>
            </w:r>
            <w:r w:rsidR="007C11F2">
              <w:rPr>
                <w:rFonts w:ascii="Arial" w:hAnsi="Arial" w:cs="Arial"/>
                <w:sz w:val="20"/>
                <w:szCs w:val="20"/>
              </w:rPr>
              <w:br/>
            </w:r>
            <w:r w:rsidRPr="0006095E">
              <w:rPr>
                <w:rFonts w:ascii="Arial" w:hAnsi="Arial" w:cs="Arial"/>
                <w:sz w:val="20"/>
                <w:szCs w:val="20"/>
              </w:rPr>
              <w:t>w postaci:</w:t>
            </w:r>
          </w:p>
          <w:p w14:paraId="4879D600" w14:textId="77777777" w:rsidR="0006095E" w:rsidRPr="0006095E" w:rsidRDefault="0006095E" w:rsidP="0006095E">
            <w:pPr>
              <w:numPr>
                <w:ilvl w:val="0"/>
                <w:numId w:val="22"/>
              </w:numPr>
              <w:ind w:left="313" w:hanging="284"/>
              <w:contextualSpacing/>
              <w:jc w:val="both"/>
              <w:rPr>
                <w:rFonts w:ascii="Arial" w:hAnsi="Arial" w:cs="Arial"/>
                <w:sz w:val="20"/>
                <w:szCs w:val="20"/>
              </w:rPr>
            </w:pPr>
            <w:r w:rsidRPr="0006095E">
              <w:rPr>
                <w:rFonts w:ascii="Arial" w:hAnsi="Arial" w:cs="Arial"/>
                <w:sz w:val="20"/>
                <w:szCs w:val="20"/>
              </w:rPr>
              <w:t>tłumiki,</w:t>
            </w:r>
          </w:p>
          <w:p w14:paraId="0513A076" w14:textId="77777777" w:rsidR="0006095E" w:rsidRPr="0006095E" w:rsidRDefault="0006095E" w:rsidP="0006095E">
            <w:pPr>
              <w:numPr>
                <w:ilvl w:val="0"/>
                <w:numId w:val="22"/>
              </w:numPr>
              <w:ind w:left="313" w:hanging="284"/>
              <w:contextualSpacing/>
              <w:jc w:val="both"/>
              <w:rPr>
                <w:rFonts w:ascii="Arial" w:hAnsi="Arial" w:cs="Arial"/>
                <w:sz w:val="20"/>
                <w:szCs w:val="20"/>
              </w:rPr>
            </w:pPr>
            <w:r w:rsidRPr="0006095E">
              <w:rPr>
                <w:rFonts w:ascii="Arial" w:hAnsi="Arial" w:cs="Arial"/>
                <w:sz w:val="20"/>
                <w:szCs w:val="20"/>
              </w:rPr>
              <w:t>izolację urządzeń,</w:t>
            </w:r>
          </w:p>
          <w:p w14:paraId="5CFF75E7" w14:textId="77777777" w:rsidR="0006095E" w:rsidRPr="0006095E" w:rsidRDefault="0006095E" w:rsidP="0006095E">
            <w:pPr>
              <w:numPr>
                <w:ilvl w:val="0"/>
                <w:numId w:val="22"/>
              </w:numPr>
              <w:ind w:left="313" w:hanging="284"/>
              <w:contextualSpacing/>
              <w:jc w:val="both"/>
              <w:rPr>
                <w:rFonts w:ascii="Arial" w:hAnsi="Arial" w:cs="Arial"/>
                <w:sz w:val="20"/>
                <w:szCs w:val="20"/>
              </w:rPr>
            </w:pPr>
            <w:r w:rsidRPr="0006095E">
              <w:rPr>
                <w:rFonts w:ascii="Arial" w:hAnsi="Arial" w:cs="Arial"/>
                <w:sz w:val="20"/>
                <w:szCs w:val="20"/>
              </w:rPr>
              <w:t>obudowa hałaśliwych urządzeń,</w:t>
            </w:r>
          </w:p>
          <w:p w14:paraId="4F5B111C" w14:textId="77777777" w:rsidR="0006095E" w:rsidRPr="0006095E" w:rsidRDefault="0006095E" w:rsidP="0006095E">
            <w:pPr>
              <w:numPr>
                <w:ilvl w:val="0"/>
                <w:numId w:val="22"/>
              </w:numPr>
              <w:ind w:left="313" w:hanging="284"/>
              <w:contextualSpacing/>
              <w:jc w:val="both"/>
              <w:rPr>
                <w:rFonts w:ascii="Arial" w:hAnsi="Arial" w:cs="Arial"/>
                <w:sz w:val="20"/>
                <w:szCs w:val="20"/>
              </w:rPr>
            </w:pPr>
            <w:r w:rsidRPr="0006095E">
              <w:rPr>
                <w:rFonts w:ascii="Arial" w:hAnsi="Arial" w:cs="Arial"/>
                <w:sz w:val="20"/>
                <w:szCs w:val="20"/>
              </w:rPr>
              <w:t>izolacja akustyczna budynków.</w:t>
            </w:r>
          </w:p>
        </w:tc>
        <w:tc>
          <w:tcPr>
            <w:tcW w:w="4803" w:type="dxa"/>
          </w:tcPr>
          <w:p w14:paraId="73AC321D"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 wszystkie wydmuchy pary z zaworów bezpieczeństwa są wyposażone w wysokowydajne tłumiki hałasu, </w:t>
            </w:r>
          </w:p>
          <w:p w14:paraId="300B85A9"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 każdy z trzech transformatorów blokowych znajduje się w osobnej betonowej komorze, które obok pełnienia funkcji barier oddzielenia pożarowego znacząco ograniczają hałas generowany przez pracujące urządzenia, </w:t>
            </w:r>
          </w:p>
          <w:p w14:paraId="45137970" w14:textId="77777777" w:rsidR="0006095E" w:rsidRPr="0006095E" w:rsidRDefault="0006095E" w:rsidP="0006095E">
            <w:pPr>
              <w:rPr>
                <w:rFonts w:ascii="Arial" w:hAnsi="Arial" w:cs="Arial"/>
                <w:sz w:val="20"/>
                <w:szCs w:val="20"/>
              </w:rPr>
            </w:pPr>
            <w:r w:rsidRPr="0006095E">
              <w:rPr>
                <w:rFonts w:ascii="Arial" w:hAnsi="Arial" w:cs="Arial"/>
                <w:sz w:val="20"/>
                <w:szCs w:val="20"/>
              </w:rPr>
              <w:t>- wentylatory spalin są w całości zaizolowane dla zapobieżenia korozji, które jednocześnie  rolę izolacji akustycznych.</w:t>
            </w:r>
          </w:p>
          <w:p w14:paraId="17269DC0"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Jednym z elementów rozruchu i odbioru BGP </w:t>
            </w:r>
          </w:p>
          <w:p w14:paraId="3F7E7CFB" w14:textId="77777777" w:rsidR="0006095E" w:rsidRPr="0006095E" w:rsidRDefault="0006095E" w:rsidP="0006095E">
            <w:pPr>
              <w:rPr>
                <w:rFonts w:ascii="Arial" w:hAnsi="Arial" w:cs="Arial"/>
                <w:sz w:val="20"/>
                <w:szCs w:val="20"/>
              </w:rPr>
            </w:pPr>
            <w:r w:rsidRPr="0006095E">
              <w:rPr>
                <w:rFonts w:ascii="Arial" w:hAnsi="Arial" w:cs="Arial"/>
                <w:sz w:val="20"/>
                <w:szCs w:val="20"/>
              </w:rPr>
              <w:t>i RZC będą kontrolne pomiary hałasu w porze dziennej i nocnej. Pomiary wskażą potrzebę zastosowania dalszych, niebiednych zabezpieczeń przeciwhałasowych urządzeń lub budynków, które nie zostały ujęte lub błędnie określone w projekcie realizowanego BGP i RZC.</w:t>
            </w:r>
          </w:p>
        </w:tc>
      </w:tr>
      <w:tr w:rsidR="0006095E" w:rsidRPr="0006095E" w14:paraId="6CD93B23" w14:textId="77777777" w:rsidTr="007F6ED2">
        <w:tc>
          <w:tcPr>
            <w:tcW w:w="4803" w:type="dxa"/>
          </w:tcPr>
          <w:p w14:paraId="3A52AA11"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e. Właściwe umiejscowienie wyposażenia </w:t>
            </w:r>
          </w:p>
          <w:p w14:paraId="1053289E" w14:textId="77777777" w:rsidR="0006095E" w:rsidRPr="0006095E" w:rsidRDefault="0006095E" w:rsidP="0006095E">
            <w:pPr>
              <w:rPr>
                <w:rFonts w:ascii="Arial" w:hAnsi="Arial" w:cs="Arial"/>
                <w:sz w:val="20"/>
                <w:szCs w:val="20"/>
              </w:rPr>
            </w:pPr>
            <w:r w:rsidRPr="0006095E">
              <w:rPr>
                <w:rFonts w:ascii="Arial" w:hAnsi="Arial" w:cs="Arial"/>
                <w:sz w:val="20"/>
                <w:szCs w:val="20"/>
              </w:rPr>
              <w:t>i budynków poprzez zwiększenie odległości między źródłem, a odbiorcą oraz wykorzystanie budynków jako ekrany chroniące.</w:t>
            </w:r>
          </w:p>
        </w:tc>
        <w:tc>
          <w:tcPr>
            <w:tcW w:w="4803" w:type="dxa"/>
          </w:tcPr>
          <w:p w14:paraId="6149F217"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Budynki BGP i RZC zostały umiejscowione na terenie, na którym wcześniej eksploatowane były Elektrownie I </w:t>
            </w:r>
            <w:proofErr w:type="spellStart"/>
            <w:r w:rsidRPr="0006095E">
              <w:rPr>
                <w:rFonts w:ascii="Arial" w:hAnsi="Arial" w:cs="Arial"/>
                <w:sz w:val="20"/>
                <w:szCs w:val="20"/>
              </w:rPr>
              <w:t>i</w:t>
            </w:r>
            <w:proofErr w:type="spellEnd"/>
            <w:r w:rsidRPr="0006095E">
              <w:rPr>
                <w:rFonts w:ascii="Arial" w:hAnsi="Arial" w:cs="Arial"/>
                <w:sz w:val="20"/>
                <w:szCs w:val="20"/>
              </w:rPr>
              <w:t xml:space="preserve"> II Stalowa Wola. Teren w części jest ekranowany przez istniejące budynki. Technika ma mniejsze zastosowanie przy projektowaniu nowych obiektów, w których uwzględniono ich oddziaływanie akustyczne.   </w:t>
            </w:r>
          </w:p>
        </w:tc>
      </w:tr>
    </w:tbl>
    <w:p w14:paraId="64BEA54C" w14:textId="77777777" w:rsidR="0006095E" w:rsidRDefault="0006095E" w:rsidP="002726BA">
      <w:pPr>
        <w:tabs>
          <w:tab w:val="left" w:pos="180"/>
          <w:tab w:val="left" w:pos="720"/>
        </w:tabs>
        <w:jc w:val="both"/>
        <w:rPr>
          <w:rFonts w:ascii="Arial" w:hAnsi="Arial" w:cs="Arial"/>
        </w:rPr>
      </w:pPr>
    </w:p>
    <w:p w14:paraId="00D850EB" w14:textId="77777777" w:rsidR="006A7353" w:rsidRDefault="006A7353" w:rsidP="002726BA">
      <w:pPr>
        <w:tabs>
          <w:tab w:val="left" w:pos="180"/>
          <w:tab w:val="left" w:pos="720"/>
        </w:tabs>
        <w:jc w:val="both"/>
        <w:rPr>
          <w:rFonts w:ascii="Arial" w:hAnsi="Arial" w:cs="Arial"/>
        </w:rPr>
      </w:pPr>
    </w:p>
    <w:p w14:paraId="05A507F7" w14:textId="77777777" w:rsidR="006A7353" w:rsidRDefault="006A7353" w:rsidP="002726BA">
      <w:pPr>
        <w:tabs>
          <w:tab w:val="left" w:pos="180"/>
          <w:tab w:val="left" w:pos="720"/>
        </w:tabs>
        <w:jc w:val="both"/>
        <w:rPr>
          <w:rFonts w:ascii="Arial" w:hAnsi="Arial" w:cs="Arial"/>
        </w:rPr>
      </w:pPr>
    </w:p>
    <w:p w14:paraId="272F31E0" w14:textId="77777777" w:rsidR="006A7353" w:rsidRDefault="006A7353" w:rsidP="002726BA">
      <w:pPr>
        <w:tabs>
          <w:tab w:val="left" w:pos="180"/>
          <w:tab w:val="left" w:pos="720"/>
        </w:tabs>
        <w:jc w:val="both"/>
        <w:rPr>
          <w:rFonts w:ascii="Arial" w:hAnsi="Arial" w:cs="Arial"/>
        </w:rPr>
      </w:pPr>
    </w:p>
    <w:p w14:paraId="5899249D" w14:textId="77777777" w:rsidR="006A7353" w:rsidRDefault="006A7353" w:rsidP="002726BA">
      <w:pPr>
        <w:tabs>
          <w:tab w:val="left" w:pos="180"/>
          <w:tab w:val="left" w:pos="720"/>
        </w:tabs>
        <w:jc w:val="both"/>
        <w:rPr>
          <w:rFonts w:ascii="Arial" w:hAnsi="Arial" w:cs="Arial"/>
        </w:rPr>
      </w:pPr>
    </w:p>
    <w:p w14:paraId="061E8B78" w14:textId="77777777" w:rsidR="0006095E" w:rsidRPr="0006095E" w:rsidRDefault="0006095E" w:rsidP="0006095E">
      <w:pPr>
        <w:tabs>
          <w:tab w:val="left" w:pos="180"/>
          <w:tab w:val="left" w:pos="720"/>
        </w:tabs>
        <w:jc w:val="both"/>
        <w:rPr>
          <w:rFonts w:ascii="Arial" w:hAnsi="Arial" w:cs="Arial"/>
          <w:b/>
          <w:bCs/>
          <w:iCs/>
        </w:rPr>
      </w:pPr>
      <w:r w:rsidRPr="0006095E">
        <w:rPr>
          <w:rFonts w:ascii="Arial" w:hAnsi="Arial" w:cs="Arial"/>
          <w:b/>
          <w:bCs/>
          <w:iCs/>
        </w:rPr>
        <w:t>1.8. Sprawność energetyczna.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803"/>
      </w:tblGrid>
      <w:tr w:rsidR="0006095E" w:rsidRPr="0006095E" w14:paraId="1316D6B9" w14:textId="77777777" w:rsidTr="007F6ED2">
        <w:tc>
          <w:tcPr>
            <w:tcW w:w="9606" w:type="dxa"/>
            <w:gridSpan w:val="2"/>
            <w:shd w:val="pct10" w:color="auto" w:fill="auto"/>
          </w:tcPr>
          <w:p w14:paraId="5CD93017" w14:textId="77777777" w:rsidR="0006095E" w:rsidRPr="0006095E" w:rsidRDefault="0006095E" w:rsidP="0006095E">
            <w:pPr>
              <w:spacing w:before="60" w:after="60"/>
              <w:jc w:val="center"/>
              <w:rPr>
                <w:rFonts w:ascii="Arial" w:hAnsi="Arial" w:cs="Arial"/>
                <w:sz w:val="20"/>
                <w:szCs w:val="20"/>
              </w:rPr>
            </w:pPr>
            <w:r w:rsidRPr="0006095E">
              <w:rPr>
                <w:rFonts w:ascii="Arial" w:hAnsi="Arial" w:cs="Arial"/>
                <w:b/>
                <w:sz w:val="20"/>
                <w:szCs w:val="20"/>
              </w:rPr>
              <w:t>BAT 40</w:t>
            </w:r>
            <w:r w:rsidRPr="0006095E">
              <w:rPr>
                <w:rFonts w:ascii="Arial" w:hAnsi="Arial" w:cs="Arial"/>
                <w:sz w:val="20"/>
                <w:szCs w:val="20"/>
              </w:rPr>
              <w:t xml:space="preserve"> </w:t>
            </w:r>
            <w:r>
              <w:rPr>
                <w:rFonts w:ascii="Arial" w:hAnsi="Arial" w:cs="Arial"/>
                <w:sz w:val="20"/>
                <w:szCs w:val="20"/>
              </w:rPr>
              <w:t>–</w:t>
            </w:r>
            <w:r w:rsidRPr="0006095E">
              <w:rPr>
                <w:rFonts w:ascii="Arial" w:hAnsi="Arial" w:cs="Arial"/>
                <w:sz w:val="20"/>
                <w:szCs w:val="20"/>
              </w:rPr>
              <w:t xml:space="preserve"> W celu zwiększenia sprawności energetycznej spalania gazu ziemnego, w ramach BAT należy stosować odpowiednia kombinację technik podanych w BAT12 oraz poniżej:  </w:t>
            </w:r>
          </w:p>
        </w:tc>
      </w:tr>
      <w:tr w:rsidR="0006095E" w:rsidRPr="0006095E" w14:paraId="5E4BB589" w14:textId="77777777" w:rsidTr="007F6ED2">
        <w:tc>
          <w:tcPr>
            <w:tcW w:w="9606" w:type="dxa"/>
            <w:gridSpan w:val="2"/>
            <w:shd w:val="clear" w:color="auto" w:fill="auto"/>
          </w:tcPr>
          <w:p w14:paraId="6E382E0D" w14:textId="77777777" w:rsidR="0006095E" w:rsidRPr="0006095E" w:rsidRDefault="0006095E" w:rsidP="0006095E">
            <w:pPr>
              <w:rPr>
                <w:rFonts w:ascii="Arial" w:hAnsi="Arial" w:cs="Arial"/>
                <w:sz w:val="20"/>
                <w:szCs w:val="20"/>
              </w:rPr>
            </w:pPr>
            <w:r w:rsidRPr="0006095E">
              <w:rPr>
                <w:rFonts w:ascii="Arial" w:hAnsi="Arial" w:cs="Arial"/>
                <w:sz w:val="20"/>
                <w:szCs w:val="20"/>
              </w:rPr>
              <w:t>Blok gazowo-parowy jest klasycznym układem kogeneracyjnym (CHP) pracującym w układzie kombinowanym. Cykl termodynamiczny składa się z 3 cykli:</w:t>
            </w:r>
          </w:p>
          <w:p w14:paraId="7C4BA76C" w14:textId="77777777" w:rsidR="0006095E" w:rsidRPr="0006095E" w:rsidRDefault="0006095E" w:rsidP="0006095E">
            <w:pPr>
              <w:rPr>
                <w:rFonts w:ascii="Arial" w:hAnsi="Arial" w:cs="Arial"/>
                <w:sz w:val="20"/>
                <w:szCs w:val="20"/>
              </w:rPr>
            </w:pPr>
          </w:p>
          <w:p w14:paraId="7D62E06D"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1. Turbina gazowa produkuje energię elektryczną (obieg </w:t>
            </w:r>
            <w:proofErr w:type="spellStart"/>
            <w:r w:rsidRPr="0006095E">
              <w:rPr>
                <w:rFonts w:ascii="Arial" w:hAnsi="Arial" w:cs="Arial"/>
                <w:sz w:val="20"/>
                <w:szCs w:val="20"/>
              </w:rPr>
              <w:t>Braytona</w:t>
            </w:r>
            <w:proofErr w:type="spellEnd"/>
            <w:r w:rsidRPr="0006095E">
              <w:rPr>
                <w:rFonts w:ascii="Arial" w:hAnsi="Arial" w:cs="Arial"/>
                <w:sz w:val="20"/>
                <w:szCs w:val="20"/>
              </w:rPr>
              <w:t>) i dostarcza ciepło w spalinach do produkcji pary w kolejnym obiegu,</w:t>
            </w:r>
          </w:p>
          <w:p w14:paraId="5548C216" w14:textId="77777777" w:rsidR="0006095E" w:rsidRPr="0006095E" w:rsidRDefault="0006095E" w:rsidP="0006095E">
            <w:pPr>
              <w:rPr>
                <w:rFonts w:ascii="Arial" w:hAnsi="Arial" w:cs="Arial"/>
                <w:sz w:val="20"/>
                <w:szCs w:val="20"/>
              </w:rPr>
            </w:pPr>
          </w:p>
          <w:p w14:paraId="634AB602"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2. Kocioł odzyskowy wykorzystuje ciepło ze spalin turbiny gazowej do produkcji pary, która przekazywana jest do turbiny parowej w celu produkcji energii elektrycznej (obieg </w:t>
            </w:r>
            <w:proofErr w:type="spellStart"/>
            <w:r w:rsidRPr="0006095E">
              <w:rPr>
                <w:rFonts w:ascii="Arial" w:hAnsi="Arial" w:cs="Arial"/>
                <w:sz w:val="20"/>
                <w:szCs w:val="20"/>
              </w:rPr>
              <w:t>Rankine`a</w:t>
            </w:r>
            <w:proofErr w:type="spellEnd"/>
            <w:r w:rsidRPr="0006095E">
              <w:rPr>
                <w:rFonts w:ascii="Arial" w:hAnsi="Arial" w:cs="Arial"/>
                <w:sz w:val="20"/>
                <w:szCs w:val="20"/>
              </w:rPr>
              <w:t>).</w:t>
            </w:r>
          </w:p>
          <w:p w14:paraId="443559C5" w14:textId="77777777" w:rsidR="0006095E" w:rsidRPr="0006095E" w:rsidRDefault="0006095E" w:rsidP="0006095E">
            <w:pPr>
              <w:rPr>
                <w:rFonts w:ascii="Arial" w:hAnsi="Arial" w:cs="Arial"/>
                <w:sz w:val="20"/>
                <w:szCs w:val="20"/>
              </w:rPr>
            </w:pPr>
            <w:r w:rsidRPr="0006095E">
              <w:rPr>
                <w:rFonts w:ascii="Arial" w:hAnsi="Arial" w:cs="Arial"/>
                <w:sz w:val="20"/>
                <w:szCs w:val="20"/>
              </w:rPr>
              <w:t>Para z turbiny o niskich parametrach przekazywana jest do dalszego wykorzystania,</w:t>
            </w:r>
          </w:p>
          <w:p w14:paraId="4DC1BBBF" w14:textId="77777777" w:rsidR="0006095E" w:rsidRPr="0006095E" w:rsidRDefault="0006095E" w:rsidP="0006095E">
            <w:pPr>
              <w:rPr>
                <w:rFonts w:ascii="Arial" w:hAnsi="Arial" w:cs="Arial"/>
                <w:sz w:val="20"/>
                <w:szCs w:val="20"/>
              </w:rPr>
            </w:pPr>
          </w:p>
          <w:p w14:paraId="1C4C7EC8" w14:textId="77777777" w:rsidR="0006095E" w:rsidRPr="0006095E" w:rsidRDefault="0006095E" w:rsidP="0006095E">
            <w:pPr>
              <w:rPr>
                <w:rFonts w:ascii="Arial" w:hAnsi="Arial" w:cs="Arial"/>
                <w:sz w:val="20"/>
                <w:szCs w:val="20"/>
              </w:rPr>
            </w:pPr>
            <w:r w:rsidRPr="0006095E">
              <w:rPr>
                <w:rFonts w:ascii="Arial" w:hAnsi="Arial" w:cs="Arial"/>
                <w:sz w:val="20"/>
                <w:szCs w:val="20"/>
              </w:rPr>
              <w:t>3. Para poprzez upusty przekazywana jest bezpośrednio do odbiorców zewnętrznych oraz poprzez wymienniki ciepła, w których produkuje się ciepło do sieci ciepłowniczych w postaci gorącej wody (CHP).</w:t>
            </w:r>
          </w:p>
          <w:p w14:paraId="3DA883D1" w14:textId="77777777" w:rsidR="0006095E" w:rsidRPr="0006095E" w:rsidRDefault="0006095E" w:rsidP="0006095E">
            <w:pPr>
              <w:rPr>
                <w:rFonts w:ascii="Arial" w:hAnsi="Arial" w:cs="Arial"/>
                <w:sz w:val="20"/>
                <w:szCs w:val="20"/>
              </w:rPr>
            </w:pPr>
          </w:p>
          <w:p w14:paraId="04D5B582" w14:textId="77777777" w:rsidR="0006095E" w:rsidRPr="0006095E" w:rsidRDefault="0006095E" w:rsidP="0006095E">
            <w:pPr>
              <w:rPr>
                <w:rFonts w:ascii="Arial" w:hAnsi="Arial" w:cs="Arial"/>
                <w:sz w:val="20"/>
                <w:szCs w:val="20"/>
              </w:rPr>
            </w:pPr>
            <w:r w:rsidRPr="0006095E">
              <w:rPr>
                <w:rFonts w:ascii="Arial" w:hAnsi="Arial" w:cs="Arial"/>
                <w:sz w:val="20"/>
                <w:szCs w:val="20"/>
              </w:rPr>
              <w:t>Pozostała część pary kierowana jest do skraplacza, w którym przed jej skropleniem podgrzewana jest woda uzupełniająca wprowadzana do kotła odzyskowego, co należy traktować jako ograniczenie ze względu na mały odbiór zewnętrzny (CHP).</w:t>
            </w:r>
          </w:p>
          <w:p w14:paraId="15A0E1C5" w14:textId="77777777" w:rsidR="0006095E" w:rsidRPr="0006095E" w:rsidRDefault="0006095E" w:rsidP="0006095E">
            <w:pPr>
              <w:rPr>
                <w:rFonts w:ascii="Arial" w:hAnsi="Arial" w:cs="Arial"/>
                <w:sz w:val="20"/>
                <w:szCs w:val="20"/>
              </w:rPr>
            </w:pPr>
          </w:p>
          <w:p w14:paraId="5801F61E" w14:textId="77777777" w:rsidR="0006095E" w:rsidRPr="0006095E" w:rsidRDefault="0006095E" w:rsidP="0006095E">
            <w:pPr>
              <w:rPr>
                <w:rFonts w:ascii="Arial" w:hAnsi="Arial" w:cs="Arial"/>
                <w:sz w:val="20"/>
                <w:szCs w:val="20"/>
              </w:rPr>
            </w:pPr>
            <w:r w:rsidRPr="0006095E">
              <w:rPr>
                <w:rFonts w:ascii="Arial" w:hAnsi="Arial" w:cs="Arial"/>
                <w:sz w:val="20"/>
                <w:szCs w:val="20"/>
              </w:rPr>
              <w:t>BAT 40 nie ma zastosowania dla kotłów RZC.</w:t>
            </w:r>
          </w:p>
        </w:tc>
      </w:tr>
      <w:tr w:rsidR="0006095E" w:rsidRPr="0006095E" w14:paraId="196D720D" w14:textId="77777777" w:rsidTr="007F6ED2">
        <w:tc>
          <w:tcPr>
            <w:tcW w:w="4803" w:type="dxa"/>
          </w:tcPr>
          <w:p w14:paraId="19804467"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Technika BAT ogłoszona w Konkluzjach</w:t>
            </w:r>
          </w:p>
        </w:tc>
        <w:tc>
          <w:tcPr>
            <w:tcW w:w="4803" w:type="dxa"/>
          </w:tcPr>
          <w:p w14:paraId="68CCF204" w14:textId="77777777" w:rsidR="0006095E" w:rsidRPr="0006095E" w:rsidRDefault="0006095E" w:rsidP="0006095E">
            <w:pPr>
              <w:jc w:val="center"/>
              <w:rPr>
                <w:rFonts w:ascii="Arial" w:hAnsi="Arial" w:cs="Arial"/>
                <w:sz w:val="20"/>
                <w:szCs w:val="20"/>
              </w:rPr>
            </w:pPr>
            <w:r w:rsidRPr="0006095E">
              <w:rPr>
                <w:rFonts w:ascii="Arial" w:hAnsi="Arial" w:cs="Arial"/>
                <w:sz w:val="20"/>
                <w:szCs w:val="20"/>
              </w:rPr>
              <w:t>Technika wdrożona</w:t>
            </w:r>
          </w:p>
        </w:tc>
      </w:tr>
      <w:tr w:rsidR="0006095E" w:rsidRPr="0006095E" w14:paraId="353B7887" w14:textId="77777777" w:rsidTr="007F6ED2">
        <w:tc>
          <w:tcPr>
            <w:tcW w:w="4803" w:type="dxa"/>
          </w:tcPr>
          <w:p w14:paraId="16BD1419" w14:textId="77777777" w:rsidR="0006095E" w:rsidRPr="0006095E" w:rsidRDefault="0006095E" w:rsidP="0006095E">
            <w:pPr>
              <w:rPr>
                <w:rFonts w:ascii="Arial" w:hAnsi="Arial" w:cs="Arial"/>
                <w:sz w:val="20"/>
                <w:szCs w:val="20"/>
              </w:rPr>
            </w:pPr>
            <w:r w:rsidRPr="0006095E">
              <w:rPr>
                <w:rFonts w:ascii="Arial" w:hAnsi="Arial" w:cs="Arial"/>
                <w:sz w:val="20"/>
                <w:szCs w:val="20"/>
              </w:rPr>
              <w:t>Sprawność energetyczna BAT-AEL bloku gazowo-parowego z turbina gazową w kogeneracji (CHP) - CHP CCGT ≥ 600 MW</w:t>
            </w:r>
          </w:p>
          <w:p w14:paraId="6EB8BF79" w14:textId="77777777" w:rsidR="0006095E" w:rsidRPr="0006095E" w:rsidRDefault="0006095E" w:rsidP="0006095E">
            <w:pPr>
              <w:rPr>
                <w:rFonts w:ascii="Arial" w:hAnsi="Arial" w:cs="Arial"/>
                <w:sz w:val="20"/>
                <w:szCs w:val="20"/>
              </w:rPr>
            </w:pPr>
          </w:p>
          <w:p w14:paraId="40966E3B"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Sprawność elektryczna netto: 50 </w:t>
            </w:r>
            <w:r>
              <w:rPr>
                <w:rFonts w:ascii="Arial" w:hAnsi="Arial" w:cs="Arial"/>
                <w:sz w:val="20"/>
                <w:szCs w:val="20"/>
              </w:rPr>
              <w:t>–</w:t>
            </w:r>
            <w:r w:rsidRPr="0006095E">
              <w:rPr>
                <w:rFonts w:ascii="Arial" w:hAnsi="Arial" w:cs="Arial"/>
                <w:sz w:val="20"/>
                <w:szCs w:val="20"/>
              </w:rPr>
              <w:t xml:space="preserve"> 60%</w:t>
            </w:r>
          </w:p>
          <w:p w14:paraId="660FAF37" w14:textId="77777777" w:rsidR="0006095E" w:rsidRPr="0006095E" w:rsidRDefault="0006095E" w:rsidP="0006095E">
            <w:pPr>
              <w:rPr>
                <w:rFonts w:ascii="Arial" w:hAnsi="Arial" w:cs="Arial"/>
                <w:sz w:val="20"/>
                <w:szCs w:val="20"/>
              </w:rPr>
            </w:pPr>
          </w:p>
          <w:p w14:paraId="02C1AC66"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Jednostkowe zużycie paliwa: 65 </w:t>
            </w:r>
            <w:r>
              <w:rPr>
                <w:rFonts w:ascii="Arial" w:hAnsi="Arial" w:cs="Arial"/>
                <w:sz w:val="20"/>
                <w:szCs w:val="20"/>
              </w:rPr>
              <w:t>–</w:t>
            </w:r>
            <w:r w:rsidRPr="0006095E">
              <w:rPr>
                <w:rFonts w:ascii="Arial" w:hAnsi="Arial" w:cs="Arial"/>
                <w:sz w:val="20"/>
                <w:szCs w:val="20"/>
              </w:rPr>
              <w:t xml:space="preserve"> 95%</w:t>
            </w:r>
          </w:p>
        </w:tc>
        <w:tc>
          <w:tcPr>
            <w:tcW w:w="4803" w:type="dxa"/>
          </w:tcPr>
          <w:p w14:paraId="5AFF693E" w14:textId="77777777" w:rsidR="0006095E" w:rsidRPr="0006095E" w:rsidRDefault="0006095E" w:rsidP="0006095E">
            <w:pPr>
              <w:jc w:val="both"/>
              <w:rPr>
                <w:rFonts w:ascii="Arial" w:hAnsi="Arial" w:cs="Arial"/>
                <w:sz w:val="20"/>
                <w:szCs w:val="20"/>
              </w:rPr>
            </w:pPr>
          </w:p>
          <w:p w14:paraId="13756577" w14:textId="77777777" w:rsidR="0006095E" w:rsidRPr="0006095E" w:rsidRDefault="0006095E" w:rsidP="0006095E">
            <w:pPr>
              <w:jc w:val="both"/>
              <w:rPr>
                <w:rFonts w:ascii="Arial" w:hAnsi="Arial" w:cs="Arial"/>
                <w:sz w:val="20"/>
                <w:szCs w:val="20"/>
              </w:rPr>
            </w:pPr>
          </w:p>
          <w:p w14:paraId="19C24CF7" w14:textId="77777777" w:rsidR="0006095E" w:rsidRPr="0006095E" w:rsidRDefault="0006095E" w:rsidP="0006095E">
            <w:pPr>
              <w:jc w:val="both"/>
              <w:rPr>
                <w:rFonts w:ascii="Arial" w:hAnsi="Arial" w:cs="Arial"/>
                <w:sz w:val="20"/>
                <w:szCs w:val="20"/>
              </w:rPr>
            </w:pPr>
          </w:p>
          <w:p w14:paraId="4E0F6530" w14:textId="77777777" w:rsidR="0006095E" w:rsidRPr="0006095E" w:rsidRDefault="0006095E" w:rsidP="0006095E">
            <w:pPr>
              <w:jc w:val="both"/>
              <w:rPr>
                <w:rFonts w:ascii="Arial" w:hAnsi="Arial" w:cs="Arial"/>
                <w:sz w:val="20"/>
                <w:szCs w:val="20"/>
              </w:rPr>
            </w:pPr>
          </w:p>
          <w:p w14:paraId="3FA9CAE3" w14:textId="77777777" w:rsidR="0006095E" w:rsidRPr="0006095E" w:rsidRDefault="0006095E" w:rsidP="0006095E">
            <w:pPr>
              <w:jc w:val="both"/>
              <w:rPr>
                <w:rFonts w:ascii="Arial" w:hAnsi="Arial" w:cs="Arial"/>
                <w:sz w:val="20"/>
                <w:szCs w:val="20"/>
              </w:rPr>
            </w:pPr>
            <w:r w:rsidRPr="0006095E">
              <w:rPr>
                <w:rFonts w:ascii="Arial" w:hAnsi="Arial" w:cs="Arial"/>
                <w:sz w:val="20"/>
                <w:szCs w:val="20"/>
              </w:rPr>
              <w:t>Sprawność BGP: 57,44%</w:t>
            </w:r>
          </w:p>
          <w:p w14:paraId="6FD9483E" w14:textId="77777777" w:rsidR="0006095E" w:rsidRPr="0006095E" w:rsidRDefault="0006095E" w:rsidP="0006095E">
            <w:pPr>
              <w:jc w:val="both"/>
              <w:rPr>
                <w:rFonts w:ascii="Arial" w:hAnsi="Arial" w:cs="Arial"/>
                <w:sz w:val="20"/>
                <w:szCs w:val="20"/>
              </w:rPr>
            </w:pPr>
          </w:p>
          <w:p w14:paraId="7DB5744C" w14:textId="77777777" w:rsidR="0006095E" w:rsidRPr="0006095E" w:rsidRDefault="0006095E" w:rsidP="0006095E">
            <w:pPr>
              <w:jc w:val="both"/>
              <w:rPr>
                <w:rFonts w:ascii="Arial" w:hAnsi="Arial" w:cs="Arial"/>
                <w:sz w:val="20"/>
                <w:szCs w:val="20"/>
              </w:rPr>
            </w:pPr>
            <w:r w:rsidRPr="0006095E">
              <w:rPr>
                <w:rFonts w:ascii="Arial" w:hAnsi="Arial" w:cs="Arial"/>
                <w:sz w:val="20"/>
                <w:szCs w:val="20"/>
              </w:rPr>
              <w:t>Zużycie</w:t>
            </w:r>
            <w:r w:rsidR="005B09ED">
              <w:rPr>
                <w:rFonts w:ascii="Arial" w:hAnsi="Arial" w:cs="Arial"/>
                <w:sz w:val="20"/>
                <w:szCs w:val="20"/>
              </w:rPr>
              <w:t xml:space="preserve"> paliwa w</w:t>
            </w:r>
            <w:r w:rsidRPr="0006095E">
              <w:rPr>
                <w:rFonts w:ascii="Arial" w:hAnsi="Arial" w:cs="Arial"/>
                <w:sz w:val="20"/>
                <w:szCs w:val="20"/>
              </w:rPr>
              <w:t xml:space="preserve"> BGP: 79,1%</w:t>
            </w:r>
          </w:p>
        </w:tc>
      </w:tr>
      <w:tr w:rsidR="0006095E" w:rsidRPr="0006095E" w14:paraId="6B6B3C67" w14:textId="77777777" w:rsidTr="007F6ED2">
        <w:tc>
          <w:tcPr>
            <w:tcW w:w="4803" w:type="dxa"/>
          </w:tcPr>
          <w:p w14:paraId="458BA2B1" w14:textId="77777777" w:rsidR="0006095E" w:rsidRPr="0006095E" w:rsidRDefault="0006095E" w:rsidP="0006095E">
            <w:pPr>
              <w:rPr>
                <w:rFonts w:ascii="Arial" w:hAnsi="Arial" w:cs="Arial"/>
                <w:sz w:val="20"/>
                <w:szCs w:val="20"/>
              </w:rPr>
            </w:pPr>
            <w:r w:rsidRPr="0006095E">
              <w:rPr>
                <w:rFonts w:ascii="Arial" w:hAnsi="Arial" w:cs="Arial"/>
                <w:sz w:val="20"/>
                <w:szCs w:val="20"/>
              </w:rPr>
              <w:t>Sprawność cieplna BAT-AEL kotłów gazowych o mocy 36 MW</w:t>
            </w:r>
            <w:r w:rsidRPr="0006095E">
              <w:rPr>
                <w:rFonts w:ascii="Arial" w:hAnsi="Arial" w:cs="Arial"/>
                <w:sz w:val="20"/>
                <w:szCs w:val="20"/>
                <w:vertAlign w:val="subscript"/>
              </w:rPr>
              <w:t>t</w:t>
            </w:r>
            <w:r w:rsidRPr="0006095E">
              <w:rPr>
                <w:rFonts w:ascii="Arial" w:hAnsi="Arial" w:cs="Arial"/>
                <w:sz w:val="20"/>
                <w:szCs w:val="20"/>
              </w:rPr>
              <w:t>:</w:t>
            </w:r>
          </w:p>
          <w:p w14:paraId="18ED3D5D" w14:textId="77777777" w:rsidR="0032225F" w:rsidRDefault="0032225F" w:rsidP="0006095E">
            <w:pPr>
              <w:rPr>
                <w:rFonts w:ascii="Arial" w:hAnsi="Arial" w:cs="Arial"/>
                <w:sz w:val="20"/>
                <w:szCs w:val="20"/>
              </w:rPr>
            </w:pPr>
          </w:p>
          <w:p w14:paraId="6057E330" w14:textId="77777777" w:rsidR="0006095E" w:rsidRPr="0006095E" w:rsidRDefault="0006095E" w:rsidP="0006095E">
            <w:pPr>
              <w:rPr>
                <w:rFonts w:ascii="Arial" w:hAnsi="Arial" w:cs="Arial"/>
                <w:sz w:val="20"/>
                <w:szCs w:val="20"/>
              </w:rPr>
            </w:pPr>
            <w:r w:rsidRPr="0006095E">
              <w:rPr>
                <w:rFonts w:ascii="Arial" w:hAnsi="Arial" w:cs="Arial"/>
                <w:sz w:val="20"/>
                <w:szCs w:val="20"/>
              </w:rPr>
              <w:t xml:space="preserve">Jednostkowe zużycie paliwa: 78 </w:t>
            </w:r>
            <w:r>
              <w:rPr>
                <w:rFonts w:ascii="Arial" w:hAnsi="Arial" w:cs="Arial"/>
                <w:sz w:val="20"/>
                <w:szCs w:val="20"/>
              </w:rPr>
              <w:t>–</w:t>
            </w:r>
            <w:r w:rsidRPr="0006095E">
              <w:rPr>
                <w:rFonts w:ascii="Arial" w:hAnsi="Arial" w:cs="Arial"/>
                <w:sz w:val="20"/>
                <w:szCs w:val="20"/>
              </w:rPr>
              <w:t xml:space="preserve"> 95%</w:t>
            </w:r>
          </w:p>
        </w:tc>
        <w:tc>
          <w:tcPr>
            <w:tcW w:w="4803" w:type="dxa"/>
          </w:tcPr>
          <w:p w14:paraId="26B39071" w14:textId="77777777" w:rsidR="0006095E" w:rsidRPr="0006095E" w:rsidRDefault="0006095E" w:rsidP="0006095E">
            <w:pPr>
              <w:jc w:val="both"/>
              <w:rPr>
                <w:rFonts w:ascii="Arial" w:hAnsi="Arial" w:cs="Arial"/>
                <w:sz w:val="20"/>
                <w:szCs w:val="20"/>
              </w:rPr>
            </w:pPr>
          </w:p>
          <w:p w14:paraId="51B8F705" w14:textId="77777777" w:rsidR="0006095E" w:rsidRPr="0006095E" w:rsidRDefault="0006095E" w:rsidP="0006095E">
            <w:pPr>
              <w:jc w:val="both"/>
              <w:rPr>
                <w:rFonts w:ascii="Arial" w:hAnsi="Arial" w:cs="Arial"/>
                <w:sz w:val="20"/>
                <w:szCs w:val="20"/>
              </w:rPr>
            </w:pPr>
          </w:p>
          <w:p w14:paraId="3FE96EF5" w14:textId="77777777" w:rsidR="0006095E" w:rsidRPr="0006095E" w:rsidRDefault="0006095E" w:rsidP="0006095E">
            <w:pPr>
              <w:jc w:val="both"/>
              <w:rPr>
                <w:rFonts w:ascii="Arial" w:hAnsi="Arial" w:cs="Arial"/>
                <w:sz w:val="20"/>
                <w:szCs w:val="20"/>
              </w:rPr>
            </w:pPr>
          </w:p>
          <w:p w14:paraId="7952754E" w14:textId="77777777" w:rsidR="0006095E" w:rsidRPr="0006095E" w:rsidRDefault="0006095E" w:rsidP="0006095E">
            <w:pPr>
              <w:jc w:val="both"/>
              <w:rPr>
                <w:rFonts w:ascii="Arial" w:hAnsi="Arial" w:cs="Arial"/>
                <w:sz w:val="20"/>
                <w:szCs w:val="20"/>
              </w:rPr>
            </w:pPr>
            <w:r w:rsidRPr="0006095E">
              <w:rPr>
                <w:rFonts w:ascii="Arial" w:hAnsi="Arial" w:cs="Arial"/>
                <w:sz w:val="20"/>
                <w:szCs w:val="20"/>
              </w:rPr>
              <w:t>Zużycie w kotłach RZC: 95%</w:t>
            </w:r>
          </w:p>
        </w:tc>
      </w:tr>
    </w:tbl>
    <w:p w14:paraId="0BF91A0E" w14:textId="77777777" w:rsidR="006A7353" w:rsidRDefault="0004360E" w:rsidP="00547007">
      <w:pPr>
        <w:tabs>
          <w:tab w:val="left" w:pos="180"/>
          <w:tab w:val="left" w:pos="720"/>
        </w:tabs>
        <w:jc w:val="both"/>
        <w:rPr>
          <w:rFonts w:ascii="Arial" w:hAnsi="Arial" w:cs="Arial"/>
        </w:rPr>
      </w:pPr>
      <w:r>
        <w:rPr>
          <w:rFonts w:ascii="Arial" w:hAnsi="Arial" w:cs="Arial"/>
        </w:rPr>
        <w:tab/>
      </w:r>
      <w:r>
        <w:rPr>
          <w:rFonts w:ascii="Arial" w:hAnsi="Arial" w:cs="Arial"/>
        </w:rPr>
        <w:tab/>
      </w:r>
    </w:p>
    <w:p w14:paraId="6E694E72" w14:textId="77777777" w:rsidR="00547007" w:rsidRPr="00547007" w:rsidRDefault="00547007" w:rsidP="00547007">
      <w:pPr>
        <w:tabs>
          <w:tab w:val="left" w:pos="180"/>
          <w:tab w:val="left" w:pos="720"/>
        </w:tabs>
        <w:jc w:val="both"/>
        <w:rPr>
          <w:rFonts w:ascii="Arial" w:hAnsi="Arial" w:cs="Arial"/>
          <w:b/>
          <w:bCs/>
          <w:iCs/>
        </w:rPr>
      </w:pPr>
      <w:r w:rsidRPr="00547007">
        <w:rPr>
          <w:rFonts w:ascii="Arial" w:hAnsi="Arial" w:cs="Arial"/>
          <w:b/>
          <w:bCs/>
          <w:iCs/>
        </w:rPr>
        <w:t>1.9. Emisje substancji do powietrza.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547007" w:rsidRPr="00547007" w14:paraId="0966ACE9" w14:textId="77777777" w:rsidTr="007F6ED2">
        <w:tc>
          <w:tcPr>
            <w:tcW w:w="9606" w:type="dxa"/>
            <w:gridSpan w:val="2"/>
            <w:shd w:val="pct10" w:color="auto" w:fill="auto"/>
          </w:tcPr>
          <w:p w14:paraId="58F35091" w14:textId="77777777" w:rsidR="00547007" w:rsidRPr="00547007" w:rsidRDefault="00547007" w:rsidP="00547007">
            <w:pPr>
              <w:spacing w:before="60" w:after="60"/>
              <w:jc w:val="center"/>
              <w:rPr>
                <w:rFonts w:ascii="Arial" w:hAnsi="Arial" w:cs="Arial"/>
                <w:sz w:val="20"/>
                <w:szCs w:val="20"/>
              </w:rPr>
            </w:pPr>
            <w:r w:rsidRPr="00547007">
              <w:rPr>
                <w:rFonts w:ascii="Arial" w:hAnsi="Arial" w:cs="Arial"/>
                <w:b/>
                <w:sz w:val="20"/>
                <w:szCs w:val="20"/>
              </w:rPr>
              <w:t>BAT 41</w:t>
            </w:r>
            <w:r w:rsidRPr="00547007">
              <w:rPr>
                <w:rFonts w:ascii="Arial" w:hAnsi="Arial" w:cs="Arial"/>
                <w:sz w:val="20"/>
                <w:szCs w:val="20"/>
              </w:rPr>
              <w:t xml:space="preserve"> </w:t>
            </w:r>
            <w:r>
              <w:rPr>
                <w:rFonts w:ascii="Arial" w:hAnsi="Arial" w:cs="Arial"/>
                <w:sz w:val="20"/>
                <w:szCs w:val="20"/>
              </w:rPr>
              <w:t>–</w:t>
            </w:r>
            <w:r w:rsidRPr="00547007">
              <w:rPr>
                <w:rFonts w:ascii="Arial" w:hAnsi="Arial" w:cs="Arial"/>
                <w:sz w:val="20"/>
                <w:szCs w:val="20"/>
              </w:rPr>
              <w:t xml:space="preserve"> Aby zapobiec emisjom NO</w:t>
            </w:r>
            <w:r w:rsidRPr="00547007">
              <w:rPr>
                <w:rFonts w:ascii="Arial" w:hAnsi="Arial" w:cs="Arial"/>
                <w:sz w:val="20"/>
                <w:szCs w:val="20"/>
                <w:vertAlign w:val="subscript"/>
              </w:rPr>
              <w:t>X</w:t>
            </w:r>
            <w:r w:rsidRPr="00547007">
              <w:rPr>
                <w:rFonts w:ascii="Arial" w:hAnsi="Arial" w:cs="Arial"/>
                <w:sz w:val="20"/>
                <w:szCs w:val="20"/>
              </w:rPr>
              <w:t xml:space="preserve"> do powietrza ze spalania gazu ziemnego w kotłach lub je ograniczyć w ramach BAT należy stosować jedna z poniższych technik lub ich kombinację.</w:t>
            </w:r>
          </w:p>
        </w:tc>
      </w:tr>
      <w:tr w:rsidR="00547007" w:rsidRPr="00547007" w14:paraId="6FE4A8E3" w14:textId="77777777" w:rsidTr="007F6ED2">
        <w:tc>
          <w:tcPr>
            <w:tcW w:w="4390" w:type="dxa"/>
          </w:tcPr>
          <w:p w14:paraId="43041F24" w14:textId="77777777" w:rsidR="00547007" w:rsidRPr="00547007" w:rsidRDefault="00547007" w:rsidP="00547007">
            <w:pPr>
              <w:jc w:val="center"/>
              <w:rPr>
                <w:rFonts w:ascii="Arial" w:hAnsi="Arial" w:cs="Arial"/>
                <w:sz w:val="20"/>
                <w:szCs w:val="20"/>
              </w:rPr>
            </w:pPr>
            <w:r w:rsidRPr="00547007">
              <w:rPr>
                <w:rFonts w:ascii="Arial" w:hAnsi="Arial" w:cs="Arial"/>
                <w:sz w:val="20"/>
                <w:szCs w:val="20"/>
              </w:rPr>
              <w:t>Technika BAT ogłoszona w Konkluzjach</w:t>
            </w:r>
          </w:p>
        </w:tc>
        <w:tc>
          <w:tcPr>
            <w:tcW w:w="5216" w:type="dxa"/>
          </w:tcPr>
          <w:p w14:paraId="102B8046" w14:textId="77777777" w:rsidR="00547007" w:rsidRPr="00547007" w:rsidRDefault="00547007" w:rsidP="00547007">
            <w:pPr>
              <w:jc w:val="center"/>
              <w:rPr>
                <w:rFonts w:ascii="Arial" w:hAnsi="Arial" w:cs="Arial"/>
                <w:sz w:val="20"/>
                <w:szCs w:val="20"/>
              </w:rPr>
            </w:pPr>
            <w:r w:rsidRPr="00547007">
              <w:rPr>
                <w:rFonts w:ascii="Arial" w:hAnsi="Arial" w:cs="Arial"/>
                <w:sz w:val="20"/>
                <w:szCs w:val="20"/>
              </w:rPr>
              <w:t>Technika wdrożona lub wymagająca zmian technicznych lub organizacyjnych</w:t>
            </w:r>
          </w:p>
        </w:tc>
      </w:tr>
      <w:tr w:rsidR="00547007" w:rsidRPr="00547007" w14:paraId="4C4234D1" w14:textId="77777777" w:rsidTr="007F6ED2">
        <w:tc>
          <w:tcPr>
            <w:tcW w:w="4390" w:type="dxa"/>
          </w:tcPr>
          <w:p w14:paraId="322FF3CB"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Stopniowe podawanie powietrza </w:t>
            </w:r>
          </w:p>
          <w:p w14:paraId="74A878CD"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lub paliwa </w:t>
            </w:r>
          </w:p>
        </w:tc>
        <w:tc>
          <w:tcPr>
            <w:tcW w:w="5216" w:type="dxa"/>
          </w:tcPr>
          <w:p w14:paraId="7E2F4A4D"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W BGP komory spalania turbiny gazowej stanowi 18 komór pierścieniowych umieszczonych za sprężarką na obwodzie korpusu. W komorach spalania następować będzie przygotowanie mieszanki sprężonego powietrza </w:t>
            </w:r>
            <w:r>
              <w:rPr>
                <w:rFonts w:ascii="Arial" w:hAnsi="Arial" w:cs="Arial"/>
                <w:sz w:val="20"/>
                <w:szCs w:val="20"/>
              </w:rPr>
              <w:br/>
            </w:r>
            <w:r w:rsidRPr="00547007">
              <w:rPr>
                <w:rFonts w:ascii="Arial" w:hAnsi="Arial" w:cs="Arial"/>
                <w:sz w:val="20"/>
                <w:szCs w:val="20"/>
              </w:rPr>
              <w:t>i paliwa gazowego w odpowiednich proporcjach w celu uzyskania odpowiedniej mocy turbozespołu, a następnie jej spalenie przy maksymalnym ograniczeniu emisji. Komory wyposażone będą w sześć palników niskoemisyjnych (DLN) pozwalających zredukować powstawanie NO</w:t>
            </w:r>
            <w:r w:rsidRPr="00547007">
              <w:rPr>
                <w:rFonts w:ascii="Arial" w:hAnsi="Arial" w:cs="Arial"/>
                <w:sz w:val="20"/>
                <w:szCs w:val="20"/>
                <w:vertAlign w:val="subscript"/>
              </w:rPr>
              <w:t>X</w:t>
            </w:r>
            <w:r w:rsidRPr="00547007">
              <w:rPr>
                <w:rFonts w:ascii="Arial" w:hAnsi="Arial" w:cs="Arial"/>
                <w:sz w:val="20"/>
                <w:szCs w:val="20"/>
              </w:rPr>
              <w:t>.</w:t>
            </w:r>
          </w:p>
          <w:p w14:paraId="774279A9" w14:textId="77777777" w:rsidR="00547007" w:rsidRPr="00547007" w:rsidRDefault="00547007" w:rsidP="00547007">
            <w:pPr>
              <w:rPr>
                <w:rFonts w:ascii="Arial" w:hAnsi="Arial" w:cs="Arial"/>
                <w:sz w:val="20"/>
                <w:szCs w:val="20"/>
              </w:rPr>
            </w:pPr>
            <w:r w:rsidRPr="00547007">
              <w:rPr>
                <w:rFonts w:ascii="Arial" w:hAnsi="Arial" w:cs="Arial"/>
                <w:sz w:val="20"/>
                <w:szCs w:val="20"/>
              </w:rPr>
              <w:t>Kotły RZC wyposażone będą w palniki ze</w:t>
            </w:r>
            <w:r>
              <w:rPr>
                <w:rFonts w:ascii="Arial" w:hAnsi="Arial" w:cs="Arial"/>
                <w:sz w:val="20"/>
                <w:szCs w:val="20"/>
              </w:rPr>
              <w:t xml:space="preserve"> </w:t>
            </w:r>
            <w:r w:rsidRPr="00547007">
              <w:rPr>
                <w:rFonts w:ascii="Arial" w:hAnsi="Arial" w:cs="Arial"/>
                <w:sz w:val="20"/>
                <w:szCs w:val="20"/>
              </w:rPr>
              <w:t xml:space="preserve">stopniowanym płynnie doborem powietrza do spalania w zależności od uzyskiwanej mocy w palnikach tj. ilość powietrza dobierana będzie automatycznie do ilości wprowadzanego gazu. </w:t>
            </w:r>
          </w:p>
        </w:tc>
      </w:tr>
      <w:tr w:rsidR="00547007" w:rsidRPr="00547007" w14:paraId="32335EB8" w14:textId="77777777" w:rsidTr="007F6ED2">
        <w:tc>
          <w:tcPr>
            <w:tcW w:w="4390" w:type="dxa"/>
          </w:tcPr>
          <w:p w14:paraId="22F10979"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Recyrkulacja spalin</w:t>
            </w:r>
          </w:p>
        </w:tc>
        <w:tc>
          <w:tcPr>
            <w:tcW w:w="5216" w:type="dxa"/>
          </w:tcPr>
          <w:p w14:paraId="14052EBE" w14:textId="77777777" w:rsidR="00547007" w:rsidRPr="00547007" w:rsidRDefault="00547007" w:rsidP="00547007">
            <w:pPr>
              <w:rPr>
                <w:rFonts w:ascii="Arial" w:hAnsi="Arial" w:cs="Arial"/>
                <w:sz w:val="20"/>
                <w:szCs w:val="20"/>
              </w:rPr>
            </w:pPr>
            <w:r w:rsidRPr="00547007">
              <w:rPr>
                <w:rFonts w:ascii="Arial" w:hAnsi="Arial" w:cs="Arial"/>
                <w:sz w:val="20"/>
                <w:szCs w:val="20"/>
              </w:rPr>
              <w:t>W BGP technika rekuperacji spalin nie jest zastosowana.</w:t>
            </w:r>
          </w:p>
          <w:p w14:paraId="25DEE2F3" w14:textId="77777777" w:rsidR="00547007" w:rsidRPr="00547007" w:rsidRDefault="00547007" w:rsidP="00547007">
            <w:pPr>
              <w:rPr>
                <w:rFonts w:ascii="Arial" w:hAnsi="Arial" w:cs="Arial"/>
                <w:sz w:val="20"/>
                <w:szCs w:val="20"/>
              </w:rPr>
            </w:pPr>
          </w:p>
          <w:p w14:paraId="72B55965" w14:textId="77777777" w:rsidR="00547007" w:rsidRPr="00547007" w:rsidRDefault="00547007" w:rsidP="00547007">
            <w:pPr>
              <w:rPr>
                <w:rFonts w:ascii="Arial" w:hAnsi="Arial" w:cs="Arial"/>
                <w:sz w:val="20"/>
                <w:szCs w:val="20"/>
                <w:vertAlign w:val="subscript"/>
              </w:rPr>
            </w:pPr>
            <w:r w:rsidRPr="00547007">
              <w:rPr>
                <w:rFonts w:ascii="Arial" w:hAnsi="Arial" w:cs="Arial"/>
                <w:sz w:val="20"/>
                <w:szCs w:val="20"/>
              </w:rPr>
              <w:t xml:space="preserve">W kotłach RZC zainstalowane będą palniki </w:t>
            </w:r>
            <w:r>
              <w:rPr>
                <w:rFonts w:ascii="Arial" w:hAnsi="Arial" w:cs="Arial"/>
                <w:sz w:val="20"/>
                <w:szCs w:val="20"/>
              </w:rPr>
              <w:br/>
            </w:r>
            <w:r w:rsidRPr="00547007">
              <w:rPr>
                <w:rFonts w:ascii="Arial" w:hAnsi="Arial" w:cs="Arial"/>
                <w:sz w:val="20"/>
                <w:szCs w:val="20"/>
              </w:rPr>
              <w:t>z rekuperacją spalin (FKR). Rekuperacja pozwala ograniczyć ilość tlenu do spalania oraz schłodzić płomień w palniku, co ogranicza emisję NO</w:t>
            </w:r>
            <w:r w:rsidRPr="00547007">
              <w:rPr>
                <w:rFonts w:ascii="Arial" w:hAnsi="Arial" w:cs="Arial"/>
                <w:sz w:val="20"/>
                <w:szCs w:val="20"/>
                <w:vertAlign w:val="subscript"/>
              </w:rPr>
              <w:t>X</w:t>
            </w:r>
          </w:p>
        </w:tc>
      </w:tr>
      <w:tr w:rsidR="00547007" w:rsidRPr="00547007" w14:paraId="7330F6A3" w14:textId="77777777" w:rsidTr="007F6ED2">
        <w:tc>
          <w:tcPr>
            <w:tcW w:w="4390" w:type="dxa"/>
          </w:tcPr>
          <w:p w14:paraId="77C58963"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Zaawansowany system kontroli</w:t>
            </w:r>
          </w:p>
        </w:tc>
        <w:tc>
          <w:tcPr>
            <w:tcW w:w="5216" w:type="dxa"/>
          </w:tcPr>
          <w:p w14:paraId="7034A548"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Instalacja wyposażona będzie w komputerowy, nadrzędny system monitorowania i sterowania jednostkami instalacji. </w:t>
            </w:r>
          </w:p>
          <w:p w14:paraId="2EB5A0FC"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Na podstawie monitorowanych sygnałów/danych </w:t>
            </w:r>
            <w:r>
              <w:rPr>
                <w:rFonts w:ascii="Arial" w:hAnsi="Arial" w:cs="Arial"/>
                <w:sz w:val="20"/>
                <w:szCs w:val="20"/>
              </w:rPr>
              <w:br/>
            </w:r>
            <w:r w:rsidRPr="00547007">
              <w:rPr>
                <w:rFonts w:ascii="Arial" w:hAnsi="Arial" w:cs="Arial"/>
                <w:sz w:val="20"/>
                <w:szCs w:val="20"/>
              </w:rPr>
              <w:t>i wprowadzonych do systemu algorytmów możliwa będzie:</w:t>
            </w:r>
          </w:p>
          <w:p w14:paraId="08EDB7B2" w14:textId="77777777" w:rsidR="00547007" w:rsidRPr="00547007" w:rsidRDefault="00547007" w:rsidP="00547007">
            <w:pPr>
              <w:numPr>
                <w:ilvl w:val="0"/>
                <w:numId w:val="19"/>
              </w:numPr>
              <w:ind w:left="317" w:hanging="261"/>
              <w:contextualSpacing/>
              <w:rPr>
                <w:rFonts w:ascii="Arial" w:hAnsi="Arial" w:cs="Arial"/>
                <w:sz w:val="20"/>
                <w:szCs w:val="20"/>
              </w:rPr>
            </w:pPr>
            <w:r w:rsidRPr="00547007">
              <w:rPr>
                <w:rFonts w:ascii="Arial" w:hAnsi="Arial" w:cs="Arial"/>
                <w:sz w:val="20"/>
                <w:szCs w:val="20"/>
              </w:rPr>
              <w:t>optymalizacja w komorze spalania poprzez dobór mieszanki gazowo-powietrznej,</w:t>
            </w:r>
          </w:p>
          <w:p w14:paraId="22ACDA78" w14:textId="77777777" w:rsidR="00547007" w:rsidRPr="00547007" w:rsidRDefault="00547007" w:rsidP="00547007">
            <w:pPr>
              <w:numPr>
                <w:ilvl w:val="0"/>
                <w:numId w:val="19"/>
              </w:numPr>
              <w:ind w:left="317" w:hanging="261"/>
              <w:contextualSpacing/>
              <w:rPr>
                <w:rFonts w:ascii="Arial" w:hAnsi="Arial" w:cs="Arial"/>
                <w:sz w:val="20"/>
                <w:szCs w:val="20"/>
              </w:rPr>
            </w:pPr>
            <w:r w:rsidRPr="00547007">
              <w:rPr>
                <w:rFonts w:ascii="Arial" w:hAnsi="Arial" w:cs="Arial"/>
                <w:sz w:val="20"/>
                <w:szCs w:val="20"/>
              </w:rPr>
              <w:t>dobór optymalnych warunków wytwarzania i odbioru produkowanych energii elektrycznej i cieplnej oraz nadzór nad prawidłowym rozbiorem ciepła przesyłanego do sieci odbiorców (CHP),</w:t>
            </w:r>
          </w:p>
          <w:p w14:paraId="5C45E6EA" w14:textId="77777777" w:rsidR="00547007" w:rsidRPr="00547007" w:rsidRDefault="00547007" w:rsidP="00547007">
            <w:pPr>
              <w:numPr>
                <w:ilvl w:val="0"/>
                <w:numId w:val="19"/>
              </w:numPr>
              <w:ind w:left="317" w:hanging="261"/>
              <w:contextualSpacing/>
              <w:rPr>
                <w:rFonts w:ascii="Arial" w:hAnsi="Arial" w:cs="Arial"/>
                <w:sz w:val="20"/>
                <w:szCs w:val="20"/>
              </w:rPr>
            </w:pPr>
            <w:r w:rsidRPr="00547007">
              <w:rPr>
                <w:rFonts w:ascii="Arial" w:hAnsi="Arial" w:cs="Arial"/>
                <w:sz w:val="20"/>
                <w:szCs w:val="20"/>
              </w:rPr>
              <w:t xml:space="preserve">reakcja na nieprawidłowości wynikające </w:t>
            </w:r>
            <w:r>
              <w:rPr>
                <w:rFonts w:ascii="Arial" w:hAnsi="Arial" w:cs="Arial"/>
                <w:sz w:val="20"/>
                <w:szCs w:val="20"/>
              </w:rPr>
              <w:br/>
            </w:r>
            <w:r w:rsidRPr="00547007">
              <w:rPr>
                <w:rFonts w:ascii="Arial" w:hAnsi="Arial" w:cs="Arial"/>
                <w:sz w:val="20"/>
                <w:szCs w:val="20"/>
              </w:rPr>
              <w:t xml:space="preserve">z monitorowania ciągłego parametrów </w:t>
            </w:r>
            <w:r>
              <w:rPr>
                <w:rFonts w:ascii="Arial" w:hAnsi="Arial" w:cs="Arial"/>
                <w:sz w:val="20"/>
                <w:szCs w:val="20"/>
              </w:rPr>
              <w:br/>
            </w:r>
            <w:r w:rsidRPr="00547007">
              <w:rPr>
                <w:rFonts w:ascii="Arial" w:hAnsi="Arial" w:cs="Arial"/>
                <w:sz w:val="20"/>
                <w:szCs w:val="20"/>
              </w:rPr>
              <w:t>i automatyczna korekta,</w:t>
            </w:r>
          </w:p>
          <w:p w14:paraId="00B87721" w14:textId="77777777" w:rsidR="00547007" w:rsidRPr="00547007" w:rsidRDefault="00547007" w:rsidP="00547007">
            <w:pPr>
              <w:numPr>
                <w:ilvl w:val="0"/>
                <w:numId w:val="19"/>
              </w:numPr>
              <w:ind w:left="317" w:hanging="261"/>
              <w:contextualSpacing/>
              <w:rPr>
                <w:rFonts w:ascii="Arial" w:hAnsi="Arial" w:cs="Arial"/>
                <w:sz w:val="20"/>
                <w:szCs w:val="20"/>
              </w:rPr>
            </w:pPr>
            <w:r w:rsidRPr="00547007">
              <w:rPr>
                <w:rFonts w:ascii="Arial" w:hAnsi="Arial" w:cs="Arial"/>
                <w:sz w:val="20"/>
                <w:szCs w:val="20"/>
              </w:rPr>
              <w:t xml:space="preserve">sygnalizacja o nieprawidłowością wymagających korekty ręcznej lub działań naprawczych, </w:t>
            </w:r>
          </w:p>
          <w:p w14:paraId="3FBED17B" w14:textId="77777777" w:rsidR="00547007" w:rsidRPr="00547007" w:rsidRDefault="00547007" w:rsidP="00547007">
            <w:pPr>
              <w:numPr>
                <w:ilvl w:val="0"/>
                <w:numId w:val="19"/>
              </w:numPr>
              <w:ind w:left="317" w:hanging="261"/>
              <w:contextualSpacing/>
              <w:rPr>
                <w:rFonts w:ascii="Arial" w:hAnsi="Arial" w:cs="Arial"/>
                <w:sz w:val="20"/>
                <w:szCs w:val="20"/>
              </w:rPr>
            </w:pPr>
            <w:r w:rsidRPr="00547007">
              <w:rPr>
                <w:rFonts w:ascii="Arial" w:hAnsi="Arial" w:cs="Arial"/>
                <w:sz w:val="20"/>
                <w:szCs w:val="20"/>
              </w:rPr>
              <w:t xml:space="preserve">rejestrację parametrów spalania, obciążeń, parametrów spalin i emisji, rozruchów, zatrzymań </w:t>
            </w:r>
            <w:r>
              <w:rPr>
                <w:rFonts w:ascii="Arial" w:hAnsi="Arial" w:cs="Arial"/>
                <w:sz w:val="20"/>
                <w:szCs w:val="20"/>
              </w:rPr>
              <w:br/>
            </w:r>
            <w:r w:rsidRPr="00547007">
              <w:rPr>
                <w:rFonts w:ascii="Arial" w:hAnsi="Arial" w:cs="Arial"/>
                <w:sz w:val="20"/>
                <w:szCs w:val="20"/>
              </w:rPr>
              <w:t>i awarii,</w:t>
            </w:r>
          </w:p>
          <w:p w14:paraId="167720C6"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Nadrzędny system monitorowania i sterowania realizował będzie zadania RZC mimo, że każdy </w:t>
            </w:r>
            <w:r>
              <w:rPr>
                <w:rFonts w:ascii="Arial" w:hAnsi="Arial" w:cs="Arial"/>
                <w:sz w:val="20"/>
                <w:szCs w:val="20"/>
              </w:rPr>
              <w:br/>
            </w:r>
            <w:r w:rsidRPr="00547007">
              <w:rPr>
                <w:rFonts w:ascii="Arial" w:hAnsi="Arial" w:cs="Arial"/>
                <w:sz w:val="20"/>
                <w:szCs w:val="20"/>
              </w:rPr>
              <w:t>z zainstalowanych kotłów posiadał będzie własny system starowania (podrzędny).</w:t>
            </w:r>
          </w:p>
        </w:tc>
      </w:tr>
      <w:tr w:rsidR="00547007" w:rsidRPr="00547007" w14:paraId="3E85B0C7" w14:textId="77777777" w:rsidTr="007F6ED2">
        <w:tc>
          <w:tcPr>
            <w:tcW w:w="4390" w:type="dxa"/>
          </w:tcPr>
          <w:p w14:paraId="3872B996" w14:textId="77777777" w:rsidR="00547007" w:rsidRPr="00547007" w:rsidRDefault="00547007" w:rsidP="00547007">
            <w:pPr>
              <w:rPr>
                <w:rFonts w:ascii="Arial" w:hAnsi="Arial" w:cs="Arial"/>
                <w:sz w:val="20"/>
                <w:szCs w:val="20"/>
              </w:rPr>
            </w:pPr>
            <w:r w:rsidRPr="00547007">
              <w:rPr>
                <w:rFonts w:ascii="Arial" w:hAnsi="Arial" w:cs="Arial"/>
                <w:sz w:val="20"/>
                <w:szCs w:val="20"/>
              </w:rPr>
              <w:t>Zmniejszenie temperatury powietrza do spalania</w:t>
            </w:r>
          </w:p>
        </w:tc>
        <w:tc>
          <w:tcPr>
            <w:tcW w:w="5216" w:type="dxa"/>
          </w:tcPr>
          <w:p w14:paraId="24467866" w14:textId="77777777" w:rsidR="00547007" w:rsidRPr="00547007" w:rsidRDefault="00547007" w:rsidP="00547007">
            <w:pPr>
              <w:rPr>
                <w:rFonts w:ascii="Arial" w:hAnsi="Arial" w:cs="Arial"/>
                <w:sz w:val="20"/>
                <w:szCs w:val="20"/>
              </w:rPr>
            </w:pPr>
            <w:r w:rsidRPr="00547007">
              <w:rPr>
                <w:rFonts w:ascii="Arial" w:hAnsi="Arial" w:cs="Arial"/>
                <w:sz w:val="20"/>
                <w:szCs w:val="20"/>
              </w:rPr>
              <w:t>Powietrze w BGP będzie sprężane bez podgrzewania. Samo sprężanie podnosi jego temperaturę, co zostało uwzględnione przy projektowaniu palników DLN.</w:t>
            </w:r>
          </w:p>
        </w:tc>
      </w:tr>
      <w:tr w:rsidR="00547007" w:rsidRPr="00547007" w14:paraId="124D7EB4" w14:textId="77777777" w:rsidTr="007F6ED2">
        <w:tc>
          <w:tcPr>
            <w:tcW w:w="4390" w:type="dxa"/>
          </w:tcPr>
          <w:p w14:paraId="29DBA653" w14:textId="77777777" w:rsidR="00547007" w:rsidRPr="00547007" w:rsidRDefault="00547007" w:rsidP="00547007">
            <w:pPr>
              <w:rPr>
                <w:rFonts w:ascii="Arial" w:hAnsi="Arial" w:cs="Arial"/>
                <w:sz w:val="20"/>
                <w:szCs w:val="20"/>
              </w:rPr>
            </w:pPr>
            <w:r w:rsidRPr="00547007">
              <w:rPr>
                <w:rFonts w:ascii="Arial" w:hAnsi="Arial" w:cs="Arial"/>
                <w:sz w:val="20"/>
                <w:szCs w:val="20"/>
              </w:rPr>
              <w:t>Selektywna niekatalityczna redukcja (SCNR)</w:t>
            </w:r>
          </w:p>
        </w:tc>
        <w:tc>
          <w:tcPr>
            <w:tcW w:w="5216" w:type="dxa"/>
          </w:tcPr>
          <w:p w14:paraId="6A88846F"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Brak potrzeby zastosowania w źródłach ECSW.</w:t>
            </w:r>
          </w:p>
        </w:tc>
      </w:tr>
      <w:tr w:rsidR="00547007" w:rsidRPr="00547007" w14:paraId="1BC403C2" w14:textId="77777777" w:rsidTr="007F6ED2">
        <w:tc>
          <w:tcPr>
            <w:tcW w:w="4390" w:type="dxa"/>
          </w:tcPr>
          <w:p w14:paraId="420273D7" w14:textId="77777777" w:rsidR="00547007" w:rsidRPr="00547007" w:rsidRDefault="00547007" w:rsidP="00547007">
            <w:pPr>
              <w:rPr>
                <w:rFonts w:ascii="Arial" w:hAnsi="Arial" w:cs="Arial"/>
                <w:sz w:val="20"/>
                <w:szCs w:val="20"/>
              </w:rPr>
            </w:pPr>
            <w:r w:rsidRPr="00547007">
              <w:rPr>
                <w:rFonts w:ascii="Arial" w:hAnsi="Arial" w:cs="Arial"/>
                <w:sz w:val="20"/>
                <w:szCs w:val="20"/>
              </w:rPr>
              <w:t>Selektywna katalityczna redukcja (SCR)</w:t>
            </w:r>
          </w:p>
        </w:tc>
        <w:tc>
          <w:tcPr>
            <w:tcW w:w="5216" w:type="dxa"/>
          </w:tcPr>
          <w:p w14:paraId="7322DEA3"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Brak potrzeby zastosowania w źródłach ECSW.</w:t>
            </w:r>
          </w:p>
        </w:tc>
      </w:tr>
      <w:tr w:rsidR="00547007" w:rsidRPr="00547007" w14:paraId="717C177A" w14:textId="77777777" w:rsidTr="007F6ED2">
        <w:tc>
          <w:tcPr>
            <w:tcW w:w="9606" w:type="dxa"/>
            <w:gridSpan w:val="2"/>
            <w:shd w:val="pct10" w:color="auto" w:fill="auto"/>
          </w:tcPr>
          <w:p w14:paraId="49D0FCB9" w14:textId="77777777" w:rsidR="00547007" w:rsidRPr="00547007" w:rsidRDefault="00547007" w:rsidP="00547007">
            <w:pPr>
              <w:spacing w:before="60" w:after="60"/>
              <w:jc w:val="center"/>
              <w:rPr>
                <w:rFonts w:ascii="Arial" w:hAnsi="Arial" w:cs="Arial"/>
                <w:sz w:val="20"/>
                <w:szCs w:val="20"/>
              </w:rPr>
            </w:pPr>
            <w:r w:rsidRPr="00547007">
              <w:rPr>
                <w:rFonts w:ascii="Arial" w:hAnsi="Arial" w:cs="Arial"/>
                <w:b/>
                <w:sz w:val="20"/>
                <w:szCs w:val="20"/>
              </w:rPr>
              <w:t>BAT 42</w:t>
            </w:r>
            <w:r w:rsidRPr="00547007">
              <w:rPr>
                <w:rFonts w:ascii="Arial" w:hAnsi="Arial" w:cs="Arial"/>
                <w:sz w:val="20"/>
                <w:szCs w:val="20"/>
              </w:rPr>
              <w:t xml:space="preserve"> </w:t>
            </w:r>
            <w:r>
              <w:rPr>
                <w:rFonts w:ascii="Arial" w:hAnsi="Arial" w:cs="Arial"/>
                <w:sz w:val="20"/>
                <w:szCs w:val="20"/>
              </w:rPr>
              <w:t>–</w:t>
            </w:r>
            <w:r w:rsidRPr="00547007">
              <w:rPr>
                <w:rFonts w:ascii="Arial" w:hAnsi="Arial" w:cs="Arial"/>
                <w:sz w:val="20"/>
                <w:szCs w:val="20"/>
              </w:rPr>
              <w:t xml:space="preserve"> Aby zapobiec emisjom NO</w:t>
            </w:r>
            <w:r w:rsidRPr="00547007">
              <w:rPr>
                <w:rFonts w:ascii="Arial" w:hAnsi="Arial" w:cs="Arial"/>
                <w:sz w:val="20"/>
                <w:szCs w:val="20"/>
                <w:vertAlign w:val="subscript"/>
              </w:rPr>
              <w:t>X</w:t>
            </w:r>
            <w:r w:rsidRPr="00547007">
              <w:rPr>
                <w:rFonts w:ascii="Arial" w:hAnsi="Arial" w:cs="Arial"/>
                <w:sz w:val="20"/>
                <w:szCs w:val="20"/>
              </w:rPr>
              <w:t xml:space="preserve"> do powietrza ze spalania gazu ziemnego w turbinach gazowych lub je ograniczyć w ramach BAT należy stosować jedna z poniższych technik lub ich kombinację.</w:t>
            </w:r>
          </w:p>
        </w:tc>
      </w:tr>
      <w:tr w:rsidR="00547007" w:rsidRPr="00547007" w14:paraId="0F78ED1F" w14:textId="77777777" w:rsidTr="007F6ED2">
        <w:trPr>
          <w:trHeight w:val="206"/>
        </w:trPr>
        <w:tc>
          <w:tcPr>
            <w:tcW w:w="4390" w:type="dxa"/>
          </w:tcPr>
          <w:p w14:paraId="409D8E18" w14:textId="77777777" w:rsidR="00547007" w:rsidRPr="00547007" w:rsidRDefault="00547007" w:rsidP="00547007">
            <w:pPr>
              <w:rPr>
                <w:rFonts w:ascii="Arial" w:hAnsi="Arial" w:cs="Arial"/>
                <w:sz w:val="20"/>
                <w:szCs w:val="20"/>
              </w:rPr>
            </w:pPr>
            <w:r w:rsidRPr="00547007">
              <w:rPr>
                <w:rFonts w:ascii="Arial" w:hAnsi="Arial" w:cs="Arial"/>
                <w:sz w:val="20"/>
                <w:szCs w:val="20"/>
              </w:rPr>
              <w:t>a. zaawansowany system kontroli</w:t>
            </w:r>
          </w:p>
        </w:tc>
        <w:tc>
          <w:tcPr>
            <w:tcW w:w="5216" w:type="dxa"/>
          </w:tcPr>
          <w:p w14:paraId="77610269"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Instalacja wyposażona będzie w komputerowy, nadrzędny system monitorowania i sterowania jednostkami instalacji. </w:t>
            </w:r>
          </w:p>
          <w:p w14:paraId="5FA67239"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Na podstawie monitorowanych sygnałów/danych </w:t>
            </w:r>
            <w:r>
              <w:rPr>
                <w:rFonts w:ascii="Arial" w:hAnsi="Arial" w:cs="Arial"/>
                <w:sz w:val="20"/>
                <w:szCs w:val="20"/>
              </w:rPr>
              <w:br/>
            </w:r>
            <w:r w:rsidRPr="00547007">
              <w:rPr>
                <w:rFonts w:ascii="Arial" w:hAnsi="Arial" w:cs="Arial"/>
                <w:sz w:val="20"/>
                <w:szCs w:val="20"/>
              </w:rPr>
              <w:t>i wprowadzonych do systemu algorytmów możliwa będzie optymalizacja w komorze spalania poprzez dobór mieszanki gazowo-powietrznej na podstawie m.in. kontroli poziomu NO</w:t>
            </w:r>
            <w:r w:rsidRPr="00547007">
              <w:rPr>
                <w:rFonts w:ascii="Arial" w:hAnsi="Arial" w:cs="Arial"/>
                <w:sz w:val="20"/>
                <w:szCs w:val="20"/>
                <w:vertAlign w:val="subscript"/>
              </w:rPr>
              <w:t>X</w:t>
            </w:r>
            <w:r w:rsidRPr="00547007">
              <w:rPr>
                <w:rFonts w:ascii="Arial" w:hAnsi="Arial" w:cs="Arial"/>
                <w:sz w:val="20"/>
                <w:szCs w:val="20"/>
              </w:rPr>
              <w:t xml:space="preserve"> na wylocie z BGP. </w:t>
            </w:r>
          </w:p>
        </w:tc>
      </w:tr>
      <w:tr w:rsidR="00547007" w:rsidRPr="00547007" w14:paraId="13EA7711" w14:textId="77777777" w:rsidTr="007F6ED2">
        <w:tc>
          <w:tcPr>
            <w:tcW w:w="4390" w:type="dxa"/>
          </w:tcPr>
          <w:p w14:paraId="2D2D6DC5" w14:textId="77777777" w:rsidR="00547007" w:rsidRPr="00547007" w:rsidRDefault="00547007" w:rsidP="00547007">
            <w:pPr>
              <w:rPr>
                <w:rFonts w:ascii="Arial" w:hAnsi="Arial" w:cs="Arial"/>
                <w:sz w:val="20"/>
                <w:szCs w:val="20"/>
              </w:rPr>
            </w:pPr>
            <w:r w:rsidRPr="00547007">
              <w:rPr>
                <w:rFonts w:ascii="Arial" w:hAnsi="Arial" w:cs="Arial"/>
                <w:sz w:val="20"/>
                <w:szCs w:val="20"/>
              </w:rPr>
              <w:t>b. dodawanie wody/pary</w:t>
            </w:r>
          </w:p>
        </w:tc>
        <w:tc>
          <w:tcPr>
            <w:tcW w:w="5216" w:type="dxa"/>
          </w:tcPr>
          <w:p w14:paraId="42D8D830" w14:textId="77777777" w:rsidR="00547007" w:rsidRPr="00547007" w:rsidRDefault="00547007" w:rsidP="00547007">
            <w:pPr>
              <w:rPr>
                <w:rFonts w:ascii="Arial" w:hAnsi="Arial" w:cs="Arial"/>
                <w:sz w:val="20"/>
                <w:szCs w:val="20"/>
              </w:rPr>
            </w:pPr>
            <w:r w:rsidRPr="00547007">
              <w:rPr>
                <w:rFonts w:ascii="Arial" w:hAnsi="Arial" w:cs="Arial"/>
                <w:sz w:val="20"/>
                <w:szCs w:val="20"/>
              </w:rPr>
              <w:t>Nie stosowane ze względu na zastosowane DLN.</w:t>
            </w:r>
          </w:p>
        </w:tc>
      </w:tr>
      <w:tr w:rsidR="00547007" w:rsidRPr="00547007" w14:paraId="5E3F32EF" w14:textId="77777777" w:rsidTr="007F6ED2">
        <w:tc>
          <w:tcPr>
            <w:tcW w:w="4390" w:type="dxa"/>
          </w:tcPr>
          <w:p w14:paraId="24E6818C" w14:textId="77777777" w:rsidR="00547007" w:rsidRPr="00547007" w:rsidRDefault="00547007" w:rsidP="00547007">
            <w:pPr>
              <w:rPr>
                <w:rFonts w:ascii="Arial" w:hAnsi="Arial" w:cs="Arial"/>
                <w:sz w:val="20"/>
                <w:szCs w:val="20"/>
              </w:rPr>
            </w:pPr>
            <w:r w:rsidRPr="00547007">
              <w:rPr>
                <w:rFonts w:ascii="Arial" w:hAnsi="Arial" w:cs="Arial"/>
                <w:sz w:val="20"/>
                <w:szCs w:val="20"/>
              </w:rPr>
              <w:t>c. suche palniki o niskiej emisji NO</w:t>
            </w:r>
            <w:r w:rsidRPr="00547007">
              <w:rPr>
                <w:rFonts w:ascii="Arial" w:hAnsi="Arial" w:cs="Arial"/>
                <w:sz w:val="20"/>
                <w:szCs w:val="20"/>
                <w:vertAlign w:val="subscript"/>
              </w:rPr>
              <w:t>X</w:t>
            </w:r>
            <w:r w:rsidRPr="00547007">
              <w:rPr>
                <w:rFonts w:ascii="Arial" w:hAnsi="Arial" w:cs="Arial"/>
                <w:sz w:val="20"/>
                <w:szCs w:val="20"/>
              </w:rPr>
              <w:t xml:space="preserve"> (DLN)</w:t>
            </w:r>
          </w:p>
        </w:tc>
        <w:tc>
          <w:tcPr>
            <w:tcW w:w="5216" w:type="dxa"/>
          </w:tcPr>
          <w:p w14:paraId="3A049E71"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Zastosowane w BGP.</w:t>
            </w:r>
          </w:p>
        </w:tc>
      </w:tr>
      <w:tr w:rsidR="00547007" w:rsidRPr="00547007" w14:paraId="12103101" w14:textId="77777777" w:rsidTr="007F6ED2">
        <w:tc>
          <w:tcPr>
            <w:tcW w:w="4390" w:type="dxa"/>
          </w:tcPr>
          <w:p w14:paraId="3991EB84" w14:textId="77777777" w:rsidR="00547007" w:rsidRPr="00547007" w:rsidRDefault="00547007" w:rsidP="00547007">
            <w:pPr>
              <w:rPr>
                <w:rFonts w:ascii="Arial" w:hAnsi="Arial" w:cs="Arial"/>
                <w:sz w:val="20"/>
                <w:szCs w:val="20"/>
              </w:rPr>
            </w:pPr>
            <w:r w:rsidRPr="00547007">
              <w:rPr>
                <w:rFonts w:ascii="Arial" w:hAnsi="Arial" w:cs="Arial"/>
                <w:sz w:val="20"/>
                <w:szCs w:val="20"/>
              </w:rPr>
              <w:t>d. projekt dla niskich obciążeń</w:t>
            </w:r>
          </w:p>
        </w:tc>
        <w:tc>
          <w:tcPr>
            <w:tcW w:w="5216" w:type="dxa"/>
          </w:tcPr>
          <w:p w14:paraId="2E0507FD" w14:textId="77777777" w:rsidR="00547007" w:rsidRPr="00547007" w:rsidRDefault="00547007" w:rsidP="00547007">
            <w:pPr>
              <w:rPr>
                <w:rFonts w:ascii="Arial" w:hAnsi="Arial" w:cs="Arial"/>
                <w:sz w:val="20"/>
                <w:szCs w:val="20"/>
              </w:rPr>
            </w:pPr>
            <w:r w:rsidRPr="00547007">
              <w:rPr>
                <w:rFonts w:ascii="Arial" w:hAnsi="Arial" w:cs="Arial"/>
                <w:sz w:val="20"/>
                <w:szCs w:val="20"/>
              </w:rPr>
              <w:t>Obciążenia BGP realizowane będą w zależności od wskazań operatora Krajowego Systemu Energetycznego.</w:t>
            </w:r>
          </w:p>
        </w:tc>
      </w:tr>
      <w:tr w:rsidR="00547007" w:rsidRPr="00547007" w14:paraId="38EC64DA" w14:textId="77777777" w:rsidTr="007F6ED2">
        <w:tc>
          <w:tcPr>
            <w:tcW w:w="4390" w:type="dxa"/>
          </w:tcPr>
          <w:p w14:paraId="1234C0C4" w14:textId="77777777" w:rsidR="00547007" w:rsidRPr="00547007" w:rsidRDefault="00547007" w:rsidP="00547007">
            <w:pPr>
              <w:rPr>
                <w:rFonts w:ascii="Arial" w:hAnsi="Arial" w:cs="Arial"/>
                <w:sz w:val="20"/>
                <w:szCs w:val="20"/>
              </w:rPr>
            </w:pPr>
            <w:r w:rsidRPr="00547007">
              <w:rPr>
                <w:rFonts w:ascii="Arial" w:hAnsi="Arial" w:cs="Arial"/>
                <w:sz w:val="20"/>
                <w:szCs w:val="20"/>
              </w:rPr>
              <w:t>e. palniki niskiej emisji NO</w:t>
            </w:r>
            <w:r w:rsidRPr="00547007">
              <w:rPr>
                <w:rFonts w:ascii="Arial" w:hAnsi="Arial" w:cs="Arial"/>
                <w:sz w:val="20"/>
                <w:szCs w:val="20"/>
                <w:vertAlign w:val="subscript"/>
              </w:rPr>
              <w:t>X</w:t>
            </w:r>
            <w:r w:rsidRPr="00547007">
              <w:rPr>
                <w:rFonts w:ascii="Arial" w:hAnsi="Arial" w:cs="Arial"/>
                <w:sz w:val="20"/>
                <w:szCs w:val="20"/>
              </w:rPr>
              <w:t xml:space="preserve"> (LNB)</w:t>
            </w:r>
          </w:p>
        </w:tc>
        <w:tc>
          <w:tcPr>
            <w:tcW w:w="5216" w:type="dxa"/>
            <w:vMerge w:val="restart"/>
          </w:tcPr>
          <w:p w14:paraId="0CD3EB09"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Nie stosowane ze względu na zastosowane DLN.</w:t>
            </w:r>
          </w:p>
        </w:tc>
      </w:tr>
      <w:tr w:rsidR="00547007" w:rsidRPr="00547007" w14:paraId="39F8BBAD" w14:textId="77777777" w:rsidTr="007F6ED2">
        <w:tc>
          <w:tcPr>
            <w:tcW w:w="4390" w:type="dxa"/>
          </w:tcPr>
          <w:p w14:paraId="5FE5DBF4" w14:textId="77777777" w:rsidR="00547007" w:rsidRPr="00547007" w:rsidRDefault="00547007" w:rsidP="00547007">
            <w:pPr>
              <w:rPr>
                <w:rFonts w:ascii="Arial" w:hAnsi="Arial" w:cs="Arial"/>
                <w:sz w:val="20"/>
                <w:szCs w:val="20"/>
              </w:rPr>
            </w:pPr>
            <w:r w:rsidRPr="00547007">
              <w:rPr>
                <w:rFonts w:ascii="Arial" w:hAnsi="Arial" w:cs="Arial"/>
                <w:sz w:val="20"/>
                <w:szCs w:val="20"/>
              </w:rPr>
              <w:t>f. selektywna redukcja katalityczna (SCR)</w:t>
            </w:r>
          </w:p>
        </w:tc>
        <w:tc>
          <w:tcPr>
            <w:tcW w:w="5216" w:type="dxa"/>
            <w:vMerge/>
          </w:tcPr>
          <w:p w14:paraId="10341AE7" w14:textId="77777777" w:rsidR="00547007" w:rsidRPr="00547007" w:rsidRDefault="00547007" w:rsidP="00547007">
            <w:pPr>
              <w:jc w:val="both"/>
              <w:rPr>
                <w:rFonts w:ascii="Arial" w:hAnsi="Arial" w:cs="Arial"/>
                <w:sz w:val="20"/>
                <w:szCs w:val="20"/>
              </w:rPr>
            </w:pPr>
          </w:p>
        </w:tc>
      </w:tr>
      <w:tr w:rsidR="00547007" w:rsidRPr="00547007" w14:paraId="656DED6F" w14:textId="77777777" w:rsidTr="007F6ED2">
        <w:tc>
          <w:tcPr>
            <w:tcW w:w="9606" w:type="dxa"/>
            <w:gridSpan w:val="2"/>
            <w:shd w:val="pct10" w:color="auto" w:fill="auto"/>
          </w:tcPr>
          <w:p w14:paraId="1644B8B0" w14:textId="77777777" w:rsidR="00547007" w:rsidRPr="00547007" w:rsidRDefault="00547007" w:rsidP="00547007">
            <w:pPr>
              <w:spacing w:before="60" w:after="60"/>
              <w:jc w:val="center"/>
              <w:rPr>
                <w:rFonts w:ascii="Arial" w:hAnsi="Arial" w:cs="Arial"/>
                <w:sz w:val="20"/>
                <w:szCs w:val="20"/>
              </w:rPr>
            </w:pPr>
            <w:r w:rsidRPr="00547007">
              <w:rPr>
                <w:rFonts w:ascii="Arial" w:hAnsi="Arial" w:cs="Arial"/>
                <w:b/>
                <w:sz w:val="20"/>
                <w:szCs w:val="20"/>
              </w:rPr>
              <w:t>BAT 44</w:t>
            </w:r>
            <w:r w:rsidRPr="00547007">
              <w:rPr>
                <w:rFonts w:ascii="Arial" w:hAnsi="Arial" w:cs="Arial"/>
                <w:sz w:val="20"/>
                <w:szCs w:val="20"/>
              </w:rPr>
              <w:t xml:space="preserve"> </w:t>
            </w:r>
            <w:r>
              <w:rPr>
                <w:rFonts w:ascii="Arial" w:hAnsi="Arial" w:cs="Arial"/>
                <w:sz w:val="20"/>
                <w:szCs w:val="20"/>
              </w:rPr>
              <w:t>–</w:t>
            </w:r>
            <w:r w:rsidRPr="00547007">
              <w:rPr>
                <w:rFonts w:ascii="Arial" w:hAnsi="Arial" w:cs="Arial"/>
                <w:sz w:val="20"/>
                <w:szCs w:val="20"/>
              </w:rPr>
              <w:t xml:space="preserve"> Aby zapobiec emisjom CO do powietrza ze spalania gazu ziemnego lub je ograniczyć </w:t>
            </w:r>
            <w:r>
              <w:rPr>
                <w:rFonts w:ascii="Arial" w:hAnsi="Arial" w:cs="Arial"/>
                <w:sz w:val="20"/>
                <w:szCs w:val="20"/>
              </w:rPr>
              <w:br/>
            </w:r>
            <w:r w:rsidRPr="00547007">
              <w:rPr>
                <w:rFonts w:ascii="Arial" w:hAnsi="Arial" w:cs="Arial"/>
                <w:sz w:val="20"/>
                <w:szCs w:val="20"/>
              </w:rPr>
              <w:t>w ramach BAT należy zagwarantować optymalne spalanie lub stosowanie utleniających katalizatorów.</w:t>
            </w:r>
          </w:p>
        </w:tc>
      </w:tr>
      <w:tr w:rsidR="00547007" w:rsidRPr="00547007" w14:paraId="1D1F050E" w14:textId="77777777" w:rsidTr="007F6ED2">
        <w:tc>
          <w:tcPr>
            <w:tcW w:w="4390" w:type="dxa"/>
          </w:tcPr>
          <w:p w14:paraId="453AAFB0" w14:textId="77777777" w:rsidR="00547007" w:rsidRPr="00547007" w:rsidRDefault="00547007" w:rsidP="00547007">
            <w:pPr>
              <w:rPr>
                <w:rFonts w:ascii="Arial" w:hAnsi="Arial" w:cs="Arial"/>
                <w:sz w:val="20"/>
                <w:szCs w:val="20"/>
              </w:rPr>
            </w:pPr>
            <w:r w:rsidRPr="00547007">
              <w:rPr>
                <w:rFonts w:ascii="Arial" w:hAnsi="Arial" w:cs="Arial"/>
                <w:sz w:val="20"/>
                <w:szCs w:val="20"/>
              </w:rPr>
              <w:t>Poziomy emisji powiązane z BAT-</w:t>
            </w:r>
            <w:proofErr w:type="spellStart"/>
            <w:r w:rsidRPr="00547007">
              <w:rPr>
                <w:rFonts w:ascii="Arial" w:hAnsi="Arial" w:cs="Arial"/>
                <w:sz w:val="20"/>
                <w:szCs w:val="20"/>
              </w:rPr>
              <w:t>AELs</w:t>
            </w:r>
            <w:proofErr w:type="spellEnd"/>
            <w:r w:rsidRPr="00547007">
              <w:rPr>
                <w:rFonts w:ascii="Arial" w:hAnsi="Arial" w:cs="Arial"/>
                <w:sz w:val="20"/>
                <w:szCs w:val="20"/>
              </w:rPr>
              <w:t xml:space="preserve"> dla emisji NO</w:t>
            </w:r>
            <w:r w:rsidRPr="00547007">
              <w:rPr>
                <w:rFonts w:ascii="Arial" w:hAnsi="Arial" w:cs="Arial"/>
                <w:sz w:val="20"/>
                <w:szCs w:val="20"/>
                <w:vertAlign w:val="subscript"/>
              </w:rPr>
              <w:t>X</w:t>
            </w:r>
            <w:r w:rsidRPr="00547007">
              <w:rPr>
                <w:rFonts w:ascii="Arial" w:hAnsi="Arial" w:cs="Arial"/>
                <w:sz w:val="20"/>
                <w:szCs w:val="20"/>
              </w:rPr>
              <w:t xml:space="preserve"> do powietrza ze spalania gazu ziemnego w istniejących turbinach gazowych </w:t>
            </w:r>
            <w:r>
              <w:rPr>
                <w:rFonts w:ascii="Arial" w:hAnsi="Arial" w:cs="Arial"/>
                <w:sz w:val="20"/>
                <w:szCs w:val="20"/>
              </w:rPr>
              <w:br/>
            </w:r>
            <w:r w:rsidRPr="00547007">
              <w:rPr>
                <w:rFonts w:ascii="Arial" w:hAnsi="Arial" w:cs="Arial"/>
                <w:sz w:val="20"/>
                <w:szCs w:val="20"/>
              </w:rPr>
              <w:t>o mocy ≥ 600 MW (CCGT) i zużyciu jednostkowym paliwa netto &gt; 75%:</w:t>
            </w:r>
          </w:p>
          <w:p w14:paraId="7772D025" w14:textId="77777777" w:rsidR="00547007" w:rsidRPr="00547007" w:rsidRDefault="00547007" w:rsidP="00547007">
            <w:pPr>
              <w:jc w:val="both"/>
              <w:rPr>
                <w:rFonts w:ascii="Arial" w:hAnsi="Arial" w:cs="Arial"/>
                <w:sz w:val="20"/>
                <w:szCs w:val="20"/>
              </w:rPr>
            </w:pPr>
          </w:p>
          <w:p w14:paraId="0AA81A26"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 xml:space="preserve">- średnia roczna: </w:t>
            </w:r>
            <w:r w:rsidRPr="00547007">
              <w:rPr>
                <w:rFonts w:ascii="Arial" w:hAnsi="Arial" w:cs="Arial"/>
                <w:b/>
                <w:sz w:val="20"/>
                <w:szCs w:val="20"/>
              </w:rPr>
              <w:t xml:space="preserve">10 </w:t>
            </w:r>
            <w:r w:rsidR="00AE16C5">
              <w:rPr>
                <w:rFonts w:ascii="Arial" w:hAnsi="Arial" w:cs="Arial"/>
                <w:b/>
                <w:sz w:val="20"/>
                <w:szCs w:val="20"/>
              </w:rPr>
              <w:t>–</w:t>
            </w:r>
            <w:r w:rsidRPr="00547007">
              <w:rPr>
                <w:rFonts w:ascii="Arial" w:hAnsi="Arial" w:cs="Arial"/>
                <w:b/>
                <w:sz w:val="20"/>
                <w:szCs w:val="20"/>
              </w:rPr>
              <w:t xml:space="preserve"> 52 mg/Nm</w:t>
            </w:r>
            <w:r w:rsidRPr="00547007">
              <w:rPr>
                <w:rFonts w:ascii="Arial" w:hAnsi="Arial" w:cs="Arial"/>
                <w:b/>
                <w:sz w:val="20"/>
                <w:szCs w:val="20"/>
                <w:vertAlign w:val="superscript"/>
              </w:rPr>
              <w:t>3</w:t>
            </w:r>
            <w:r w:rsidRPr="00547007">
              <w:rPr>
                <w:rFonts w:ascii="Arial" w:hAnsi="Arial" w:cs="Arial"/>
                <w:sz w:val="20"/>
                <w:szCs w:val="20"/>
              </w:rPr>
              <w:t>,</w:t>
            </w:r>
          </w:p>
          <w:p w14:paraId="6DFFDD46"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 średnia dobowa lub średnia pomiaru okresowego: </w:t>
            </w:r>
            <w:r w:rsidRPr="00547007">
              <w:rPr>
                <w:rFonts w:ascii="Arial" w:hAnsi="Arial" w:cs="Arial"/>
                <w:b/>
                <w:sz w:val="20"/>
                <w:szCs w:val="20"/>
              </w:rPr>
              <w:t xml:space="preserve">18 </w:t>
            </w:r>
            <w:r w:rsidR="00AE16C5">
              <w:rPr>
                <w:rFonts w:ascii="Arial" w:hAnsi="Arial" w:cs="Arial"/>
                <w:b/>
                <w:sz w:val="20"/>
                <w:szCs w:val="20"/>
              </w:rPr>
              <w:t>–</w:t>
            </w:r>
            <w:r w:rsidRPr="00547007">
              <w:rPr>
                <w:rFonts w:ascii="Arial" w:hAnsi="Arial" w:cs="Arial"/>
                <w:b/>
                <w:sz w:val="20"/>
                <w:szCs w:val="20"/>
              </w:rPr>
              <w:t xml:space="preserve"> 57 mg/Nm</w:t>
            </w:r>
            <w:r w:rsidRPr="00547007">
              <w:rPr>
                <w:rFonts w:ascii="Arial" w:hAnsi="Arial" w:cs="Arial"/>
                <w:b/>
                <w:sz w:val="20"/>
                <w:szCs w:val="20"/>
                <w:vertAlign w:val="superscript"/>
              </w:rPr>
              <w:t>3</w:t>
            </w:r>
            <w:r w:rsidRPr="00547007">
              <w:rPr>
                <w:rFonts w:ascii="Arial" w:hAnsi="Arial" w:cs="Arial"/>
                <w:sz w:val="20"/>
                <w:szCs w:val="20"/>
              </w:rPr>
              <w:t>,</w:t>
            </w:r>
          </w:p>
          <w:p w14:paraId="0BD8AC7C" w14:textId="77777777" w:rsidR="00547007" w:rsidRPr="00547007" w:rsidRDefault="00547007" w:rsidP="00547007">
            <w:pPr>
              <w:jc w:val="both"/>
              <w:rPr>
                <w:rFonts w:ascii="Arial" w:hAnsi="Arial" w:cs="Arial"/>
                <w:sz w:val="20"/>
                <w:szCs w:val="20"/>
              </w:rPr>
            </w:pPr>
          </w:p>
          <w:p w14:paraId="125DD3D0"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 dla obiektów o sprawności elektrycznej netto (EE) większej niż </w:t>
            </w:r>
            <w:r>
              <w:rPr>
                <w:rFonts w:ascii="Arial" w:hAnsi="Arial" w:cs="Arial"/>
                <w:sz w:val="20"/>
                <w:szCs w:val="20"/>
              </w:rPr>
              <w:t>55</w:t>
            </w:r>
            <w:r w:rsidRPr="00547007">
              <w:rPr>
                <w:rFonts w:ascii="Arial" w:hAnsi="Arial" w:cs="Arial"/>
                <w:sz w:val="20"/>
                <w:szCs w:val="20"/>
              </w:rPr>
              <w:t>% zastosowano współczynnik korygujący górną granicę zakresów (przypis 8 tabeli 24 w BAT 44)</w:t>
            </w:r>
          </w:p>
        </w:tc>
        <w:tc>
          <w:tcPr>
            <w:tcW w:w="5216" w:type="dxa"/>
          </w:tcPr>
          <w:p w14:paraId="34937FF8" w14:textId="77777777" w:rsidR="00547007" w:rsidRPr="00547007" w:rsidRDefault="00547007" w:rsidP="00547007">
            <w:pPr>
              <w:rPr>
                <w:rFonts w:ascii="Arial" w:hAnsi="Arial" w:cs="Arial"/>
                <w:sz w:val="20"/>
                <w:szCs w:val="20"/>
              </w:rPr>
            </w:pPr>
            <w:r w:rsidRPr="00547007">
              <w:rPr>
                <w:rFonts w:ascii="Arial" w:hAnsi="Arial" w:cs="Arial"/>
                <w:sz w:val="20"/>
                <w:szCs w:val="20"/>
              </w:rPr>
              <w:t>Wnioskowany poziom emisji NO</w:t>
            </w:r>
            <w:r w:rsidRPr="00547007">
              <w:rPr>
                <w:rFonts w:ascii="Arial" w:hAnsi="Arial" w:cs="Arial"/>
                <w:sz w:val="20"/>
                <w:szCs w:val="20"/>
                <w:vertAlign w:val="subscript"/>
              </w:rPr>
              <w:t>X</w:t>
            </w:r>
            <w:r w:rsidRPr="00547007">
              <w:rPr>
                <w:rFonts w:ascii="Arial" w:hAnsi="Arial" w:cs="Arial"/>
                <w:sz w:val="20"/>
                <w:szCs w:val="20"/>
              </w:rPr>
              <w:t xml:space="preserve"> do powietrza ze spalania gazu ziemnego w istniejącym BGP o mocy 772,1 MW</w:t>
            </w:r>
            <w:r w:rsidRPr="00547007">
              <w:rPr>
                <w:rFonts w:ascii="Arial" w:hAnsi="Arial" w:cs="Arial"/>
                <w:sz w:val="20"/>
                <w:szCs w:val="20"/>
                <w:vertAlign w:val="subscript"/>
              </w:rPr>
              <w:t>t</w:t>
            </w:r>
            <w:r w:rsidRPr="00547007">
              <w:rPr>
                <w:rFonts w:ascii="Arial" w:hAnsi="Arial" w:cs="Arial"/>
                <w:sz w:val="20"/>
                <w:szCs w:val="20"/>
              </w:rPr>
              <w:t xml:space="preserve"> i zużyciu jednostkowym paliwa netto 79,1%:</w:t>
            </w:r>
          </w:p>
          <w:p w14:paraId="19A129C8" w14:textId="77777777" w:rsidR="00547007" w:rsidRPr="00547007" w:rsidRDefault="00547007" w:rsidP="00547007">
            <w:pPr>
              <w:rPr>
                <w:rFonts w:ascii="Arial" w:hAnsi="Arial" w:cs="Arial"/>
                <w:sz w:val="20"/>
                <w:szCs w:val="20"/>
              </w:rPr>
            </w:pPr>
          </w:p>
          <w:p w14:paraId="56CCAB95" w14:textId="77777777" w:rsidR="00547007" w:rsidRPr="00547007" w:rsidRDefault="00547007" w:rsidP="00547007">
            <w:pPr>
              <w:rPr>
                <w:rFonts w:ascii="Arial" w:hAnsi="Arial" w:cs="Arial"/>
                <w:sz w:val="20"/>
                <w:szCs w:val="20"/>
              </w:rPr>
            </w:pPr>
          </w:p>
          <w:p w14:paraId="04DF4960" w14:textId="77777777" w:rsidR="00547007" w:rsidRDefault="00547007" w:rsidP="00547007">
            <w:pPr>
              <w:jc w:val="both"/>
              <w:rPr>
                <w:rFonts w:ascii="Arial" w:hAnsi="Arial" w:cs="Arial"/>
                <w:sz w:val="20"/>
                <w:szCs w:val="20"/>
              </w:rPr>
            </w:pPr>
          </w:p>
          <w:p w14:paraId="050E9DFA"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 xml:space="preserve">- średnia roczna: </w:t>
            </w:r>
            <w:r w:rsidRPr="00547007">
              <w:rPr>
                <w:rFonts w:ascii="Arial" w:hAnsi="Arial" w:cs="Arial"/>
                <w:b/>
                <w:sz w:val="20"/>
                <w:szCs w:val="20"/>
              </w:rPr>
              <w:t>≤</w:t>
            </w:r>
            <w:r w:rsidRPr="00547007">
              <w:rPr>
                <w:rFonts w:ascii="Arial" w:hAnsi="Arial" w:cs="Arial"/>
                <w:sz w:val="20"/>
                <w:szCs w:val="20"/>
              </w:rPr>
              <w:t xml:space="preserve"> </w:t>
            </w:r>
            <w:r w:rsidRPr="00547007">
              <w:rPr>
                <w:rFonts w:ascii="Arial" w:hAnsi="Arial" w:cs="Arial"/>
                <w:b/>
                <w:sz w:val="20"/>
                <w:szCs w:val="20"/>
              </w:rPr>
              <w:t>50 mg/Nm</w:t>
            </w:r>
            <w:r w:rsidRPr="00547007">
              <w:rPr>
                <w:rFonts w:ascii="Arial" w:hAnsi="Arial" w:cs="Arial"/>
                <w:b/>
                <w:sz w:val="20"/>
                <w:szCs w:val="20"/>
                <w:vertAlign w:val="superscript"/>
              </w:rPr>
              <w:t>3</w:t>
            </w:r>
            <w:r w:rsidRPr="00547007">
              <w:rPr>
                <w:rFonts w:ascii="Arial" w:hAnsi="Arial" w:cs="Arial"/>
                <w:sz w:val="20"/>
                <w:szCs w:val="20"/>
              </w:rPr>
              <w:t>,</w:t>
            </w:r>
          </w:p>
          <w:p w14:paraId="1CCF38D8" w14:textId="77777777" w:rsidR="00547007" w:rsidRPr="00547007" w:rsidRDefault="00547007" w:rsidP="00547007">
            <w:pPr>
              <w:rPr>
                <w:rFonts w:ascii="Arial" w:hAnsi="Arial" w:cs="Arial"/>
                <w:b/>
                <w:sz w:val="20"/>
                <w:szCs w:val="20"/>
              </w:rPr>
            </w:pPr>
            <w:r w:rsidRPr="00547007">
              <w:rPr>
                <w:rFonts w:ascii="Arial" w:hAnsi="Arial" w:cs="Arial"/>
                <w:sz w:val="20"/>
                <w:szCs w:val="20"/>
              </w:rPr>
              <w:t xml:space="preserve">- średnia dobowa lub średnia pomiaru okresowego: </w:t>
            </w:r>
            <w:r w:rsidRPr="00547007">
              <w:rPr>
                <w:rFonts w:ascii="Arial" w:hAnsi="Arial" w:cs="Arial"/>
                <w:b/>
                <w:sz w:val="20"/>
                <w:szCs w:val="20"/>
              </w:rPr>
              <w:t xml:space="preserve">     </w:t>
            </w:r>
          </w:p>
          <w:p w14:paraId="54C472B6" w14:textId="77777777" w:rsidR="00547007" w:rsidRPr="00547007" w:rsidRDefault="00547007" w:rsidP="00547007">
            <w:pPr>
              <w:rPr>
                <w:rFonts w:ascii="Arial" w:hAnsi="Arial" w:cs="Arial"/>
                <w:sz w:val="20"/>
                <w:szCs w:val="20"/>
              </w:rPr>
            </w:pPr>
            <w:r w:rsidRPr="00547007">
              <w:rPr>
                <w:rFonts w:ascii="Arial" w:hAnsi="Arial" w:cs="Arial"/>
                <w:b/>
                <w:sz w:val="20"/>
                <w:szCs w:val="20"/>
              </w:rPr>
              <w:t xml:space="preserve">  ≤ 55 mg/Nm</w:t>
            </w:r>
            <w:r w:rsidRPr="00547007">
              <w:rPr>
                <w:rFonts w:ascii="Arial" w:hAnsi="Arial" w:cs="Arial"/>
                <w:b/>
                <w:sz w:val="20"/>
                <w:szCs w:val="20"/>
                <w:vertAlign w:val="superscript"/>
              </w:rPr>
              <w:t>3</w:t>
            </w:r>
            <w:r w:rsidRPr="00547007">
              <w:rPr>
                <w:rFonts w:ascii="Arial" w:hAnsi="Arial" w:cs="Arial"/>
                <w:sz w:val="20"/>
                <w:szCs w:val="20"/>
              </w:rPr>
              <w:t>,</w:t>
            </w:r>
          </w:p>
          <w:p w14:paraId="0F718B75" w14:textId="77777777" w:rsidR="00547007" w:rsidRPr="00547007" w:rsidRDefault="00547007" w:rsidP="00547007">
            <w:pPr>
              <w:rPr>
                <w:rFonts w:ascii="Arial" w:hAnsi="Arial" w:cs="Arial"/>
                <w:sz w:val="20"/>
                <w:szCs w:val="20"/>
              </w:rPr>
            </w:pPr>
          </w:p>
          <w:p w14:paraId="11FFCB18" w14:textId="77777777" w:rsidR="00547007" w:rsidRPr="00547007" w:rsidRDefault="00547007" w:rsidP="00547007">
            <w:pPr>
              <w:rPr>
                <w:rFonts w:ascii="Arial" w:hAnsi="Arial" w:cs="Arial"/>
                <w:sz w:val="20"/>
                <w:szCs w:val="20"/>
              </w:rPr>
            </w:pPr>
          </w:p>
        </w:tc>
      </w:tr>
      <w:tr w:rsidR="00547007" w:rsidRPr="00547007" w14:paraId="5B30BCD9" w14:textId="77777777" w:rsidTr="007F6ED2">
        <w:tc>
          <w:tcPr>
            <w:tcW w:w="4390" w:type="dxa"/>
          </w:tcPr>
          <w:p w14:paraId="4A119971"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Wskaźnikowe poziomy emisji CO ze spalania gazu ziemnego w istniejących turbinach gazowych o mocy ≥ 50 MW (CCGT): </w:t>
            </w:r>
          </w:p>
          <w:p w14:paraId="20385619" w14:textId="77777777" w:rsidR="00547007" w:rsidRPr="00547007" w:rsidRDefault="00547007" w:rsidP="00547007">
            <w:pPr>
              <w:jc w:val="both"/>
              <w:rPr>
                <w:rFonts w:ascii="Arial" w:hAnsi="Arial" w:cs="Arial"/>
                <w:sz w:val="20"/>
                <w:szCs w:val="20"/>
              </w:rPr>
            </w:pPr>
          </w:p>
          <w:p w14:paraId="2C4BD2F4"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 xml:space="preserve">- średnia roczna: </w:t>
            </w:r>
            <w:r w:rsidRPr="00547007">
              <w:rPr>
                <w:rFonts w:ascii="Arial" w:hAnsi="Arial" w:cs="Arial"/>
                <w:b/>
                <w:sz w:val="20"/>
                <w:szCs w:val="20"/>
              </w:rPr>
              <w:t xml:space="preserve">5 </w:t>
            </w:r>
            <w:r w:rsidR="00AE16C5">
              <w:rPr>
                <w:rFonts w:ascii="Arial" w:hAnsi="Arial" w:cs="Arial"/>
                <w:b/>
                <w:sz w:val="20"/>
                <w:szCs w:val="20"/>
              </w:rPr>
              <w:t>–</w:t>
            </w:r>
            <w:r w:rsidRPr="00547007">
              <w:rPr>
                <w:rFonts w:ascii="Arial" w:hAnsi="Arial" w:cs="Arial"/>
                <w:b/>
                <w:sz w:val="20"/>
                <w:szCs w:val="20"/>
              </w:rPr>
              <w:t xml:space="preserve"> 50 mg/Nm</w:t>
            </w:r>
            <w:r w:rsidRPr="00547007">
              <w:rPr>
                <w:rFonts w:ascii="Arial" w:hAnsi="Arial" w:cs="Arial"/>
                <w:b/>
                <w:sz w:val="20"/>
                <w:szCs w:val="20"/>
                <w:vertAlign w:val="superscript"/>
              </w:rPr>
              <w:t>3</w:t>
            </w:r>
            <w:r w:rsidRPr="00547007">
              <w:rPr>
                <w:rFonts w:ascii="Arial" w:hAnsi="Arial" w:cs="Arial"/>
                <w:sz w:val="20"/>
                <w:szCs w:val="20"/>
              </w:rPr>
              <w:t>,</w:t>
            </w:r>
          </w:p>
          <w:p w14:paraId="73E89442" w14:textId="77777777" w:rsidR="00547007" w:rsidRPr="00547007" w:rsidRDefault="00547007" w:rsidP="00547007">
            <w:pPr>
              <w:jc w:val="both"/>
              <w:rPr>
                <w:rFonts w:ascii="Arial" w:hAnsi="Arial" w:cs="Arial"/>
                <w:sz w:val="20"/>
                <w:szCs w:val="20"/>
              </w:rPr>
            </w:pPr>
          </w:p>
          <w:p w14:paraId="3C8C9BF7" w14:textId="77777777" w:rsidR="00547007" w:rsidRPr="00547007" w:rsidRDefault="00547007" w:rsidP="00547007">
            <w:pPr>
              <w:rPr>
                <w:rFonts w:ascii="Arial" w:hAnsi="Arial" w:cs="Arial"/>
                <w:sz w:val="20"/>
                <w:szCs w:val="20"/>
              </w:rPr>
            </w:pPr>
            <w:r w:rsidRPr="00547007">
              <w:rPr>
                <w:rFonts w:ascii="Arial" w:hAnsi="Arial" w:cs="Arial"/>
                <w:sz w:val="20"/>
                <w:szCs w:val="20"/>
              </w:rPr>
              <w:t>Górna granica zakresu określona dla obiektów działających przy niskim obciążeniu</w:t>
            </w:r>
          </w:p>
        </w:tc>
        <w:tc>
          <w:tcPr>
            <w:tcW w:w="5216" w:type="dxa"/>
          </w:tcPr>
          <w:p w14:paraId="79483376" w14:textId="77777777" w:rsidR="00547007" w:rsidRPr="00547007" w:rsidRDefault="00547007" w:rsidP="00547007">
            <w:pPr>
              <w:rPr>
                <w:rFonts w:ascii="Arial" w:hAnsi="Arial" w:cs="Arial"/>
                <w:sz w:val="20"/>
                <w:szCs w:val="20"/>
              </w:rPr>
            </w:pPr>
            <w:r w:rsidRPr="00547007">
              <w:rPr>
                <w:rFonts w:ascii="Arial" w:hAnsi="Arial" w:cs="Arial"/>
                <w:sz w:val="20"/>
                <w:szCs w:val="20"/>
              </w:rPr>
              <w:t>W</w:t>
            </w:r>
            <w:r w:rsidR="007C11F2">
              <w:rPr>
                <w:rFonts w:ascii="Arial" w:hAnsi="Arial" w:cs="Arial"/>
                <w:sz w:val="20"/>
                <w:szCs w:val="20"/>
              </w:rPr>
              <w:t>skaźnikowy</w:t>
            </w:r>
            <w:r w:rsidRPr="00547007">
              <w:rPr>
                <w:rFonts w:ascii="Arial" w:hAnsi="Arial" w:cs="Arial"/>
                <w:sz w:val="20"/>
                <w:szCs w:val="20"/>
              </w:rPr>
              <w:t xml:space="preserve"> poziom emisji CO do powietrza ze spalania gazu ziemnego w istniejącym BGP o mocy 772,1 MW</w:t>
            </w:r>
            <w:r w:rsidRPr="00547007">
              <w:rPr>
                <w:rFonts w:ascii="Arial" w:hAnsi="Arial" w:cs="Arial"/>
                <w:sz w:val="20"/>
                <w:szCs w:val="20"/>
                <w:vertAlign w:val="subscript"/>
              </w:rPr>
              <w:t>t</w:t>
            </w:r>
            <w:r w:rsidRPr="00547007">
              <w:rPr>
                <w:rFonts w:ascii="Arial" w:hAnsi="Arial" w:cs="Arial"/>
                <w:sz w:val="20"/>
                <w:szCs w:val="20"/>
              </w:rPr>
              <w:t>:</w:t>
            </w:r>
          </w:p>
          <w:p w14:paraId="61EB22D0" w14:textId="77777777" w:rsidR="00547007" w:rsidRPr="00547007" w:rsidRDefault="00547007" w:rsidP="00547007">
            <w:pPr>
              <w:rPr>
                <w:rFonts w:ascii="Arial" w:hAnsi="Arial" w:cs="Arial"/>
                <w:sz w:val="20"/>
                <w:szCs w:val="20"/>
              </w:rPr>
            </w:pPr>
          </w:p>
          <w:p w14:paraId="14A3639A" w14:textId="77777777" w:rsidR="00547007" w:rsidRPr="00547007" w:rsidRDefault="00547007" w:rsidP="00547007">
            <w:pPr>
              <w:rPr>
                <w:rFonts w:ascii="Arial" w:hAnsi="Arial" w:cs="Arial"/>
                <w:sz w:val="20"/>
                <w:szCs w:val="20"/>
              </w:rPr>
            </w:pPr>
            <w:r w:rsidRPr="007C11F2">
              <w:rPr>
                <w:rFonts w:ascii="Arial" w:hAnsi="Arial" w:cs="Arial"/>
                <w:sz w:val="20"/>
                <w:szCs w:val="20"/>
              </w:rPr>
              <w:t xml:space="preserve">- </w:t>
            </w:r>
            <w:r w:rsidR="007C11F2" w:rsidRPr="007C11F2">
              <w:rPr>
                <w:rFonts w:ascii="Arial" w:hAnsi="Arial" w:cs="Arial"/>
                <w:sz w:val="20"/>
                <w:szCs w:val="20"/>
              </w:rPr>
              <w:t>średni roczny poziom emisji</w:t>
            </w:r>
            <w:r w:rsidRPr="007C11F2">
              <w:rPr>
                <w:rFonts w:ascii="Arial" w:hAnsi="Arial" w:cs="Arial"/>
                <w:sz w:val="20"/>
                <w:szCs w:val="20"/>
              </w:rPr>
              <w:t xml:space="preserve">: </w:t>
            </w:r>
            <w:r w:rsidRPr="007C11F2">
              <w:rPr>
                <w:rFonts w:ascii="Arial" w:hAnsi="Arial" w:cs="Arial"/>
                <w:b/>
                <w:sz w:val="20"/>
                <w:szCs w:val="20"/>
              </w:rPr>
              <w:t>≤</w:t>
            </w:r>
            <w:r w:rsidRPr="007C11F2">
              <w:rPr>
                <w:rFonts w:ascii="Arial" w:hAnsi="Arial" w:cs="Arial"/>
                <w:sz w:val="20"/>
                <w:szCs w:val="20"/>
              </w:rPr>
              <w:t xml:space="preserve"> </w:t>
            </w:r>
            <w:r w:rsidR="007C11F2" w:rsidRPr="007C11F2">
              <w:rPr>
                <w:rFonts w:ascii="Arial" w:hAnsi="Arial" w:cs="Arial"/>
                <w:b/>
                <w:bCs/>
                <w:sz w:val="20"/>
                <w:szCs w:val="20"/>
              </w:rPr>
              <w:t>5</w:t>
            </w:r>
            <w:r w:rsidRPr="007C11F2">
              <w:rPr>
                <w:rFonts w:ascii="Arial" w:hAnsi="Arial" w:cs="Arial"/>
                <w:b/>
                <w:sz w:val="20"/>
                <w:szCs w:val="20"/>
              </w:rPr>
              <w:t>0 mg/Nm</w:t>
            </w:r>
            <w:r w:rsidRPr="007C11F2">
              <w:rPr>
                <w:rFonts w:ascii="Arial" w:hAnsi="Arial" w:cs="Arial"/>
                <w:b/>
                <w:sz w:val="20"/>
                <w:szCs w:val="20"/>
                <w:vertAlign w:val="superscript"/>
              </w:rPr>
              <w:t>3</w:t>
            </w:r>
            <w:r w:rsidRPr="007C11F2">
              <w:rPr>
                <w:rFonts w:ascii="Arial" w:hAnsi="Arial" w:cs="Arial"/>
                <w:sz w:val="20"/>
                <w:szCs w:val="20"/>
              </w:rPr>
              <w:t>,</w:t>
            </w:r>
          </w:p>
        </w:tc>
      </w:tr>
      <w:tr w:rsidR="00547007" w:rsidRPr="00547007" w14:paraId="73066F6D" w14:textId="77777777" w:rsidTr="007F6ED2">
        <w:tc>
          <w:tcPr>
            <w:tcW w:w="4390" w:type="dxa"/>
          </w:tcPr>
          <w:p w14:paraId="77C9A99E" w14:textId="77777777" w:rsidR="00547007" w:rsidRPr="00547007" w:rsidRDefault="00547007" w:rsidP="00547007">
            <w:pPr>
              <w:rPr>
                <w:rFonts w:ascii="Arial" w:hAnsi="Arial" w:cs="Arial"/>
                <w:sz w:val="20"/>
                <w:szCs w:val="20"/>
              </w:rPr>
            </w:pPr>
            <w:r w:rsidRPr="00547007">
              <w:rPr>
                <w:rFonts w:ascii="Arial" w:hAnsi="Arial" w:cs="Arial"/>
                <w:sz w:val="20"/>
                <w:szCs w:val="20"/>
              </w:rPr>
              <w:t>Poziomy emisji powiązane z BAT-</w:t>
            </w:r>
            <w:proofErr w:type="spellStart"/>
            <w:r w:rsidRPr="00547007">
              <w:rPr>
                <w:rFonts w:ascii="Arial" w:hAnsi="Arial" w:cs="Arial"/>
                <w:sz w:val="20"/>
                <w:szCs w:val="20"/>
              </w:rPr>
              <w:t>AELs</w:t>
            </w:r>
            <w:proofErr w:type="spellEnd"/>
            <w:r w:rsidRPr="00547007">
              <w:rPr>
                <w:rFonts w:ascii="Arial" w:hAnsi="Arial" w:cs="Arial"/>
                <w:sz w:val="20"/>
                <w:szCs w:val="20"/>
              </w:rPr>
              <w:t xml:space="preserve"> dla emisji NO</w:t>
            </w:r>
            <w:r w:rsidRPr="00547007">
              <w:rPr>
                <w:rFonts w:ascii="Arial" w:hAnsi="Arial" w:cs="Arial"/>
                <w:sz w:val="20"/>
                <w:szCs w:val="20"/>
                <w:vertAlign w:val="subscript"/>
              </w:rPr>
              <w:t>X</w:t>
            </w:r>
            <w:r w:rsidRPr="00547007">
              <w:rPr>
                <w:rFonts w:ascii="Arial" w:hAnsi="Arial" w:cs="Arial"/>
                <w:sz w:val="20"/>
                <w:szCs w:val="20"/>
              </w:rPr>
              <w:t xml:space="preserve"> do powietrza ze spalania gazu ziemnego w nowych kotłach:</w:t>
            </w:r>
          </w:p>
          <w:p w14:paraId="0E7D1BF8" w14:textId="77777777" w:rsidR="00547007" w:rsidRPr="00547007" w:rsidRDefault="00547007" w:rsidP="00547007">
            <w:pPr>
              <w:jc w:val="both"/>
              <w:rPr>
                <w:rFonts w:ascii="Arial" w:hAnsi="Arial" w:cs="Arial"/>
                <w:sz w:val="20"/>
                <w:szCs w:val="20"/>
              </w:rPr>
            </w:pPr>
          </w:p>
          <w:p w14:paraId="70A6BF73"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 xml:space="preserve">- średnia roczna: </w:t>
            </w:r>
            <w:r w:rsidRPr="00547007">
              <w:rPr>
                <w:rFonts w:ascii="Arial" w:hAnsi="Arial" w:cs="Arial"/>
                <w:b/>
                <w:sz w:val="20"/>
                <w:szCs w:val="20"/>
              </w:rPr>
              <w:t xml:space="preserve">10 </w:t>
            </w:r>
            <w:r w:rsidR="00AE16C5">
              <w:rPr>
                <w:rFonts w:ascii="Arial" w:hAnsi="Arial" w:cs="Arial"/>
                <w:b/>
                <w:sz w:val="20"/>
                <w:szCs w:val="20"/>
              </w:rPr>
              <w:t>–</w:t>
            </w:r>
            <w:r w:rsidRPr="00547007">
              <w:rPr>
                <w:rFonts w:ascii="Arial" w:hAnsi="Arial" w:cs="Arial"/>
                <w:b/>
                <w:sz w:val="20"/>
                <w:szCs w:val="20"/>
              </w:rPr>
              <w:t xml:space="preserve"> 60 mg/Nm</w:t>
            </w:r>
            <w:r w:rsidRPr="00547007">
              <w:rPr>
                <w:rFonts w:ascii="Arial" w:hAnsi="Arial" w:cs="Arial"/>
                <w:b/>
                <w:sz w:val="20"/>
                <w:szCs w:val="20"/>
                <w:vertAlign w:val="superscript"/>
              </w:rPr>
              <w:t>3</w:t>
            </w:r>
            <w:r w:rsidRPr="00547007">
              <w:rPr>
                <w:rFonts w:ascii="Arial" w:hAnsi="Arial" w:cs="Arial"/>
                <w:sz w:val="20"/>
                <w:szCs w:val="20"/>
              </w:rPr>
              <w:t>,</w:t>
            </w:r>
          </w:p>
          <w:p w14:paraId="480B8E1F"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 średnia dobowa lub średnia pomiaru okresowego: </w:t>
            </w:r>
            <w:r w:rsidRPr="00547007">
              <w:rPr>
                <w:rFonts w:ascii="Arial" w:hAnsi="Arial" w:cs="Arial"/>
                <w:b/>
                <w:sz w:val="20"/>
                <w:szCs w:val="20"/>
              </w:rPr>
              <w:t xml:space="preserve">30 </w:t>
            </w:r>
            <w:r w:rsidR="00AE16C5">
              <w:rPr>
                <w:rFonts w:ascii="Arial" w:hAnsi="Arial" w:cs="Arial"/>
                <w:b/>
                <w:sz w:val="20"/>
                <w:szCs w:val="20"/>
              </w:rPr>
              <w:t>–</w:t>
            </w:r>
            <w:r w:rsidRPr="00547007">
              <w:rPr>
                <w:rFonts w:ascii="Arial" w:hAnsi="Arial" w:cs="Arial"/>
                <w:b/>
                <w:sz w:val="20"/>
                <w:szCs w:val="20"/>
              </w:rPr>
              <w:t xml:space="preserve"> 85 mg/Nm</w:t>
            </w:r>
            <w:r w:rsidRPr="00547007">
              <w:rPr>
                <w:rFonts w:ascii="Arial" w:hAnsi="Arial" w:cs="Arial"/>
                <w:b/>
                <w:sz w:val="20"/>
                <w:szCs w:val="20"/>
                <w:vertAlign w:val="superscript"/>
              </w:rPr>
              <w:t>3</w:t>
            </w:r>
            <w:r w:rsidRPr="00547007">
              <w:rPr>
                <w:rFonts w:ascii="Arial" w:hAnsi="Arial" w:cs="Arial"/>
                <w:sz w:val="20"/>
                <w:szCs w:val="20"/>
              </w:rPr>
              <w:t>,</w:t>
            </w:r>
          </w:p>
          <w:p w14:paraId="7E58121A" w14:textId="77777777" w:rsidR="00547007" w:rsidRPr="00547007" w:rsidRDefault="00547007" w:rsidP="00547007">
            <w:pPr>
              <w:rPr>
                <w:rFonts w:ascii="Arial" w:hAnsi="Arial" w:cs="Arial"/>
                <w:sz w:val="20"/>
                <w:szCs w:val="20"/>
              </w:rPr>
            </w:pPr>
          </w:p>
        </w:tc>
        <w:tc>
          <w:tcPr>
            <w:tcW w:w="5216" w:type="dxa"/>
          </w:tcPr>
          <w:p w14:paraId="13BB5D4B"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Kotły wodne RZC (E-2) o łącznej mocy cieplnej </w:t>
            </w:r>
            <w:r w:rsidR="00E1209B">
              <w:rPr>
                <w:rFonts w:ascii="Arial" w:hAnsi="Arial" w:cs="Arial"/>
                <w:sz w:val="20"/>
                <w:szCs w:val="20"/>
              </w:rPr>
              <w:br/>
            </w:r>
            <w:r w:rsidRPr="00547007">
              <w:rPr>
                <w:rFonts w:ascii="Arial" w:hAnsi="Arial" w:cs="Arial"/>
                <w:sz w:val="20"/>
                <w:szCs w:val="20"/>
              </w:rPr>
              <w:t>113,7 MW</w:t>
            </w:r>
            <w:r w:rsidRPr="00547007">
              <w:rPr>
                <w:rFonts w:ascii="Arial" w:hAnsi="Arial" w:cs="Arial"/>
                <w:sz w:val="20"/>
                <w:szCs w:val="20"/>
                <w:vertAlign w:val="subscript"/>
              </w:rPr>
              <w:t>t</w:t>
            </w:r>
            <w:r w:rsidRPr="00547007">
              <w:rPr>
                <w:rFonts w:ascii="Arial" w:hAnsi="Arial" w:cs="Arial"/>
                <w:sz w:val="20"/>
                <w:szCs w:val="20"/>
              </w:rPr>
              <w:t>:</w:t>
            </w:r>
          </w:p>
          <w:p w14:paraId="15F6C4D0" w14:textId="77777777" w:rsidR="00547007" w:rsidRPr="00547007" w:rsidRDefault="00547007" w:rsidP="00547007">
            <w:pPr>
              <w:rPr>
                <w:rFonts w:ascii="Arial" w:hAnsi="Arial" w:cs="Arial"/>
                <w:sz w:val="20"/>
                <w:szCs w:val="20"/>
              </w:rPr>
            </w:pPr>
          </w:p>
          <w:p w14:paraId="36E92CBD" w14:textId="77777777" w:rsidR="00E1209B" w:rsidRDefault="00E1209B" w:rsidP="00E1209B">
            <w:pPr>
              <w:rPr>
                <w:rFonts w:ascii="Arial" w:hAnsi="Arial" w:cs="Arial"/>
                <w:sz w:val="20"/>
                <w:szCs w:val="20"/>
                <w:highlight w:val="yellow"/>
              </w:rPr>
            </w:pPr>
          </w:p>
          <w:p w14:paraId="2A662BF3" w14:textId="77777777" w:rsidR="00E1209B" w:rsidRPr="00E1209B" w:rsidRDefault="00E1209B" w:rsidP="00E1209B">
            <w:pPr>
              <w:rPr>
                <w:rFonts w:ascii="Arial" w:hAnsi="Arial" w:cs="Arial"/>
                <w:sz w:val="20"/>
                <w:szCs w:val="20"/>
              </w:rPr>
            </w:pPr>
            <w:r w:rsidRPr="00E1209B">
              <w:rPr>
                <w:rFonts w:ascii="Arial" w:hAnsi="Arial" w:cs="Arial"/>
                <w:sz w:val="20"/>
                <w:szCs w:val="20"/>
              </w:rPr>
              <w:t xml:space="preserve">- średnia roczna: </w:t>
            </w:r>
            <w:r w:rsidRPr="00E1209B">
              <w:rPr>
                <w:rFonts w:ascii="Arial" w:hAnsi="Arial" w:cs="Arial"/>
                <w:b/>
                <w:sz w:val="20"/>
                <w:szCs w:val="20"/>
              </w:rPr>
              <w:t>≤</w:t>
            </w:r>
            <w:r w:rsidRPr="00E1209B">
              <w:rPr>
                <w:rFonts w:ascii="Arial" w:hAnsi="Arial" w:cs="Arial"/>
                <w:sz w:val="20"/>
                <w:szCs w:val="20"/>
              </w:rPr>
              <w:t xml:space="preserve"> </w:t>
            </w:r>
            <w:r w:rsidRPr="00E1209B">
              <w:rPr>
                <w:rFonts w:ascii="Arial" w:hAnsi="Arial" w:cs="Arial"/>
                <w:b/>
                <w:bCs/>
                <w:sz w:val="20"/>
                <w:szCs w:val="20"/>
              </w:rPr>
              <w:t>60</w:t>
            </w:r>
            <w:r w:rsidRPr="00E1209B">
              <w:rPr>
                <w:rFonts w:ascii="Arial" w:hAnsi="Arial" w:cs="Arial"/>
                <w:b/>
                <w:sz w:val="20"/>
                <w:szCs w:val="20"/>
              </w:rPr>
              <w:t xml:space="preserve"> mg/Nm</w:t>
            </w:r>
            <w:r w:rsidRPr="00E1209B">
              <w:rPr>
                <w:rFonts w:ascii="Arial" w:hAnsi="Arial" w:cs="Arial"/>
                <w:b/>
                <w:sz w:val="20"/>
                <w:szCs w:val="20"/>
                <w:vertAlign w:val="superscript"/>
              </w:rPr>
              <w:t>3</w:t>
            </w:r>
            <w:r w:rsidRPr="00E1209B">
              <w:rPr>
                <w:rFonts w:ascii="Arial" w:hAnsi="Arial" w:cs="Arial"/>
                <w:sz w:val="20"/>
                <w:szCs w:val="20"/>
              </w:rPr>
              <w:t>,</w:t>
            </w:r>
          </w:p>
          <w:p w14:paraId="2CB0C239" w14:textId="77777777" w:rsidR="00E1209B" w:rsidRPr="00E1209B" w:rsidRDefault="00E1209B" w:rsidP="00E1209B">
            <w:pPr>
              <w:rPr>
                <w:rFonts w:ascii="Arial" w:hAnsi="Arial" w:cs="Arial"/>
                <w:b/>
                <w:sz w:val="20"/>
                <w:szCs w:val="20"/>
              </w:rPr>
            </w:pPr>
            <w:r w:rsidRPr="00E1209B">
              <w:rPr>
                <w:rFonts w:ascii="Arial" w:hAnsi="Arial" w:cs="Arial"/>
                <w:sz w:val="20"/>
                <w:szCs w:val="20"/>
              </w:rPr>
              <w:t xml:space="preserve">- średnia dobowa lub średnia pomiaru okresowego: </w:t>
            </w:r>
            <w:r w:rsidRPr="00E1209B">
              <w:rPr>
                <w:rFonts w:ascii="Arial" w:hAnsi="Arial" w:cs="Arial"/>
                <w:b/>
                <w:sz w:val="20"/>
                <w:szCs w:val="20"/>
              </w:rPr>
              <w:t xml:space="preserve">     </w:t>
            </w:r>
          </w:p>
          <w:p w14:paraId="1417E059" w14:textId="77777777" w:rsidR="00547007" w:rsidRPr="00E1209B" w:rsidRDefault="00E1209B" w:rsidP="00547007">
            <w:pPr>
              <w:rPr>
                <w:rFonts w:ascii="Arial" w:hAnsi="Arial" w:cs="Arial"/>
                <w:sz w:val="20"/>
                <w:szCs w:val="20"/>
                <w:highlight w:val="yellow"/>
              </w:rPr>
            </w:pPr>
            <w:r w:rsidRPr="00E1209B">
              <w:rPr>
                <w:rFonts w:ascii="Arial" w:hAnsi="Arial" w:cs="Arial"/>
                <w:b/>
                <w:sz w:val="20"/>
                <w:szCs w:val="20"/>
              </w:rPr>
              <w:t xml:space="preserve">  ≤ 85 mg/Nm</w:t>
            </w:r>
            <w:r w:rsidRPr="00E1209B">
              <w:rPr>
                <w:rFonts w:ascii="Arial" w:hAnsi="Arial" w:cs="Arial"/>
                <w:b/>
                <w:sz w:val="20"/>
                <w:szCs w:val="20"/>
                <w:vertAlign w:val="superscript"/>
              </w:rPr>
              <w:t>3</w:t>
            </w:r>
            <w:r w:rsidRPr="00E1209B">
              <w:rPr>
                <w:rFonts w:ascii="Arial" w:hAnsi="Arial" w:cs="Arial"/>
                <w:sz w:val="20"/>
                <w:szCs w:val="20"/>
              </w:rPr>
              <w:t>,</w:t>
            </w:r>
          </w:p>
        </w:tc>
      </w:tr>
      <w:tr w:rsidR="00547007" w:rsidRPr="00547007" w14:paraId="496A69E7" w14:textId="77777777" w:rsidTr="007F6ED2">
        <w:tc>
          <w:tcPr>
            <w:tcW w:w="4390" w:type="dxa"/>
          </w:tcPr>
          <w:p w14:paraId="58ED922C" w14:textId="77777777" w:rsidR="00547007" w:rsidRPr="00547007" w:rsidRDefault="00547007" w:rsidP="00547007">
            <w:pPr>
              <w:rPr>
                <w:rFonts w:ascii="Arial" w:hAnsi="Arial" w:cs="Arial"/>
                <w:sz w:val="20"/>
                <w:szCs w:val="20"/>
              </w:rPr>
            </w:pPr>
            <w:r w:rsidRPr="00547007">
              <w:rPr>
                <w:rFonts w:ascii="Arial" w:hAnsi="Arial" w:cs="Arial"/>
                <w:sz w:val="20"/>
                <w:szCs w:val="20"/>
              </w:rPr>
              <w:t xml:space="preserve">Wskaźnikowe poziomy emisji CO ze spalania gazu ziemnego ze spalania gazu ziemnego </w:t>
            </w:r>
            <w:r w:rsidR="00D43F19">
              <w:rPr>
                <w:rFonts w:ascii="Arial" w:hAnsi="Arial" w:cs="Arial"/>
                <w:sz w:val="20"/>
                <w:szCs w:val="20"/>
              </w:rPr>
              <w:br/>
            </w:r>
            <w:r w:rsidRPr="00547007">
              <w:rPr>
                <w:rFonts w:ascii="Arial" w:hAnsi="Arial" w:cs="Arial"/>
                <w:sz w:val="20"/>
                <w:szCs w:val="20"/>
              </w:rPr>
              <w:t>w nowych kotłach:</w:t>
            </w:r>
          </w:p>
          <w:p w14:paraId="2D0D7947" w14:textId="77777777" w:rsidR="00547007" w:rsidRPr="00547007" w:rsidRDefault="00547007" w:rsidP="00547007">
            <w:pPr>
              <w:jc w:val="both"/>
              <w:rPr>
                <w:rFonts w:ascii="Arial" w:hAnsi="Arial" w:cs="Arial"/>
                <w:sz w:val="20"/>
                <w:szCs w:val="20"/>
              </w:rPr>
            </w:pPr>
          </w:p>
          <w:p w14:paraId="78F263B8" w14:textId="77777777" w:rsidR="00547007" w:rsidRPr="00547007" w:rsidRDefault="00547007" w:rsidP="00547007">
            <w:pPr>
              <w:jc w:val="both"/>
              <w:rPr>
                <w:rFonts w:ascii="Arial" w:hAnsi="Arial" w:cs="Arial"/>
                <w:sz w:val="20"/>
                <w:szCs w:val="20"/>
              </w:rPr>
            </w:pPr>
            <w:r w:rsidRPr="00547007">
              <w:rPr>
                <w:rFonts w:ascii="Arial" w:hAnsi="Arial" w:cs="Arial"/>
                <w:sz w:val="20"/>
                <w:szCs w:val="20"/>
              </w:rPr>
              <w:t xml:space="preserve">- średnia roczna: &lt; </w:t>
            </w:r>
            <w:r w:rsidRPr="00547007">
              <w:rPr>
                <w:rFonts w:ascii="Arial" w:hAnsi="Arial" w:cs="Arial"/>
                <w:b/>
                <w:sz w:val="20"/>
                <w:szCs w:val="20"/>
              </w:rPr>
              <w:t xml:space="preserve">5 </w:t>
            </w:r>
            <w:r w:rsidR="00D43F19">
              <w:rPr>
                <w:rFonts w:ascii="Arial" w:hAnsi="Arial" w:cs="Arial"/>
                <w:b/>
                <w:sz w:val="20"/>
                <w:szCs w:val="20"/>
              </w:rPr>
              <w:t>–</w:t>
            </w:r>
            <w:r w:rsidRPr="00547007">
              <w:rPr>
                <w:rFonts w:ascii="Arial" w:hAnsi="Arial" w:cs="Arial"/>
                <w:b/>
                <w:sz w:val="20"/>
                <w:szCs w:val="20"/>
              </w:rPr>
              <w:t xml:space="preserve"> 15 mg/Nm</w:t>
            </w:r>
            <w:r w:rsidRPr="00547007">
              <w:rPr>
                <w:rFonts w:ascii="Arial" w:hAnsi="Arial" w:cs="Arial"/>
                <w:b/>
                <w:sz w:val="20"/>
                <w:szCs w:val="20"/>
                <w:vertAlign w:val="superscript"/>
              </w:rPr>
              <w:t>3</w:t>
            </w:r>
            <w:r w:rsidRPr="00547007">
              <w:rPr>
                <w:rFonts w:ascii="Arial" w:hAnsi="Arial" w:cs="Arial"/>
                <w:sz w:val="20"/>
                <w:szCs w:val="20"/>
              </w:rPr>
              <w:t>,</w:t>
            </w:r>
          </w:p>
          <w:p w14:paraId="05E87C43" w14:textId="77777777" w:rsidR="00547007" w:rsidRPr="00547007" w:rsidRDefault="00547007" w:rsidP="00547007">
            <w:pPr>
              <w:jc w:val="both"/>
              <w:rPr>
                <w:rFonts w:ascii="Arial" w:hAnsi="Arial" w:cs="Arial"/>
                <w:sz w:val="20"/>
                <w:szCs w:val="20"/>
              </w:rPr>
            </w:pPr>
          </w:p>
          <w:p w14:paraId="42F3D7E7" w14:textId="77777777" w:rsidR="00547007" w:rsidRPr="00547007" w:rsidRDefault="00547007" w:rsidP="00547007">
            <w:pPr>
              <w:rPr>
                <w:rFonts w:ascii="Arial" w:hAnsi="Arial" w:cs="Arial"/>
                <w:sz w:val="20"/>
                <w:szCs w:val="20"/>
              </w:rPr>
            </w:pPr>
            <w:r w:rsidRPr="00547007">
              <w:rPr>
                <w:rFonts w:ascii="Arial" w:hAnsi="Arial" w:cs="Arial"/>
                <w:sz w:val="20"/>
                <w:szCs w:val="20"/>
              </w:rPr>
              <w:t>Górna granica zakresu określona dla obiektów działających przy niskim obciążeniu</w:t>
            </w:r>
          </w:p>
        </w:tc>
        <w:tc>
          <w:tcPr>
            <w:tcW w:w="5216" w:type="dxa"/>
          </w:tcPr>
          <w:p w14:paraId="1FAE9049" w14:textId="77777777" w:rsidR="00547007" w:rsidRPr="00547007" w:rsidRDefault="00E1209B" w:rsidP="00547007">
            <w:pPr>
              <w:rPr>
                <w:rFonts w:ascii="Arial" w:hAnsi="Arial" w:cs="Arial"/>
                <w:sz w:val="20"/>
                <w:szCs w:val="20"/>
              </w:rPr>
            </w:pPr>
            <w:r>
              <w:rPr>
                <w:rFonts w:ascii="Arial" w:hAnsi="Arial" w:cs="Arial"/>
                <w:sz w:val="20"/>
                <w:szCs w:val="20"/>
              </w:rPr>
              <w:t>Wskaźnikowy poziom emisji CO z k</w:t>
            </w:r>
            <w:r w:rsidR="00547007" w:rsidRPr="00547007">
              <w:rPr>
                <w:rFonts w:ascii="Arial" w:hAnsi="Arial" w:cs="Arial"/>
                <w:sz w:val="20"/>
                <w:szCs w:val="20"/>
              </w:rPr>
              <w:t>otł</w:t>
            </w:r>
            <w:r>
              <w:rPr>
                <w:rFonts w:ascii="Arial" w:hAnsi="Arial" w:cs="Arial"/>
                <w:sz w:val="20"/>
                <w:szCs w:val="20"/>
              </w:rPr>
              <w:t>ów</w:t>
            </w:r>
            <w:r w:rsidR="00547007" w:rsidRPr="00547007">
              <w:rPr>
                <w:rFonts w:ascii="Arial" w:hAnsi="Arial" w:cs="Arial"/>
                <w:sz w:val="20"/>
                <w:szCs w:val="20"/>
              </w:rPr>
              <w:t xml:space="preserve"> wodn</w:t>
            </w:r>
            <w:r>
              <w:rPr>
                <w:rFonts w:ascii="Arial" w:hAnsi="Arial" w:cs="Arial"/>
                <w:sz w:val="20"/>
                <w:szCs w:val="20"/>
              </w:rPr>
              <w:t>ych</w:t>
            </w:r>
            <w:r w:rsidR="00547007" w:rsidRPr="00547007">
              <w:rPr>
                <w:rFonts w:ascii="Arial" w:hAnsi="Arial" w:cs="Arial"/>
                <w:sz w:val="20"/>
                <w:szCs w:val="20"/>
              </w:rPr>
              <w:t xml:space="preserve"> RZC (E-2) o łącznej mocy cieplnej 113,7 MW</w:t>
            </w:r>
            <w:r w:rsidR="00547007" w:rsidRPr="00547007">
              <w:rPr>
                <w:rFonts w:ascii="Arial" w:hAnsi="Arial" w:cs="Arial"/>
                <w:sz w:val="20"/>
                <w:szCs w:val="20"/>
                <w:vertAlign w:val="subscript"/>
              </w:rPr>
              <w:t>t</w:t>
            </w:r>
            <w:r w:rsidR="00547007" w:rsidRPr="00547007">
              <w:rPr>
                <w:rFonts w:ascii="Arial" w:hAnsi="Arial" w:cs="Arial"/>
                <w:sz w:val="20"/>
                <w:szCs w:val="20"/>
              </w:rPr>
              <w:t>:</w:t>
            </w:r>
          </w:p>
          <w:p w14:paraId="06E2126C" w14:textId="77777777" w:rsidR="00547007" w:rsidRPr="00547007" w:rsidRDefault="00547007" w:rsidP="00547007">
            <w:pPr>
              <w:jc w:val="both"/>
              <w:rPr>
                <w:rFonts w:ascii="Arial" w:hAnsi="Arial" w:cs="Arial"/>
                <w:sz w:val="20"/>
                <w:szCs w:val="20"/>
              </w:rPr>
            </w:pPr>
          </w:p>
          <w:p w14:paraId="29E95ACE" w14:textId="77777777" w:rsidR="00E1209B" w:rsidRDefault="00E1209B" w:rsidP="00547007">
            <w:pPr>
              <w:jc w:val="both"/>
              <w:rPr>
                <w:rFonts w:ascii="Arial" w:hAnsi="Arial" w:cs="Arial"/>
                <w:sz w:val="20"/>
                <w:szCs w:val="20"/>
                <w:highlight w:val="yellow"/>
              </w:rPr>
            </w:pPr>
          </w:p>
          <w:p w14:paraId="784D52B2" w14:textId="77777777" w:rsidR="00547007" w:rsidRPr="00547007" w:rsidRDefault="00547007" w:rsidP="00E1209B">
            <w:pPr>
              <w:jc w:val="both"/>
              <w:rPr>
                <w:rFonts w:ascii="Arial" w:hAnsi="Arial" w:cs="Arial"/>
                <w:sz w:val="20"/>
                <w:szCs w:val="20"/>
              </w:rPr>
            </w:pPr>
            <w:r w:rsidRPr="00E1209B">
              <w:rPr>
                <w:rFonts w:ascii="Arial" w:hAnsi="Arial" w:cs="Arial"/>
                <w:sz w:val="20"/>
                <w:szCs w:val="20"/>
              </w:rPr>
              <w:t>- średni roczn</w:t>
            </w:r>
            <w:r w:rsidR="00E1209B" w:rsidRPr="00E1209B">
              <w:rPr>
                <w:rFonts w:ascii="Arial" w:hAnsi="Arial" w:cs="Arial"/>
                <w:sz w:val="20"/>
                <w:szCs w:val="20"/>
              </w:rPr>
              <w:t>y poziom emisji</w:t>
            </w:r>
            <w:r w:rsidRPr="00E1209B">
              <w:rPr>
                <w:rFonts w:ascii="Arial" w:hAnsi="Arial" w:cs="Arial"/>
                <w:sz w:val="20"/>
                <w:szCs w:val="20"/>
              </w:rPr>
              <w:t xml:space="preserve">: </w:t>
            </w:r>
            <w:r w:rsidRPr="00E1209B">
              <w:rPr>
                <w:rFonts w:ascii="Arial" w:hAnsi="Arial" w:cs="Arial"/>
                <w:b/>
                <w:sz w:val="20"/>
                <w:szCs w:val="20"/>
              </w:rPr>
              <w:t>≤</w:t>
            </w:r>
            <w:r w:rsidRPr="00E1209B">
              <w:rPr>
                <w:rFonts w:ascii="Arial" w:hAnsi="Arial" w:cs="Arial"/>
                <w:sz w:val="20"/>
                <w:szCs w:val="20"/>
              </w:rPr>
              <w:t xml:space="preserve"> </w:t>
            </w:r>
            <w:r w:rsidR="00E1209B" w:rsidRPr="00E1209B">
              <w:rPr>
                <w:rFonts w:ascii="Arial" w:hAnsi="Arial" w:cs="Arial"/>
                <w:b/>
                <w:bCs/>
                <w:sz w:val="20"/>
                <w:szCs w:val="20"/>
              </w:rPr>
              <w:t>15</w:t>
            </w:r>
            <w:r w:rsidRPr="00E1209B">
              <w:rPr>
                <w:rFonts w:ascii="Arial" w:hAnsi="Arial" w:cs="Arial"/>
                <w:b/>
                <w:sz w:val="20"/>
                <w:szCs w:val="20"/>
              </w:rPr>
              <w:t xml:space="preserve"> mg/Nm</w:t>
            </w:r>
            <w:r w:rsidRPr="00E1209B">
              <w:rPr>
                <w:rFonts w:ascii="Arial" w:hAnsi="Arial" w:cs="Arial"/>
                <w:b/>
                <w:sz w:val="20"/>
                <w:szCs w:val="20"/>
                <w:vertAlign w:val="superscript"/>
              </w:rPr>
              <w:t>3</w:t>
            </w:r>
            <w:r w:rsidRPr="00E1209B">
              <w:rPr>
                <w:rFonts w:ascii="Arial" w:hAnsi="Arial" w:cs="Arial"/>
                <w:sz w:val="20"/>
                <w:szCs w:val="20"/>
              </w:rPr>
              <w:t>,</w:t>
            </w:r>
          </w:p>
        </w:tc>
      </w:tr>
    </w:tbl>
    <w:p w14:paraId="126DAAD9" w14:textId="77777777" w:rsidR="00547007" w:rsidRDefault="00547007" w:rsidP="002726BA">
      <w:pPr>
        <w:tabs>
          <w:tab w:val="left" w:pos="180"/>
          <w:tab w:val="left" w:pos="720"/>
        </w:tabs>
        <w:jc w:val="both"/>
        <w:rPr>
          <w:rFonts w:ascii="Arial" w:hAnsi="Arial" w:cs="Arial"/>
        </w:rPr>
      </w:pPr>
    </w:p>
    <w:p w14:paraId="143FF7D7" w14:textId="77777777" w:rsidR="00BE0028" w:rsidRPr="00DB2EF4" w:rsidRDefault="00547007" w:rsidP="002726BA">
      <w:pPr>
        <w:tabs>
          <w:tab w:val="left" w:pos="180"/>
          <w:tab w:val="left" w:pos="720"/>
        </w:tabs>
        <w:jc w:val="both"/>
        <w:rPr>
          <w:rFonts w:ascii="Arial" w:hAnsi="Arial" w:cs="Arial"/>
        </w:rPr>
      </w:pPr>
      <w:r>
        <w:rPr>
          <w:rFonts w:ascii="Arial" w:hAnsi="Arial" w:cs="Arial"/>
        </w:rPr>
        <w:tab/>
      </w:r>
      <w:r>
        <w:rPr>
          <w:rFonts w:ascii="Arial" w:hAnsi="Arial" w:cs="Arial"/>
        </w:rPr>
        <w:tab/>
      </w:r>
      <w:r w:rsidR="00BE0028" w:rsidRPr="00DB2EF4">
        <w:rPr>
          <w:rFonts w:ascii="Arial" w:hAnsi="Arial" w:cs="Arial"/>
        </w:rPr>
        <w:t>Z analizy</w:t>
      </w:r>
      <w:r w:rsidR="00DB2EF4">
        <w:rPr>
          <w:rFonts w:ascii="Arial" w:hAnsi="Arial" w:cs="Arial"/>
        </w:rPr>
        <w:t xml:space="preserve"> obowiązujących </w:t>
      </w:r>
      <w:r w:rsidR="00BE0028" w:rsidRPr="00DB2EF4">
        <w:rPr>
          <w:rFonts w:ascii="Arial" w:hAnsi="Arial" w:cs="Arial"/>
        </w:rPr>
        <w:t>dokumentów referencyjnych wynika, że Zakład przez stosowanie odpowiednich procedur, rozwiązań technicznych i organizacyjnych oraz zasad magazynowania i monitoringu spełnia wymogi zawarte w tych dokumentach.</w:t>
      </w:r>
    </w:p>
    <w:p w14:paraId="75139EA3" w14:textId="77777777" w:rsidR="00BE0028" w:rsidRPr="00DB2EF4" w:rsidRDefault="00BE0028" w:rsidP="002726BA">
      <w:pPr>
        <w:tabs>
          <w:tab w:val="left" w:pos="180"/>
          <w:tab w:val="left" w:pos="720"/>
        </w:tabs>
        <w:ind w:firstLine="720"/>
        <w:jc w:val="both"/>
        <w:rPr>
          <w:rFonts w:ascii="Arial" w:hAnsi="Arial" w:cs="Arial"/>
        </w:rPr>
      </w:pPr>
      <w:r w:rsidRPr="00DB2EF4">
        <w:rPr>
          <w:rFonts w:ascii="Arial" w:hAnsi="Arial" w:cs="Arial"/>
        </w:rPr>
        <w:t xml:space="preserve">Uwzględniając powyższe okoliczności uznano, że instalacja, której dotyczy wniosek spełnia wymogi najlepszych dostępnych technik, o których mowa </w:t>
      </w:r>
      <w:r w:rsidRPr="00DB2EF4">
        <w:rPr>
          <w:rFonts w:ascii="Arial" w:hAnsi="Arial" w:cs="Arial"/>
        </w:rPr>
        <w:br/>
        <w:t>w art. 204 ust. 1 w związku z art. 207 ustawy Prawo ochrony środowiska.</w:t>
      </w:r>
    </w:p>
    <w:p w14:paraId="0CB9C183" w14:textId="77777777" w:rsidR="00C244F3" w:rsidRDefault="00C244F3" w:rsidP="002726BA">
      <w:pPr>
        <w:pStyle w:val="Default"/>
        <w:ind w:firstLine="357"/>
        <w:jc w:val="both"/>
        <w:rPr>
          <w:rFonts w:ascii="Arial" w:hAnsi="Arial" w:cs="Arial"/>
        </w:rPr>
      </w:pPr>
      <w:r>
        <w:rPr>
          <w:rFonts w:ascii="Arial" w:hAnsi="Arial" w:cs="Arial"/>
        </w:rPr>
        <w:t>Z przedłożonej dokumentacji wynika</w:t>
      </w:r>
      <w:r w:rsidRPr="00065EEA">
        <w:rPr>
          <w:rFonts w:ascii="Arial" w:hAnsi="Arial" w:cs="Arial"/>
        </w:rPr>
        <w:t>, że</w:t>
      </w:r>
      <w:r>
        <w:rPr>
          <w:rFonts w:ascii="Arial" w:hAnsi="Arial" w:cs="Arial"/>
        </w:rPr>
        <w:t xml:space="preserve"> dotrzymane zostaną dopuszczalne poziomy hałasu na terenach chronionych znajdujących się w pobliżu zakładu</w:t>
      </w:r>
      <w:r w:rsidRPr="00065EEA">
        <w:rPr>
          <w:rFonts w:ascii="Arial" w:hAnsi="Arial" w:cs="Arial"/>
        </w:rPr>
        <w:t xml:space="preserve">, </w:t>
      </w:r>
      <w:r>
        <w:rPr>
          <w:rFonts w:ascii="Arial" w:hAnsi="Arial" w:cs="Arial"/>
        </w:rPr>
        <w:br/>
      </w:r>
      <w:r w:rsidRPr="00065EEA">
        <w:rPr>
          <w:rFonts w:ascii="Arial" w:hAnsi="Arial" w:cs="Arial"/>
        </w:rPr>
        <w:t xml:space="preserve">w związku z tym nie </w:t>
      </w:r>
      <w:r>
        <w:rPr>
          <w:rFonts w:ascii="Arial" w:hAnsi="Arial" w:cs="Arial"/>
        </w:rPr>
        <w:t>wskazano</w:t>
      </w:r>
      <w:r w:rsidRPr="00065EEA">
        <w:rPr>
          <w:rFonts w:ascii="Arial" w:hAnsi="Arial" w:cs="Arial"/>
        </w:rPr>
        <w:t xml:space="preserve"> na konieczność tworzenia terenu ograniczonego użytkowania zgodnie z wym</w:t>
      </w:r>
      <w:r>
        <w:rPr>
          <w:rFonts w:ascii="Arial" w:hAnsi="Arial" w:cs="Arial"/>
        </w:rPr>
        <w:t>ogami art. 211 ust. 9 ustawy Prawo ochrony środowiska.</w:t>
      </w:r>
    </w:p>
    <w:p w14:paraId="4D418074" w14:textId="77777777" w:rsidR="00E150A4" w:rsidRPr="00E03AEF" w:rsidRDefault="00E150A4" w:rsidP="002726BA">
      <w:pPr>
        <w:autoSpaceDE w:val="0"/>
        <w:autoSpaceDN w:val="0"/>
        <w:adjustRightInd w:val="0"/>
        <w:ind w:firstLine="708"/>
        <w:jc w:val="both"/>
        <w:rPr>
          <w:rFonts w:ascii="Arial" w:hAnsi="Arial" w:cs="Arial"/>
        </w:rPr>
      </w:pPr>
      <w:r w:rsidRPr="00065EEA">
        <w:rPr>
          <w:rFonts w:ascii="Arial" w:hAnsi="Arial" w:cs="Arial"/>
        </w:rPr>
        <w:t>Z ustaleń postępowania wynika, że nie będą występować oddziaływa</w:t>
      </w:r>
      <w:r>
        <w:rPr>
          <w:rFonts w:ascii="Arial" w:hAnsi="Arial" w:cs="Arial"/>
        </w:rPr>
        <w:t>nia transgraniczne, w związku</w:t>
      </w:r>
      <w:r w:rsidRPr="00065EEA">
        <w:rPr>
          <w:rFonts w:ascii="Arial" w:hAnsi="Arial" w:cs="Arial"/>
        </w:rPr>
        <w:t xml:space="preserve"> z c</w:t>
      </w:r>
      <w:r>
        <w:rPr>
          <w:rFonts w:ascii="Arial" w:hAnsi="Arial" w:cs="Arial"/>
        </w:rPr>
        <w:t>zym nie określono</w:t>
      </w:r>
      <w:r w:rsidRPr="00065EEA">
        <w:rPr>
          <w:rFonts w:ascii="Arial" w:hAnsi="Arial" w:cs="Arial"/>
        </w:rPr>
        <w:t xml:space="preserve"> sposobów ograniczania tych oddziaływań</w:t>
      </w:r>
      <w:r>
        <w:rPr>
          <w:rFonts w:ascii="Arial" w:hAnsi="Arial" w:cs="Arial"/>
        </w:rPr>
        <w:t>.</w:t>
      </w:r>
    </w:p>
    <w:p w14:paraId="64E9AF04" w14:textId="77777777" w:rsidR="00C244F3" w:rsidRDefault="00E150A4" w:rsidP="002726BA">
      <w:pPr>
        <w:pStyle w:val="Default"/>
        <w:ind w:firstLine="700"/>
        <w:jc w:val="both"/>
        <w:rPr>
          <w:rFonts w:ascii="Arial" w:hAnsi="Arial" w:cs="Arial"/>
        </w:rPr>
      </w:pPr>
      <w:r w:rsidRPr="00065EEA">
        <w:rPr>
          <w:rFonts w:ascii="Arial" w:hAnsi="Arial" w:cs="Arial"/>
        </w:rPr>
        <w:t xml:space="preserve">Z materiałów do wniosku o wydanie pozwolenia zintegrowanego wynika, </w:t>
      </w:r>
      <w:r>
        <w:rPr>
          <w:rFonts w:ascii="Arial" w:hAnsi="Arial" w:cs="Arial"/>
        </w:rPr>
        <w:br/>
      </w:r>
      <w:r w:rsidRPr="00065EEA">
        <w:rPr>
          <w:rFonts w:ascii="Arial" w:hAnsi="Arial" w:cs="Arial"/>
        </w:rPr>
        <w:t xml:space="preserve">że przy zachowaniu warunków zaproponowanych we wniosku, dotrzymywane będą standardy jakości środowiska. </w:t>
      </w:r>
    </w:p>
    <w:p w14:paraId="73EC143A" w14:textId="77777777" w:rsidR="00E150A4" w:rsidRPr="0056359D" w:rsidRDefault="00C244F3" w:rsidP="002726BA">
      <w:pPr>
        <w:ind w:firstLine="708"/>
        <w:jc w:val="both"/>
        <w:rPr>
          <w:rFonts w:ascii="Arial" w:hAnsi="Arial" w:cs="Arial"/>
        </w:rPr>
      </w:pPr>
      <w:r w:rsidRPr="005A3CB6">
        <w:rPr>
          <w:rFonts w:ascii="Arial" w:hAnsi="Arial" w:cs="Arial"/>
        </w:rPr>
        <w:t>Zgodnie z art. 10 § 1 Kpa organ zapewnił stronie czynny udział w każdym stadium postępowania a przed wydaniem decyzji umożliwił wypowiedzenie się co do zebranych materiałów.</w:t>
      </w:r>
    </w:p>
    <w:p w14:paraId="42D0E4DD" w14:textId="77777777" w:rsidR="00E150A4" w:rsidRDefault="00E150A4" w:rsidP="002726BA">
      <w:pPr>
        <w:pStyle w:val="Default"/>
        <w:ind w:firstLine="700"/>
        <w:jc w:val="both"/>
        <w:rPr>
          <w:rFonts w:ascii="Arial" w:hAnsi="Arial" w:cs="Arial"/>
        </w:rPr>
      </w:pPr>
      <w:r w:rsidRPr="008E306C">
        <w:rPr>
          <w:rFonts w:ascii="Arial" w:hAnsi="Arial" w:cs="Arial"/>
        </w:rPr>
        <w:t>W świetle powyż</w:t>
      </w:r>
      <w:r w:rsidR="00BE0028">
        <w:rPr>
          <w:rFonts w:ascii="Arial" w:hAnsi="Arial" w:cs="Arial"/>
        </w:rPr>
        <w:t xml:space="preserve">szego stwierdzono, że </w:t>
      </w:r>
      <w:r w:rsidRPr="008E306C">
        <w:rPr>
          <w:rFonts w:ascii="Arial" w:hAnsi="Arial" w:cs="Arial"/>
        </w:rPr>
        <w:t xml:space="preserve">instalacja spełnia wymagania niezbędne do udzielenia pozwolenia zintegrowanego oraz wymogi najlepszej dostępnej techniki </w:t>
      </w:r>
      <w:r w:rsidR="006A7353">
        <w:rPr>
          <w:rFonts w:ascii="Arial" w:hAnsi="Arial" w:cs="Arial"/>
        </w:rPr>
        <w:br/>
      </w:r>
      <w:r w:rsidRPr="008E306C">
        <w:rPr>
          <w:rFonts w:ascii="Arial" w:hAnsi="Arial" w:cs="Arial"/>
        </w:rPr>
        <w:t xml:space="preserve">i orzeczono jak w sentencji. </w:t>
      </w:r>
    </w:p>
    <w:p w14:paraId="62E8CC6C" w14:textId="77777777" w:rsidR="00816D9E" w:rsidRDefault="00816D9E" w:rsidP="002726BA">
      <w:pPr>
        <w:pStyle w:val="Default"/>
        <w:jc w:val="both"/>
        <w:rPr>
          <w:rFonts w:ascii="Arial" w:hAnsi="Arial" w:cs="Arial"/>
        </w:rPr>
      </w:pPr>
    </w:p>
    <w:p w14:paraId="17F738C8" w14:textId="77777777" w:rsidR="00E150A4" w:rsidRDefault="00E150A4" w:rsidP="002726BA">
      <w:pPr>
        <w:tabs>
          <w:tab w:val="left" w:pos="360"/>
          <w:tab w:val="left" w:pos="720"/>
        </w:tabs>
        <w:jc w:val="center"/>
        <w:rPr>
          <w:rFonts w:ascii="Arial" w:hAnsi="Arial" w:cs="Arial"/>
          <w:b/>
        </w:rPr>
      </w:pPr>
      <w:r>
        <w:rPr>
          <w:rFonts w:ascii="Arial" w:hAnsi="Arial" w:cs="Arial"/>
          <w:b/>
        </w:rPr>
        <w:t>Pouczenie</w:t>
      </w:r>
    </w:p>
    <w:p w14:paraId="024A1991" w14:textId="77777777" w:rsidR="001B5A1F" w:rsidRPr="00065EEA" w:rsidRDefault="001B5A1F" w:rsidP="002726BA">
      <w:pPr>
        <w:tabs>
          <w:tab w:val="left" w:pos="360"/>
          <w:tab w:val="left" w:pos="720"/>
        </w:tabs>
        <w:jc w:val="center"/>
        <w:rPr>
          <w:rFonts w:ascii="Arial" w:hAnsi="Arial" w:cs="Arial"/>
          <w:b/>
        </w:rPr>
      </w:pPr>
    </w:p>
    <w:p w14:paraId="6FC37909" w14:textId="77777777" w:rsidR="00E150A4" w:rsidRPr="00B513C9" w:rsidRDefault="000C1ADB" w:rsidP="002726BA">
      <w:pPr>
        <w:ind w:firstLine="708"/>
        <w:jc w:val="both"/>
        <w:rPr>
          <w:rFonts w:ascii="Arial" w:hAnsi="Arial"/>
        </w:rPr>
      </w:pPr>
      <w:r>
        <w:rPr>
          <w:rFonts w:ascii="Arial" w:hAnsi="Arial"/>
        </w:rPr>
        <w:t>Zgodnie z art.</w:t>
      </w:r>
      <w:r w:rsidR="00D1516A">
        <w:rPr>
          <w:rFonts w:ascii="Arial" w:hAnsi="Arial"/>
        </w:rPr>
        <w:t xml:space="preserve"> 193 </w:t>
      </w:r>
      <w:r>
        <w:rPr>
          <w:rFonts w:ascii="Arial" w:hAnsi="Arial"/>
        </w:rPr>
        <w:t>ust.</w:t>
      </w:r>
      <w:r w:rsidR="0044325A">
        <w:rPr>
          <w:rFonts w:ascii="Arial" w:hAnsi="Arial"/>
        </w:rPr>
        <w:t xml:space="preserve"> </w:t>
      </w:r>
      <w:r>
        <w:rPr>
          <w:rFonts w:ascii="Arial" w:hAnsi="Arial"/>
        </w:rPr>
        <w:t>1 pkt</w:t>
      </w:r>
      <w:r w:rsidR="0044325A">
        <w:rPr>
          <w:rFonts w:ascii="Arial" w:hAnsi="Arial"/>
        </w:rPr>
        <w:t xml:space="preserve"> </w:t>
      </w:r>
      <w:r>
        <w:rPr>
          <w:rFonts w:ascii="Arial" w:hAnsi="Arial"/>
        </w:rPr>
        <w:t>1b</w:t>
      </w:r>
      <w:r w:rsidR="00D1516A">
        <w:rPr>
          <w:rFonts w:ascii="Arial" w:hAnsi="Arial"/>
        </w:rPr>
        <w:t xml:space="preserve"> ustawy P</w:t>
      </w:r>
      <w:r w:rsidR="0039032C">
        <w:rPr>
          <w:rFonts w:ascii="Arial" w:hAnsi="Arial"/>
        </w:rPr>
        <w:t>rawo ochrony środowiska</w:t>
      </w:r>
      <w:r w:rsidR="00D1516A">
        <w:rPr>
          <w:rFonts w:ascii="Arial" w:hAnsi="Arial"/>
        </w:rPr>
        <w:t xml:space="preserve"> pozwolenie wygasa jeżeli prowadzący instalację nie rozpoczął działalności objętej pozwoleniem </w:t>
      </w:r>
      <w:r w:rsidR="006A7353">
        <w:rPr>
          <w:rFonts w:ascii="Arial" w:hAnsi="Arial"/>
        </w:rPr>
        <w:br/>
      </w:r>
      <w:r w:rsidR="00D1516A">
        <w:rPr>
          <w:rFonts w:ascii="Arial" w:hAnsi="Arial"/>
        </w:rPr>
        <w:t>w terminie dwóch lat od określonego w pozwoleniu dnia od którego jest dopuszczalna emisja.</w:t>
      </w:r>
    </w:p>
    <w:p w14:paraId="3907324D" w14:textId="77777777" w:rsidR="0044325A" w:rsidRDefault="0044325A" w:rsidP="0044325A">
      <w:pPr>
        <w:pStyle w:val="Default"/>
        <w:ind w:firstLine="708"/>
        <w:jc w:val="both"/>
        <w:rPr>
          <w:rFonts w:ascii="Arial" w:hAnsi="Arial" w:cs="Arial"/>
        </w:rPr>
      </w:pPr>
      <w:r w:rsidRPr="0024138C">
        <w:rPr>
          <w:rFonts w:ascii="Arial" w:hAnsi="Arial" w:cs="Arial"/>
        </w:rPr>
        <w:t xml:space="preserve">Od niniejszej decyzji służy odwołanie do Ministra Środowiska </w:t>
      </w:r>
      <w:r>
        <w:rPr>
          <w:rFonts w:ascii="Arial" w:hAnsi="Arial" w:cs="Arial"/>
        </w:rPr>
        <w:br/>
      </w:r>
      <w:r w:rsidRPr="0024138C">
        <w:rPr>
          <w:rFonts w:ascii="Arial" w:hAnsi="Arial" w:cs="Arial"/>
        </w:rPr>
        <w:t xml:space="preserve">za pośrednictwem Marszałka Województwa Podkarpackiego w terminie 14 dni </w:t>
      </w:r>
      <w:r>
        <w:rPr>
          <w:rFonts w:ascii="Arial" w:hAnsi="Arial" w:cs="Arial"/>
        </w:rPr>
        <w:br/>
      </w:r>
      <w:r w:rsidRPr="0024138C">
        <w:rPr>
          <w:rFonts w:ascii="Arial" w:hAnsi="Arial" w:cs="Arial"/>
        </w:rPr>
        <w:t>od dnia dor</w:t>
      </w:r>
      <w:r>
        <w:rPr>
          <w:rFonts w:ascii="Arial" w:hAnsi="Arial" w:cs="Arial"/>
        </w:rPr>
        <w:t>ęczenia decyzji.</w:t>
      </w:r>
    </w:p>
    <w:p w14:paraId="64219142" w14:textId="77777777" w:rsidR="0044325A" w:rsidRDefault="0044325A" w:rsidP="0044325A">
      <w:pPr>
        <w:pStyle w:val="Default"/>
        <w:ind w:firstLine="708"/>
        <w:jc w:val="both"/>
        <w:rPr>
          <w:rFonts w:ascii="Arial" w:hAnsi="Arial" w:cs="Arial"/>
        </w:rPr>
      </w:pPr>
      <w:r>
        <w:rPr>
          <w:rFonts w:ascii="Arial" w:hAnsi="Arial" w:cs="Arial"/>
        </w:rPr>
        <w:t xml:space="preserve">W trakcie biegu terminu do wniesienia odwołania stronie przysługuje prawo </w:t>
      </w:r>
      <w:r>
        <w:rPr>
          <w:rFonts w:ascii="Arial" w:hAnsi="Arial" w:cs="Arial"/>
        </w:rPr>
        <w:br/>
        <w:t xml:space="preserve">do zrzeczenia się odwołania, które należy wnieść do </w:t>
      </w:r>
      <w:r w:rsidRPr="0024138C">
        <w:rPr>
          <w:rFonts w:ascii="Arial" w:hAnsi="Arial" w:cs="Arial"/>
        </w:rPr>
        <w:t>Marszałka Województwa Podkarpackiego</w:t>
      </w:r>
      <w:r>
        <w:rPr>
          <w:rFonts w:ascii="Arial" w:hAnsi="Arial" w:cs="Arial"/>
        </w:rPr>
        <w:t>. Z dniem doręczenia Marszałkowi Województwa Podkarpackiego oświadczenia o zrzeczeniu się prawa do wniesienia odwołania niniejsza decyzja staje się ostateczna i prawomocna.</w:t>
      </w:r>
    </w:p>
    <w:p w14:paraId="76CE7048" w14:textId="77777777" w:rsidR="0044325A" w:rsidRDefault="0044325A" w:rsidP="002726BA">
      <w:pPr>
        <w:jc w:val="both"/>
        <w:rPr>
          <w:rFonts w:ascii="Arial" w:hAnsi="Arial" w:cs="Arial"/>
        </w:rPr>
      </w:pPr>
    </w:p>
    <w:p w14:paraId="68B67C28" w14:textId="77777777" w:rsidR="00816D9E" w:rsidRPr="00816D9E" w:rsidRDefault="00816D9E" w:rsidP="002726BA">
      <w:pPr>
        <w:jc w:val="both"/>
        <w:rPr>
          <w:rFonts w:ascii="Arial" w:hAnsi="Arial" w:cs="Arial"/>
        </w:rPr>
      </w:pPr>
    </w:p>
    <w:p w14:paraId="3BC5EA11" w14:textId="77777777" w:rsidR="00E150A4" w:rsidRDefault="00E150A4" w:rsidP="002726BA">
      <w:pPr>
        <w:pStyle w:val="Default"/>
        <w:jc w:val="both"/>
        <w:rPr>
          <w:rFonts w:ascii="Arial" w:hAnsi="Arial" w:cs="Arial"/>
          <w:sz w:val="20"/>
          <w:szCs w:val="20"/>
        </w:rPr>
      </w:pPr>
      <w:r>
        <w:rPr>
          <w:rFonts w:ascii="Arial" w:hAnsi="Arial" w:cs="Arial"/>
          <w:sz w:val="20"/>
          <w:szCs w:val="20"/>
        </w:rPr>
        <w:t xml:space="preserve">Opłata skarbowa w wys. </w:t>
      </w:r>
      <w:r w:rsidR="00544825">
        <w:rPr>
          <w:rFonts w:ascii="Arial" w:hAnsi="Arial" w:cs="Arial"/>
          <w:sz w:val="20"/>
          <w:szCs w:val="20"/>
        </w:rPr>
        <w:t>253</w:t>
      </w:r>
      <w:r>
        <w:rPr>
          <w:rFonts w:ascii="Arial" w:hAnsi="Arial" w:cs="Arial"/>
          <w:sz w:val="20"/>
          <w:szCs w:val="20"/>
        </w:rPr>
        <w:t xml:space="preserve"> zł</w:t>
      </w:r>
    </w:p>
    <w:p w14:paraId="32B1585B" w14:textId="77777777" w:rsidR="00E150A4" w:rsidRPr="00A57583" w:rsidRDefault="001330B3" w:rsidP="002726BA">
      <w:pPr>
        <w:pStyle w:val="Default"/>
        <w:jc w:val="both"/>
        <w:rPr>
          <w:rFonts w:ascii="Arial" w:hAnsi="Arial" w:cs="Arial"/>
          <w:color w:val="auto"/>
          <w:sz w:val="20"/>
          <w:szCs w:val="20"/>
        </w:rPr>
      </w:pPr>
      <w:r>
        <w:rPr>
          <w:rFonts w:ascii="Arial" w:hAnsi="Arial" w:cs="Arial"/>
          <w:sz w:val="20"/>
          <w:szCs w:val="20"/>
        </w:rPr>
        <w:t xml:space="preserve">uiszczona w dniu </w:t>
      </w:r>
      <w:r w:rsidR="00544825">
        <w:rPr>
          <w:rFonts w:ascii="Arial" w:hAnsi="Arial" w:cs="Arial"/>
          <w:sz w:val="20"/>
          <w:szCs w:val="20"/>
        </w:rPr>
        <w:t xml:space="preserve">5 marca </w:t>
      </w:r>
      <w:r w:rsidR="008E6048">
        <w:rPr>
          <w:rFonts w:ascii="Arial" w:hAnsi="Arial" w:cs="Arial"/>
          <w:sz w:val="20"/>
          <w:szCs w:val="20"/>
        </w:rPr>
        <w:t>201</w:t>
      </w:r>
      <w:r w:rsidR="00544825">
        <w:rPr>
          <w:rFonts w:ascii="Arial" w:hAnsi="Arial" w:cs="Arial"/>
          <w:sz w:val="20"/>
          <w:szCs w:val="20"/>
        </w:rPr>
        <w:t>9</w:t>
      </w:r>
      <w:r w:rsidR="00E150A4" w:rsidRPr="00A57583">
        <w:rPr>
          <w:rFonts w:ascii="Arial" w:hAnsi="Arial" w:cs="Arial"/>
          <w:color w:val="auto"/>
          <w:sz w:val="20"/>
          <w:szCs w:val="20"/>
        </w:rPr>
        <w:t xml:space="preserve"> r.</w:t>
      </w:r>
    </w:p>
    <w:p w14:paraId="58976E27" w14:textId="77777777" w:rsidR="00E150A4" w:rsidRDefault="00E150A4" w:rsidP="002726BA">
      <w:pPr>
        <w:pStyle w:val="Default"/>
        <w:jc w:val="both"/>
        <w:rPr>
          <w:rFonts w:ascii="Arial" w:hAnsi="Arial" w:cs="Arial"/>
          <w:sz w:val="20"/>
          <w:szCs w:val="20"/>
        </w:rPr>
      </w:pPr>
      <w:r>
        <w:rPr>
          <w:rFonts w:ascii="Arial" w:hAnsi="Arial" w:cs="Arial"/>
          <w:sz w:val="20"/>
          <w:szCs w:val="20"/>
        </w:rPr>
        <w:t>na rachunek bankowy</w:t>
      </w:r>
      <w:r w:rsidRPr="00A350FF">
        <w:rPr>
          <w:rFonts w:ascii="Arial" w:hAnsi="Arial" w:cs="Arial"/>
          <w:sz w:val="20"/>
          <w:szCs w:val="20"/>
        </w:rPr>
        <w:t xml:space="preserve"> </w:t>
      </w:r>
      <w:r>
        <w:rPr>
          <w:rFonts w:ascii="Arial" w:hAnsi="Arial" w:cs="Arial"/>
          <w:sz w:val="20"/>
          <w:szCs w:val="20"/>
        </w:rPr>
        <w:t xml:space="preserve">Urzędu Miasta Rzeszowa </w:t>
      </w:r>
    </w:p>
    <w:p w14:paraId="4469B8DE" w14:textId="77777777" w:rsidR="00E150A4" w:rsidRDefault="00057CE4" w:rsidP="002726BA">
      <w:pPr>
        <w:pStyle w:val="Default"/>
        <w:jc w:val="both"/>
        <w:rPr>
          <w:rFonts w:ascii="Arial" w:hAnsi="Arial" w:cs="Arial"/>
          <w:sz w:val="20"/>
          <w:szCs w:val="20"/>
        </w:rPr>
      </w:pPr>
      <w:r>
        <w:rPr>
          <w:rFonts w:ascii="Arial" w:hAnsi="Arial" w:cs="Arial"/>
          <w:sz w:val="20"/>
          <w:szCs w:val="20"/>
        </w:rPr>
        <w:t xml:space="preserve">Nr </w:t>
      </w:r>
      <w:r w:rsidR="008E6048">
        <w:rPr>
          <w:rFonts w:ascii="Arial" w:hAnsi="Arial" w:cs="Arial"/>
          <w:sz w:val="20"/>
          <w:szCs w:val="20"/>
        </w:rPr>
        <w:t>17</w:t>
      </w:r>
      <w:r w:rsidR="00254F91" w:rsidRPr="00254F91">
        <w:rPr>
          <w:rFonts w:ascii="Arial" w:hAnsi="Arial"/>
          <w:sz w:val="20"/>
          <w:szCs w:val="20"/>
        </w:rPr>
        <w:t xml:space="preserve"> 1</w:t>
      </w:r>
      <w:r w:rsidR="008E6048">
        <w:rPr>
          <w:rFonts w:ascii="Arial" w:hAnsi="Arial"/>
          <w:sz w:val="20"/>
          <w:szCs w:val="20"/>
        </w:rPr>
        <w:t>020</w:t>
      </w:r>
      <w:r w:rsidR="00254F91" w:rsidRPr="00254F91">
        <w:rPr>
          <w:rFonts w:ascii="Arial" w:hAnsi="Arial"/>
          <w:sz w:val="20"/>
          <w:szCs w:val="20"/>
        </w:rPr>
        <w:t xml:space="preserve"> </w:t>
      </w:r>
      <w:r w:rsidR="008E6048">
        <w:rPr>
          <w:rFonts w:ascii="Arial" w:hAnsi="Arial"/>
          <w:sz w:val="20"/>
          <w:szCs w:val="20"/>
        </w:rPr>
        <w:t>4391</w:t>
      </w:r>
      <w:r w:rsidR="00254F91" w:rsidRPr="00254F91">
        <w:rPr>
          <w:rFonts w:ascii="Arial" w:hAnsi="Arial"/>
          <w:sz w:val="20"/>
          <w:szCs w:val="20"/>
        </w:rPr>
        <w:t xml:space="preserve"> </w:t>
      </w:r>
      <w:r w:rsidR="008E6048">
        <w:rPr>
          <w:rFonts w:ascii="Arial" w:hAnsi="Arial"/>
          <w:sz w:val="20"/>
          <w:szCs w:val="20"/>
        </w:rPr>
        <w:t>2018</w:t>
      </w:r>
      <w:r w:rsidR="00254F91" w:rsidRPr="00254F91">
        <w:rPr>
          <w:rFonts w:ascii="Arial" w:hAnsi="Arial"/>
          <w:sz w:val="20"/>
          <w:szCs w:val="20"/>
        </w:rPr>
        <w:t xml:space="preserve"> 0062 0000 0423</w:t>
      </w:r>
    </w:p>
    <w:p w14:paraId="26E5E94D" w14:textId="77777777" w:rsidR="009C1972" w:rsidRDefault="009C1972" w:rsidP="002726BA">
      <w:pPr>
        <w:pStyle w:val="Default"/>
        <w:jc w:val="both"/>
        <w:rPr>
          <w:rFonts w:ascii="Arial" w:hAnsi="Arial" w:cs="Arial"/>
          <w:sz w:val="20"/>
          <w:szCs w:val="20"/>
        </w:rPr>
      </w:pPr>
    </w:p>
    <w:p w14:paraId="5D3401D8" w14:textId="77777777" w:rsidR="00FE1A67" w:rsidRDefault="00FE1A67" w:rsidP="002726BA">
      <w:pPr>
        <w:pStyle w:val="Default"/>
        <w:jc w:val="both"/>
        <w:rPr>
          <w:rFonts w:ascii="Arial" w:hAnsi="Arial" w:cs="Arial"/>
          <w:sz w:val="20"/>
          <w:szCs w:val="20"/>
        </w:rPr>
      </w:pPr>
    </w:p>
    <w:p w14:paraId="2F379143" w14:textId="77777777" w:rsidR="00FE1A67" w:rsidRDefault="00FE1A67" w:rsidP="002726BA">
      <w:pPr>
        <w:pStyle w:val="Default"/>
        <w:jc w:val="both"/>
        <w:rPr>
          <w:rFonts w:ascii="Arial" w:hAnsi="Arial" w:cs="Arial"/>
          <w:sz w:val="20"/>
          <w:szCs w:val="20"/>
        </w:rPr>
      </w:pPr>
    </w:p>
    <w:p w14:paraId="01CC905C" w14:textId="77777777" w:rsidR="00876AE0" w:rsidRDefault="00876AE0" w:rsidP="002726BA">
      <w:pPr>
        <w:pStyle w:val="Default"/>
        <w:jc w:val="both"/>
        <w:rPr>
          <w:rFonts w:ascii="Arial" w:hAnsi="Arial" w:cs="Arial"/>
          <w:sz w:val="20"/>
          <w:szCs w:val="20"/>
        </w:rPr>
      </w:pPr>
    </w:p>
    <w:p w14:paraId="1FCAC4CF" w14:textId="77777777" w:rsidR="006A7353" w:rsidRDefault="006A7353" w:rsidP="002726BA">
      <w:pPr>
        <w:pStyle w:val="Default"/>
        <w:jc w:val="both"/>
        <w:rPr>
          <w:rFonts w:ascii="Arial" w:hAnsi="Arial" w:cs="Arial"/>
          <w:sz w:val="20"/>
          <w:szCs w:val="20"/>
        </w:rPr>
      </w:pPr>
    </w:p>
    <w:p w14:paraId="40ECF332" w14:textId="77777777" w:rsidR="006A7353" w:rsidRDefault="006A7353" w:rsidP="002726BA">
      <w:pPr>
        <w:pStyle w:val="Default"/>
        <w:jc w:val="both"/>
        <w:rPr>
          <w:rFonts w:ascii="Arial" w:hAnsi="Arial" w:cs="Arial"/>
          <w:sz w:val="20"/>
          <w:szCs w:val="20"/>
        </w:rPr>
      </w:pPr>
    </w:p>
    <w:p w14:paraId="5D3AA645" w14:textId="77777777" w:rsidR="001330B3" w:rsidRPr="00544825" w:rsidRDefault="001330B3" w:rsidP="002726BA">
      <w:pPr>
        <w:pStyle w:val="Default"/>
        <w:jc w:val="both"/>
        <w:rPr>
          <w:rFonts w:ascii="Arial" w:hAnsi="Arial" w:cs="Arial"/>
          <w:sz w:val="20"/>
          <w:szCs w:val="20"/>
        </w:rPr>
      </w:pPr>
      <w:r w:rsidRPr="00544825">
        <w:rPr>
          <w:rFonts w:ascii="Arial" w:hAnsi="Arial" w:cs="Arial"/>
          <w:sz w:val="20"/>
          <w:szCs w:val="20"/>
        </w:rPr>
        <w:t>Otrzymują:</w:t>
      </w:r>
    </w:p>
    <w:p w14:paraId="2E098E7E" w14:textId="77777777" w:rsidR="00FE1A67" w:rsidRDefault="00FE1A67" w:rsidP="00544825">
      <w:pPr>
        <w:ind w:left="284" w:hanging="284"/>
        <w:rPr>
          <w:rFonts w:ascii="Arial" w:hAnsi="Arial" w:cs="Arial"/>
          <w:sz w:val="20"/>
          <w:szCs w:val="20"/>
        </w:rPr>
      </w:pPr>
      <w:r>
        <w:rPr>
          <w:rFonts w:ascii="Arial" w:hAnsi="Arial" w:cs="Arial"/>
          <w:sz w:val="20"/>
          <w:szCs w:val="20"/>
        </w:rPr>
        <w:t xml:space="preserve">1. </w:t>
      </w:r>
      <w:r w:rsidR="00544825">
        <w:rPr>
          <w:rFonts w:ascii="Arial" w:hAnsi="Arial" w:cs="Arial"/>
          <w:sz w:val="20"/>
          <w:szCs w:val="20"/>
        </w:rPr>
        <w:tab/>
        <w:t>Pełnomocnik</w:t>
      </w:r>
      <w:r w:rsidR="006A7353" w:rsidRPr="006A7353">
        <w:rPr>
          <w:rFonts w:ascii="Arial" w:hAnsi="Arial" w:cs="Arial"/>
          <w:color w:val="000000"/>
          <w:sz w:val="20"/>
          <w:szCs w:val="20"/>
        </w:rPr>
        <w:t xml:space="preserve"> </w:t>
      </w:r>
      <w:r w:rsidR="006A7353" w:rsidRPr="006A7353">
        <w:rPr>
          <w:rFonts w:ascii="Arial" w:hAnsi="Arial" w:cs="Arial"/>
          <w:sz w:val="20"/>
          <w:szCs w:val="20"/>
        </w:rPr>
        <w:t>ELEKTROCIEPŁOWNI Stalowa Wola S.A.</w:t>
      </w:r>
    </w:p>
    <w:p w14:paraId="3FAC410E" w14:textId="77777777" w:rsidR="00FE1A67" w:rsidRPr="00862FAD" w:rsidRDefault="00FE1A67" w:rsidP="00544825">
      <w:pPr>
        <w:ind w:left="284" w:hanging="284"/>
        <w:rPr>
          <w:rFonts w:ascii="Arial" w:hAnsi="Arial" w:cs="Arial"/>
          <w:color w:val="000000"/>
          <w:sz w:val="20"/>
          <w:szCs w:val="20"/>
        </w:rPr>
      </w:pPr>
      <w:r>
        <w:rPr>
          <w:rFonts w:ascii="Arial" w:hAnsi="Arial" w:cs="Arial"/>
          <w:sz w:val="20"/>
          <w:szCs w:val="20"/>
        </w:rPr>
        <w:t xml:space="preserve">2. </w:t>
      </w:r>
      <w:r w:rsidR="00544825">
        <w:rPr>
          <w:rFonts w:ascii="Arial" w:hAnsi="Arial" w:cs="Arial"/>
          <w:sz w:val="20"/>
          <w:szCs w:val="20"/>
        </w:rPr>
        <w:tab/>
      </w:r>
      <w:r w:rsidRPr="00862FAD">
        <w:rPr>
          <w:rFonts w:ascii="Arial" w:hAnsi="Arial" w:cs="Arial"/>
          <w:color w:val="000000"/>
          <w:sz w:val="20"/>
          <w:szCs w:val="20"/>
        </w:rPr>
        <w:t>E</w:t>
      </w:r>
      <w:r w:rsidR="00D729CA">
        <w:rPr>
          <w:rFonts w:ascii="Arial" w:hAnsi="Arial" w:cs="Arial"/>
          <w:color w:val="000000"/>
          <w:sz w:val="20"/>
          <w:szCs w:val="20"/>
        </w:rPr>
        <w:t>LEKTROCIEPŁOWNIA</w:t>
      </w:r>
      <w:r w:rsidRPr="00862FAD">
        <w:rPr>
          <w:rFonts w:ascii="Arial" w:hAnsi="Arial" w:cs="Arial"/>
          <w:color w:val="000000"/>
          <w:sz w:val="20"/>
          <w:szCs w:val="20"/>
        </w:rPr>
        <w:t xml:space="preserve"> Stalowa Wola S.A. </w:t>
      </w:r>
      <w:r w:rsidR="00544825">
        <w:rPr>
          <w:rFonts w:ascii="Arial" w:hAnsi="Arial" w:cs="Arial"/>
          <w:color w:val="000000"/>
          <w:sz w:val="20"/>
          <w:szCs w:val="20"/>
        </w:rPr>
        <w:br/>
      </w:r>
      <w:r w:rsidRPr="00862FAD">
        <w:rPr>
          <w:rFonts w:ascii="Arial" w:hAnsi="Arial" w:cs="Arial"/>
          <w:color w:val="000000"/>
          <w:sz w:val="20"/>
          <w:szCs w:val="20"/>
        </w:rPr>
        <w:t>ul Energetyków 13, 37-450 Stalowa Wola</w:t>
      </w:r>
    </w:p>
    <w:p w14:paraId="4E48824A" w14:textId="77777777" w:rsidR="00F46CE3" w:rsidRDefault="0015109E" w:rsidP="00544825">
      <w:pPr>
        <w:pStyle w:val="Default"/>
        <w:ind w:left="284" w:hanging="284"/>
        <w:jc w:val="both"/>
        <w:rPr>
          <w:rFonts w:ascii="Arial" w:hAnsi="Arial" w:cs="Arial"/>
          <w:sz w:val="20"/>
          <w:szCs w:val="20"/>
        </w:rPr>
      </w:pPr>
      <w:r>
        <w:rPr>
          <w:rFonts w:ascii="Arial" w:hAnsi="Arial" w:cs="Arial"/>
          <w:sz w:val="20"/>
          <w:szCs w:val="20"/>
        </w:rPr>
        <w:t xml:space="preserve">3. </w:t>
      </w:r>
      <w:r w:rsidR="00544825">
        <w:rPr>
          <w:rFonts w:ascii="Arial" w:hAnsi="Arial" w:cs="Arial"/>
          <w:sz w:val="20"/>
          <w:szCs w:val="20"/>
        </w:rPr>
        <w:tab/>
      </w:r>
      <w:r w:rsidR="001330B3">
        <w:rPr>
          <w:rFonts w:ascii="Arial" w:hAnsi="Arial" w:cs="Arial"/>
          <w:sz w:val="20"/>
          <w:szCs w:val="20"/>
        </w:rPr>
        <w:t>a/a</w:t>
      </w:r>
      <w:r w:rsidR="001330B3">
        <w:rPr>
          <w:rFonts w:ascii="Arial" w:hAnsi="Arial" w:cs="Arial"/>
          <w:sz w:val="20"/>
          <w:szCs w:val="20"/>
        </w:rPr>
        <w:tab/>
      </w:r>
    </w:p>
    <w:p w14:paraId="4EBB204E" w14:textId="77777777" w:rsidR="00876AE0" w:rsidRDefault="00876AE0" w:rsidP="00544825">
      <w:pPr>
        <w:pStyle w:val="Default"/>
        <w:ind w:left="284" w:hanging="284"/>
        <w:jc w:val="both"/>
        <w:rPr>
          <w:rFonts w:ascii="Arial" w:hAnsi="Arial" w:cs="Arial"/>
          <w:sz w:val="20"/>
          <w:szCs w:val="20"/>
        </w:rPr>
      </w:pPr>
    </w:p>
    <w:p w14:paraId="7BD33EDA" w14:textId="48DC6FE2" w:rsidR="00876AE0" w:rsidRPr="00FE1A67" w:rsidRDefault="00876AE0" w:rsidP="00544825">
      <w:pPr>
        <w:pStyle w:val="Default"/>
        <w:ind w:left="284" w:hanging="284"/>
        <w:jc w:val="both"/>
        <w:rPr>
          <w:rFonts w:ascii="Arial" w:hAnsi="Arial" w:cs="Arial"/>
          <w:sz w:val="20"/>
          <w:szCs w:val="20"/>
        </w:rPr>
      </w:pPr>
    </w:p>
    <w:sectPr w:rsidR="00876AE0" w:rsidRPr="00FE1A67" w:rsidSect="00A7382F">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59D65" w14:textId="77777777" w:rsidR="00823F83" w:rsidRDefault="00823F83">
      <w:r>
        <w:separator/>
      </w:r>
    </w:p>
  </w:endnote>
  <w:endnote w:type="continuationSeparator" w:id="0">
    <w:p w14:paraId="3D5F2F88" w14:textId="77777777" w:rsidR="00823F83" w:rsidRDefault="0082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 New Roman Normalny">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3203" w14:textId="77777777" w:rsidR="005D066E" w:rsidRPr="00A7382F" w:rsidRDefault="005D066E">
    <w:pPr>
      <w:pStyle w:val="Stopka"/>
      <w:rPr>
        <w:rFonts w:ascii="Arial" w:hAnsi="Arial" w:cs="Arial"/>
        <w:sz w:val="20"/>
        <w:szCs w:val="20"/>
      </w:rPr>
    </w:pPr>
    <w:r>
      <w:rPr>
        <w:rFonts w:ascii="Arial" w:hAnsi="Arial" w:cs="Arial"/>
        <w:sz w:val="20"/>
        <w:szCs w:val="20"/>
      </w:rPr>
      <w:t>OS-I.7222.33.1.2019.MH</w:t>
    </w:r>
    <w:r>
      <w:rPr>
        <w:rFonts w:ascii="Arial" w:hAnsi="Arial" w:cs="Arial"/>
        <w:sz w:val="20"/>
        <w:szCs w:val="20"/>
      </w:rPr>
      <w:tab/>
    </w:r>
    <w:r>
      <w:rPr>
        <w:rFonts w:ascii="Arial" w:hAnsi="Arial" w:cs="Arial"/>
        <w:sz w:val="20"/>
        <w:szCs w:val="20"/>
      </w:rPr>
      <w:tab/>
    </w:r>
    <w:r w:rsidRPr="00A7382F">
      <w:rPr>
        <w:rFonts w:ascii="Arial" w:hAnsi="Arial" w:cs="Arial"/>
        <w:sz w:val="20"/>
        <w:szCs w:val="20"/>
      </w:rPr>
      <w:t xml:space="preserve">Str.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PAGE </w:instrText>
    </w:r>
    <w:r w:rsidRPr="00A7382F">
      <w:rPr>
        <w:rStyle w:val="Numerstrony"/>
        <w:rFonts w:ascii="Arial" w:hAnsi="Arial" w:cs="Arial"/>
        <w:sz w:val="20"/>
        <w:szCs w:val="20"/>
      </w:rPr>
      <w:fldChar w:fldCharType="separate"/>
    </w:r>
    <w:r>
      <w:rPr>
        <w:rStyle w:val="Numerstrony"/>
        <w:rFonts w:ascii="Arial" w:hAnsi="Arial" w:cs="Arial"/>
        <w:noProof/>
        <w:sz w:val="20"/>
        <w:szCs w:val="20"/>
      </w:rPr>
      <w:t>11</w:t>
    </w:r>
    <w:r w:rsidRPr="00A7382F">
      <w:rPr>
        <w:rStyle w:val="Numerstrony"/>
        <w:rFonts w:ascii="Arial" w:hAnsi="Arial" w:cs="Arial"/>
        <w:sz w:val="20"/>
        <w:szCs w:val="20"/>
      </w:rPr>
      <w:fldChar w:fldCharType="end"/>
    </w:r>
    <w:r>
      <w:rPr>
        <w:rStyle w:val="Numerstrony"/>
        <w:rFonts w:ascii="Arial" w:hAnsi="Arial" w:cs="Arial"/>
        <w:sz w:val="20"/>
        <w:szCs w:val="20"/>
      </w:rPr>
      <w:t xml:space="preserve"> </w:t>
    </w:r>
    <w:r w:rsidRPr="00A7382F">
      <w:rPr>
        <w:rStyle w:val="Numerstrony"/>
        <w:rFonts w:ascii="Arial" w:hAnsi="Arial" w:cs="Arial"/>
        <w:sz w:val="20"/>
        <w:szCs w:val="20"/>
      </w:rPr>
      <w:t xml:space="preserve">z </w:t>
    </w:r>
    <w:r w:rsidRPr="00A7382F">
      <w:rPr>
        <w:rStyle w:val="Numerstrony"/>
        <w:rFonts w:ascii="Arial" w:hAnsi="Arial" w:cs="Arial"/>
        <w:sz w:val="20"/>
        <w:szCs w:val="20"/>
      </w:rPr>
      <w:fldChar w:fldCharType="begin"/>
    </w:r>
    <w:r w:rsidRPr="00A7382F">
      <w:rPr>
        <w:rStyle w:val="Numerstrony"/>
        <w:rFonts w:ascii="Arial" w:hAnsi="Arial" w:cs="Arial"/>
        <w:sz w:val="20"/>
        <w:szCs w:val="20"/>
      </w:rPr>
      <w:instrText xml:space="preserve"> NUMPAGES </w:instrText>
    </w:r>
    <w:r w:rsidRPr="00A7382F">
      <w:rPr>
        <w:rStyle w:val="Numerstrony"/>
        <w:rFonts w:ascii="Arial" w:hAnsi="Arial" w:cs="Arial"/>
        <w:sz w:val="20"/>
        <w:szCs w:val="20"/>
      </w:rPr>
      <w:fldChar w:fldCharType="separate"/>
    </w:r>
    <w:r>
      <w:rPr>
        <w:rStyle w:val="Numerstrony"/>
        <w:rFonts w:ascii="Arial" w:hAnsi="Arial" w:cs="Arial"/>
        <w:noProof/>
        <w:sz w:val="20"/>
        <w:szCs w:val="20"/>
      </w:rPr>
      <w:t>29</w:t>
    </w:r>
    <w:r w:rsidRPr="00A7382F">
      <w:rPr>
        <w:rStyle w:val="Numerstrony"/>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E7A0" w14:textId="77777777" w:rsidR="00823F83" w:rsidRDefault="00823F83">
      <w:r>
        <w:separator/>
      </w:r>
    </w:p>
  </w:footnote>
  <w:footnote w:type="continuationSeparator" w:id="0">
    <w:p w14:paraId="2DAA6644" w14:textId="77777777" w:rsidR="00823F83" w:rsidRDefault="00823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C668D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54A0BFC"/>
    <w:multiLevelType w:val="hybridMultilevel"/>
    <w:tmpl w:val="C9B4BD1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25B82"/>
    <w:multiLevelType w:val="hybridMultilevel"/>
    <w:tmpl w:val="9CA4AEB4"/>
    <w:lvl w:ilvl="0" w:tplc="03C4F8D0">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94377E8"/>
    <w:multiLevelType w:val="hybridMultilevel"/>
    <w:tmpl w:val="AA90F72E"/>
    <w:lvl w:ilvl="0" w:tplc="BE5EC44C">
      <w:start w:val="1"/>
      <w:numFmt w:val="bullet"/>
      <w:lvlText w:val=""/>
      <w:lvlJc w:val="left"/>
      <w:pPr>
        <w:tabs>
          <w:tab w:val="num" w:pos="720"/>
        </w:tabs>
        <w:ind w:left="720" w:hanging="360"/>
      </w:pPr>
      <w:rPr>
        <w:rFonts w:ascii="Symbol" w:hAnsi="Symbol" w:hint="default"/>
      </w:rPr>
    </w:lvl>
    <w:lvl w:ilvl="1" w:tplc="34D8C274" w:tentative="1">
      <w:start w:val="1"/>
      <w:numFmt w:val="bullet"/>
      <w:lvlText w:val="o"/>
      <w:lvlJc w:val="left"/>
      <w:pPr>
        <w:tabs>
          <w:tab w:val="num" w:pos="1440"/>
        </w:tabs>
        <w:ind w:left="1440" w:hanging="360"/>
      </w:pPr>
      <w:rPr>
        <w:rFonts w:ascii="Courier New" w:hAnsi="Courier New" w:cs="Wingdings" w:hint="default"/>
      </w:rPr>
    </w:lvl>
    <w:lvl w:ilvl="2" w:tplc="825EC7AC" w:tentative="1">
      <w:start w:val="1"/>
      <w:numFmt w:val="bullet"/>
      <w:lvlText w:val=""/>
      <w:lvlJc w:val="left"/>
      <w:pPr>
        <w:tabs>
          <w:tab w:val="num" w:pos="2160"/>
        </w:tabs>
        <w:ind w:left="2160" w:hanging="360"/>
      </w:pPr>
      <w:rPr>
        <w:rFonts w:ascii="Wingdings" w:hAnsi="Wingdings" w:hint="default"/>
      </w:rPr>
    </w:lvl>
    <w:lvl w:ilvl="3" w:tplc="838630C6" w:tentative="1">
      <w:start w:val="1"/>
      <w:numFmt w:val="bullet"/>
      <w:lvlText w:val=""/>
      <w:lvlJc w:val="left"/>
      <w:pPr>
        <w:tabs>
          <w:tab w:val="num" w:pos="2880"/>
        </w:tabs>
        <w:ind w:left="2880" w:hanging="360"/>
      </w:pPr>
      <w:rPr>
        <w:rFonts w:ascii="Symbol" w:hAnsi="Symbol" w:hint="default"/>
      </w:rPr>
    </w:lvl>
    <w:lvl w:ilvl="4" w:tplc="9522E77C" w:tentative="1">
      <w:start w:val="1"/>
      <w:numFmt w:val="bullet"/>
      <w:lvlText w:val="o"/>
      <w:lvlJc w:val="left"/>
      <w:pPr>
        <w:tabs>
          <w:tab w:val="num" w:pos="3600"/>
        </w:tabs>
        <w:ind w:left="3600" w:hanging="360"/>
      </w:pPr>
      <w:rPr>
        <w:rFonts w:ascii="Courier New" w:hAnsi="Courier New" w:cs="Wingdings" w:hint="default"/>
      </w:rPr>
    </w:lvl>
    <w:lvl w:ilvl="5" w:tplc="0018F5BC" w:tentative="1">
      <w:start w:val="1"/>
      <w:numFmt w:val="bullet"/>
      <w:lvlText w:val=""/>
      <w:lvlJc w:val="left"/>
      <w:pPr>
        <w:tabs>
          <w:tab w:val="num" w:pos="4320"/>
        </w:tabs>
        <w:ind w:left="4320" w:hanging="360"/>
      </w:pPr>
      <w:rPr>
        <w:rFonts w:ascii="Wingdings" w:hAnsi="Wingdings" w:hint="default"/>
      </w:rPr>
    </w:lvl>
    <w:lvl w:ilvl="6" w:tplc="DB969DAE" w:tentative="1">
      <w:start w:val="1"/>
      <w:numFmt w:val="bullet"/>
      <w:lvlText w:val=""/>
      <w:lvlJc w:val="left"/>
      <w:pPr>
        <w:tabs>
          <w:tab w:val="num" w:pos="5040"/>
        </w:tabs>
        <w:ind w:left="5040" w:hanging="360"/>
      </w:pPr>
      <w:rPr>
        <w:rFonts w:ascii="Symbol" w:hAnsi="Symbol" w:hint="default"/>
      </w:rPr>
    </w:lvl>
    <w:lvl w:ilvl="7" w:tplc="9C34FCB8" w:tentative="1">
      <w:start w:val="1"/>
      <w:numFmt w:val="bullet"/>
      <w:lvlText w:val="o"/>
      <w:lvlJc w:val="left"/>
      <w:pPr>
        <w:tabs>
          <w:tab w:val="num" w:pos="5760"/>
        </w:tabs>
        <w:ind w:left="5760" w:hanging="360"/>
      </w:pPr>
      <w:rPr>
        <w:rFonts w:ascii="Courier New" w:hAnsi="Courier New" w:cs="Wingdings" w:hint="default"/>
      </w:rPr>
    </w:lvl>
    <w:lvl w:ilvl="8" w:tplc="A9C211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36262"/>
    <w:multiLevelType w:val="hybridMultilevel"/>
    <w:tmpl w:val="2C6ECD70"/>
    <w:lvl w:ilvl="0" w:tplc="04150001">
      <w:start w:val="1"/>
      <w:numFmt w:val="bullet"/>
      <w:pStyle w:val="W4pz"/>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0F933FF9"/>
    <w:multiLevelType w:val="hybridMultilevel"/>
    <w:tmpl w:val="30A22DC4"/>
    <w:lvl w:ilvl="0" w:tplc="606212A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6D645B"/>
    <w:multiLevelType w:val="singleLevel"/>
    <w:tmpl w:val="5F48C7EA"/>
    <w:lvl w:ilvl="0">
      <w:start w:val="1"/>
      <w:numFmt w:val="lowerLetter"/>
      <w:pStyle w:val="L1i2pz"/>
      <w:lvlText w:val="%1)"/>
      <w:lvlJc w:val="left"/>
      <w:pPr>
        <w:tabs>
          <w:tab w:val="num" w:pos="567"/>
        </w:tabs>
        <w:ind w:left="567" w:hanging="425"/>
      </w:pPr>
      <w:rPr>
        <w:rFonts w:hint="default"/>
      </w:rPr>
    </w:lvl>
  </w:abstractNum>
  <w:abstractNum w:abstractNumId="8" w15:restartNumberingAfterBreak="0">
    <w:nsid w:val="16AC09C7"/>
    <w:multiLevelType w:val="hybridMultilevel"/>
    <w:tmpl w:val="9650275E"/>
    <w:lvl w:ilvl="0" w:tplc="04150015">
      <w:start w:val="1"/>
      <w:numFmt w:val="upperLetter"/>
      <w:lvlText w:val="%1."/>
      <w:lvlJc w:val="left"/>
      <w:pPr>
        <w:ind w:left="720" w:hanging="360"/>
      </w:pPr>
      <w:rPr>
        <w:rFonts w:hint="default"/>
      </w:rPr>
    </w:lvl>
    <w:lvl w:ilvl="1" w:tplc="A242343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4810D6"/>
    <w:multiLevelType w:val="hybridMultilevel"/>
    <w:tmpl w:val="C444E45C"/>
    <w:lvl w:ilvl="0" w:tplc="BE5C4F38">
      <w:start w:val="1"/>
      <w:numFmt w:val="bullet"/>
      <w:pStyle w:val="S1i2pz"/>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47912"/>
    <w:multiLevelType w:val="hybridMultilevel"/>
    <w:tmpl w:val="82D232C6"/>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26626C"/>
    <w:multiLevelType w:val="hybridMultilevel"/>
    <w:tmpl w:val="33A83014"/>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057AA"/>
    <w:multiLevelType w:val="hybridMultilevel"/>
    <w:tmpl w:val="A134CF12"/>
    <w:lvl w:ilvl="0" w:tplc="6A22009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683BF2"/>
    <w:multiLevelType w:val="hybridMultilevel"/>
    <w:tmpl w:val="B2C8526A"/>
    <w:lvl w:ilvl="0" w:tplc="04150001">
      <w:start w:val="1"/>
      <w:numFmt w:val="bullet"/>
      <w:lvlText w:val=""/>
      <w:lvlJc w:val="left"/>
      <w:pPr>
        <w:tabs>
          <w:tab w:val="num" w:pos="360"/>
        </w:tabs>
        <w:ind w:left="340" w:hanging="340"/>
      </w:pPr>
      <w:rPr>
        <w:rFonts w:ascii="Symbol" w:hAnsi="Symbol" w:cs="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39C29E6"/>
    <w:multiLevelType w:val="hybridMultilevel"/>
    <w:tmpl w:val="538A392C"/>
    <w:lvl w:ilvl="0" w:tplc="AF4C8CA0">
      <w:start w:val="1"/>
      <w:numFmt w:val="bullet"/>
      <w:pStyle w:val="W3pz"/>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610F04"/>
    <w:multiLevelType w:val="hybridMultilevel"/>
    <w:tmpl w:val="794CE0F0"/>
    <w:lvl w:ilvl="0" w:tplc="606212A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112D77"/>
    <w:multiLevelType w:val="hybridMultilevel"/>
    <w:tmpl w:val="F17E2C5E"/>
    <w:lvl w:ilvl="0" w:tplc="DC2290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6359A4"/>
    <w:multiLevelType w:val="hybridMultilevel"/>
    <w:tmpl w:val="3E4C41C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0924FC"/>
    <w:multiLevelType w:val="hybridMultilevel"/>
    <w:tmpl w:val="E7C2C2DC"/>
    <w:lvl w:ilvl="0" w:tplc="472CE978">
      <w:start w:val="1"/>
      <w:numFmt w:val="bullet"/>
      <w:pStyle w:val="Listapunktowana2"/>
      <w:lvlText w:val=""/>
      <w:lvlJc w:val="left"/>
      <w:pPr>
        <w:tabs>
          <w:tab w:val="num" w:pos="644"/>
        </w:tabs>
        <w:ind w:left="644" w:hanging="360"/>
      </w:pPr>
      <w:rPr>
        <w:rFonts w:ascii="Symbol" w:hAnsi="Symbol" w:hint="default"/>
      </w:rPr>
    </w:lvl>
    <w:lvl w:ilvl="1" w:tplc="04150019" w:tentative="1">
      <w:start w:val="1"/>
      <w:numFmt w:val="lowerLetter"/>
      <w:lvlText w:val="%2."/>
      <w:lvlJc w:val="left"/>
      <w:pPr>
        <w:tabs>
          <w:tab w:val="num" w:pos="2008"/>
        </w:tabs>
        <w:ind w:left="2008" w:hanging="360"/>
      </w:pPr>
      <w:rPr>
        <w:rFonts w:cs="Times New Roman"/>
      </w:rPr>
    </w:lvl>
    <w:lvl w:ilvl="2" w:tplc="0415001B" w:tentative="1">
      <w:start w:val="1"/>
      <w:numFmt w:val="lowerRoman"/>
      <w:lvlText w:val="%3."/>
      <w:lvlJc w:val="right"/>
      <w:pPr>
        <w:tabs>
          <w:tab w:val="num" w:pos="2728"/>
        </w:tabs>
        <w:ind w:left="2728" w:hanging="180"/>
      </w:pPr>
      <w:rPr>
        <w:rFonts w:cs="Times New Roman"/>
      </w:rPr>
    </w:lvl>
    <w:lvl w:ilvl="3" w:tplc="0415000F" w:tentative="1">
      <w:start w:val="1"/>
      <w:numFmt w:val="decimal"/>
      <w:lvlText w:val="%4."/>
      <w:lvlJc w:val="left"/>
      <w:pPr>
        <w:tabs>
          <w:tab w:val="num" w:pos="3448"/>
        </w:tabs>
        <w:ind w:left="3448" w:hanging="360"/>
      </w:pPr>
      <w:rPr>
        <w:rFonts w:cs="Times New Roman"/>
      </w:rPr>
    </w:lvl>
    <w:lvl w:ilvl="4" w:tplc="04150019" w:tentative="1">
      <w:start w:val="1"/>
      <w:numFmt w:val="lowerLetter"/>
      <w:lvlText w:val="%5."/>
      <w:lvlJc w:val="left"/>
      <w:pPr>
        <w:tabs>
          <w:tab w:val="num" w:pos="4168"/>
        </w:tabs>
        <w:ind w:left="4168" w:hanging="360"/>
      </w:pPr>
      <w:rPr>
        <w:rFonts w:cs="Times New Roman"/>
      </w:rPr>
    </w:lvl>
    <w:lvl w:ilvl="5" w:tplc="0415001B" w:tentative="1">
      <w:start w:val="1"/>
      <w:numFmt w:val="lowerRoman"/>
      <w:lvlText w:val="%6."/>
      <w:lvlJc w:val="right"/>
      <w:pPr>
        <w:tabs>
          <w:tab w:val="num" w:pos="4888"/>
        </w:tabs>
        <w:ind w:left="4888" w:hanging="180"/>
      </w:pPr>
      <w:rPr>
        <w:rFonts w:cs="Times New Roman"/>
      </w:rPr>
    </w:lvl>
    <w:lvl w:ilvl="6" w:tplc="0415000F" w:tentative="1">
      <w:start w:val="1"/>
      <w:numFmt w:val="decimal"/>
      <w:lvlText w:val="%7."/>
      <w:lvlJc w:val="left"/>
      <w:pPr>
        <w:tabs>
          <w:tab w:val="num" w:pos="5608"/>
        </w:tabs>
        <w:ind w:left="5608" w:hanging="360"/>
      </w:pPr>
      <w:rPr>
        <w:rFonts w:cs="Times New Roman"/>
      </w:rPr>
    </w:lvl>
    <w:lvl w:ilvl="7" w:tplc="04150019" w:tentative="1">
      <w:start w:val="1"/>
      <w:numFmt w:val="lowerLetter"/>
      <w:lvlText w:val="%8."/>
      <w:lvlJc w:val="left"/>
      <w:pPr>
        <w:tabs>
          <w:tab w:val="num" w:pos="6328"/>
        </w:tabs>
        <w:ind w:left="6328" w:hanging="360"/>
      </w:pPr>
      <w:rPr>
        <w:rFonts w:cs="Times New Roman"/>
      </w:rPr>
    </w:lvl>
    <w:lvl w:ilvl="8" w:tplc="0415001B" w:tentative="1">
      <w:start w:val="1"/>
      <w:numFmt w:val="lowerRoman"/>
      <w:lvlText w:val="%9."/>
      <w:lvlJc w:val="right"/>
      <w:pPr>
        <w:tabs>
          <w:tab w:val="num" w:pos="7048"/>
        </w:tabs>
        <w:ind w:left="7048" w:hanging="180"/>
      </w:pPr>
      <w:rPr>
        <w:rFonts w:cs="Times New Roman"/>
      </w:rPr>
    </w:lvl>
  </w:abstractNum>
  <w:abstractNum w:abstractNumId="20" w15:restartNumberingAfterBreak="0">
    <w:nsid w:val="4DB14BE2"/>
    <w:multiLevelType w:val="hybridMultilevel"/>
    <w:tmpl w:val="A45CD284"/>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F40B45"/>
    <w:multiLevelType w:val="hybridMultilevel"/>
    <w:tmpl w:val="C2BC2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3B66EC"/>
    <w:multiLevelType w:val="hybridMultilevel"/>
    <w:tmpl w:val="6C5A21A4"/>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F981379"/>
    <w:multiLevelType w:val="hybridMultilevel"/>
    <w:tmpl w:val="7FB2555E"/>
    <w:lvl w:ilvl="0" w:tplc="8F9AA24C">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FA1DC2"/>
    <w:multiLevelType w:val="hybridMultilevel"/>
    <w:tmpl w:val="856AA7F0"/>
    <w:lvl w:ilvl="0" w:tplc="4E80DD4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9BE7351"/>
    <w:multiLevelType w:val="hybridMultilevel"/>
    <w:tmpl w:val="8552457E"/>
    <w:lvl w:ilvl="0" w:tplc="DC2290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9B0A81"/>
    <w:multiLevelType w:val="hybridMultilevel"/>
    <w:tmpl w:val="71AEA4BA"/>
    <w:lvl w:ilvl="0" w:tplc="7B70043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17B5AE6"/>
    <w:multiLevelType w:val="hybridMultilevel"/>
    <w:tmpl w:val="0A2C8808"/>
    <w:lvl w:ilvl="0" w:tplc="C4E8793C">
      <w:start w:val="1"/>
      <w:numFmt w:val="bullet"/>
      <w:pStyle w:val="W1i2pz"/>
      <w:lvlText w:val=""/>
      <w:lvlJc w:val="left"/>
      <w:pPr>
        <w:tabs>
          <w:tab w:val="num" w:pos="360"/>
        </w:tabs>
        <w:ind w:left="0" w:firstLine="0"/>
      </w:pPr>
      <w:rPr>
        <w:rFonts w:ascii="Symbol" w:hAnsi="Symbol" w:hint="default"/>
        <w:sz w:val="18"/>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B1883"/>
    <w:multiLevelType w:val="hybridMultilevel"/>
    <w:tmpl w:val="CB9010E6"/>
    <w:lvl w:ilvl="0" w:tplc="AD4A78E0">
      <w:start w:val="1"/>
      <w:numFmt w:val="decimal"/>
      <w:lvlText w:val="%1."/>
      <w:lvlJc w:val="left"/>
      <w:pPr>
        <w:tabs>
          <w:tab w:val="num" w:pos="1080"/>
        </w:tabs>
        <w:ind w:left="1080" w:hanging="360"/>
      </w:pPr>
      <w:rPr>
        <w:rFonts w:ascii="Arial" w:eastAsia="Times New Roman" w:hAnsi="Arial" w:cs="Aria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67243EA"/>
    <w:multiLevelType w:val="hybridMultilevel"/>
    <w:tmpl w:val="50DA223E"/>
    <w:lvl w:ilvl="0" w:tplc="D2AEF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FA239F3"/>
    <w:multiLevelType w:val="hybridMultilevel"/>
    <w:tmpl w:val="CA3AB85E"/>
    <w:lvl w:ilvl="0" w:tplc="606212AC">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28"/>
  </w:num>
  <w:num w:numId="5">
    <w:abstractNumId w:val="0"/>
  </w:num>
  <w:num w:numId="6">
    <w:abstractNumId w:val="1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2"/>
  </w:num>
  <w:num w:numId="10">
    <w:abstractNumId w:val="4"/>
  </w:num>
  <w:num w:numId="11">
    <w:abstractNumId w:val="12"/>
  </w:num>
  <w:num w:numId="12">
    <w:abstractNumId w:val="10"/>
  </w:num>
  <w:num w:numId="13">
    <w:abstractNumId w:val="27"/>
  </w:num>
  <w:num w:numId="14">
    <w:abstractNumId w:val="13"/>
  </w:num>
  <w:num w:numId="15">
    <w:abstractNumId w:val="6"/>
  </w:num>
  <w:num w:numId="16">
    <w:abstractNumId w:val="2"/>
  </w:num>
  <w:num w:numId="17">
    <w:abstractNumId w:val="14"/>
  </w:num>
  <w:num w:numId="18">
    <w:abstractNumId w:val="31"/>
  </w:num>
  <w:num w:numId="19">
    <w:abstractNumId w:val="16"/>
  </w:num>
  <w:num w:numId="20">
    <w:abstractNumId w:val="18"/>
  </w:num>
  <w:num w:numId="21">
    <w:abstractNumId w:val="17"/>
  </w:num>
  <w:num w:numId="22">
    <w:abstractNumId w:val="26"/>
  </w:num>
  <w:num w:numId="23">
    <w:abstractNumId w:val="24"/>
  </w:num>
  <w:num w:numId="24">
    <w:abstractNumId w:val="21"/>
  </w:num>
  <w:num w:numId="25">
    <w:abstractNumId w:val="1"/>
  </w:num>
  <w:num w:numId="26">
    <w:abstractNumId w:val="23"/>
  </w:num>
  <w:num w:numId="27">
    <w:abstractNumId w:val="8"/>
  </w:num>
  <w:num w:numId="28">
    <w:abstractNumId w:val="30"/>
  </w:num>
  <w:num w:numId="29">
    <w:abstractNumId w:val="3"/>
  </w:num>
  <w:num w:numId="30">
    <w:abstractNumId w:val="20"/>
  </w:num>
  <w:num w:numId="31">
    <w:abstractNumId w:val="11"/>
  </w:num>
  <w:num w:numId="32">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92"/>
    <w:rsid w:val="000001ED"/>
    <w:rsid w:val="00001D7A"/>
    <w:rsid w:val="000021AA"/>
    <w:rsid w:val="00003222"/>
    <w:rsid w:val="000057D4"/>
    <w:rsid w:val="00006B0C"/>
    <w:rsid w:val="00006FD7"/>
    <w:rsid w:val="00010A14"/>
    <w:rsid w:val="000110D7"/>
    <w:rsid w:val="000111CC"/>
    <w:rsid w:val="0001138C"/>
    <w:rsid w:val="000117A7"/>
    <w:rsid w:val="000123AE"/>
    <w:rsid w:val="00013164"/>
    <w:rsid w:val="00017F55"/>
    <w:rsid w:val="00020087"/>
    <w:rsid w:val="00020185"/>
    <w:rsid w:val="000207B0"/>
    <w:rsid w:val="00021E92"/>
    <w:rsid w:val="000221D6"/>
    <w:rsid w:val="00025496"/>
    <w:rsid w:val="000266A5"/>
    <w:rsid w:val="00027BB0"/>
    <w:rsid w:val="00030AED"/>
    <w:rsid w:val="00032AB3"/>
    <w:rsid w:val="0003394E"/>
    <w:rsid w:val="00033DD2"/>
    <w:rsid w:val="0003406A"/>
    <w:rsid w:val="0003576B"/>
    <w:rsid w:val="000358FA"/>
    <w:rsid w:val="000369AA"/>
    <w:rsid w:val="00036DBA"/>
    <w:rsid w:val="0003760D"/>
    <w:rsid w:val="000408E2"/>
    <w:rsid w:val="00041553"/>
    <w:rsid w:val="00043599"/>
    <w:rsid w:val="0004360E"/>
    <w:rsid w:val="00043B6C"/>
    <w:rsid w:val="00043DF3"/>
    <w:rsid w:val="00044BFA"/>
    <w:rsid w:val="00044CBA"/>
    <w:rsid w:val="00045989"/>
    <w:rsid w:val="00046C11"/>
    <w:rsid w:val="00051A4E"/>
    <w:rsid w:val="0005365E"/>
    <w:rsid w:val="0005395B"/>
    <w:rsid w:val="00054F09"/>
    <w:rsid w:val="00055D83"/>
    <w:rsid w:val="0005741E"/>
    <w:rsid w:val="000578E5"/>
    <w:rsid w:val="00057CE4"/>
    <w:rsid w:val="00057FB9"/>
    <w:rsid w:val="00060262"/>
    <w:rsid w:val="0006095E"/>
    <w:rsid w:val="00060DCB"/>
    <w:rsid w:val="000627E8"/>
    <w:rsid w:val="00063605"/>
    <w:rsid w:val="000648A2"/>
    <w:rsid w:val="00066754"/>
    <w:rsid w:val="00066C36"/>
    <w:rsid w:val="00067B7C"/>
    <w:rsid w:val="00067FDF"/>
    <w:rsid w:val="00070440"/>
    <w:rsid w:val="000707F7"/>
    <w:rsid w:val="00070FE8"/>
    <w:rsid w:val="000747F7"/>
    <w:rsid w:val="000756BB"/>
    <w:rsid w:val="000773F6"/>
    <w:rsid w:val="00082FBB"/>
    <w:rsid w:val="000849D3"/>
    <w:rsid w:val="00087127"/>
    <w:rsid w:val="000872FA"/>
    <w:rsid w:val="00091DB3"/>
    <w:rsid w:val="00092902"/>
    <w:rsid w:val="00093378"/>
    <w:rsid w:val="000933E6"/>
    <w:rsid w:val="000955AF"/>
    <w:rsid w:val="00095664"/>
    <w:rsid w:val="000962C9"/>
    <w:rsid w:val="00096869"/>
    <w:rsid w:val="000A04BF"/>
    <w:rsid w:val="000A1766"/>
    <w:rsid w:val="000A22D2"/>
    <w:rsid w:val="000A27B0"/>
    <w:rsid w:val="000A6238"/>
    <w:rsid w:val="000B091E"/>
    <w:rsid w:val="000B098D"/>
    <w:rsid w:val="000B10CF"/>
    <w:rsid w:val="000B1E12"/>
    <w:rsid w:val="000B305F"/>
    <w:rsid w:val="000B429E"/>
    <w:rsid w:val="000B4302"/>
    <w:rsid w:val="000B4CEF"/>
    <w:rsid w:val="000B5FB8"/>
    <w:rsid w:val="000B794F"/>
    <w:rsid w:val="000C05DD"/>
    <w:rsid w:val="000C1ADB"/>
    <w:rsid w:val="000C2546"/>
    <w:rsid w:val="000C41E9"/>
    <w:rsid w:val="000C4FB1"/>
    <w:rsid w:val="000C73D4"/>
    <w:rsid w:val="000D0414"/>
    <w:rsid w:val="000D2693"/>
    <w:rsid w:val="000D3D67"/>
    <w:rsid w:val="000D4748"/>
    <w:rsid w:val="000D5AB7"/>
    <w:rsid w:val="000D5BE9"/>
    <w:rsid w:val="000E0117"/>
    <w:rsid w:val="000E1BFC"/>
    <w:rsid w:val="000E27C7"/>
    <w:rsid w:val="000E2C64"/>
    <w:rsid w:val="000E3947"/>
    <w:rsid w:val="000E3C2E"/>
    <w:rsid w:val="000E3FF7"/>
    <w:rsid w:val="000F0153"/>
    <w:rsid w:val="000F0B36"/>
    <w:rsid w:val="000F1138"/>
    <w:rsid w:val="000F3520"/>
    <w:rsid w:val="000F4175"/>
    <w:rsid w:val="000F41A9"/>
    <w:rsid w:val="000F4352"/>
    <w:rsid w:val="000F4810"/>
    <w:rsid w:val="000F5D02"/>
    <w:rsid w:val="000F6F1A"/>
    <w:rsid w:val="0010017A"/>
    <w:rsid w:val="00100364"/>
    <w:rsid w:val="001003D2"/>
    <w:rsid w:val="001011F3"/>
    <w:rsid w:val="00101A74"/>
    <w:rsid w:val="001032F5"/>
    <w:rsid w:val="001051CA"/>
    <w:rsid w:val="00105A72"/>
    <w:rsid w:val="001066A1"/>
    <w:rsid w:val="001074ED"/>
    <w:rsid w:val="00110E45"/>
    <w:rsid w:val="00110FCB"/>
    <w:rsid w:val="00111069"/>
    <w:rsid w:val="001129BA"/>
    <w:rsid w:val="0011492E"/>
    <w:rsid w:val="00114AA1"/>
    <w:rsid w:val="001155DE"/>
    <w:rsid w:val="001170B7"/>
    <w:rsid w:val="00120349"/>
    <w:rsid w:val="00120E7F"/>
    <w:rsid w:val="00121524"/>
    <w:rsid w:val="00121B0E"/>
    <w:rsid w:val="00122D76"/>
    <w:rsid w:val="0012422F"/>
    <w:rsid w:val="00124C40"/>
    <w:rsid w:val="00125021"/>
    <w:rsid w:val="001252F5"/>
    <w:rsid w:val="001271C8"/>
    <w:rsid w:val="001300FA"/>
    <w:rsid w:val="0013011A"/>
    <w:rsid w:val="001307C1"/>
    <w:rsid w:val="00131845"/>
    <w:rsid w:val="00132EE7"/>
    <w:rsid w:val="0013300E"/>
    <w:rsid w:val="001330B3"/>
    <w:rsid w:val="001357FC"/>
    <w:rsid w:val="001358C3"/>
    <w:rsid w:val="00136F0A"/>
    <w:rsid w:val="00141851"/>
    <w:rsid w:val="00144595"/>
    <w:rsid w:val="00146FBB"/>
    <w:rsid w:val="00147AC8"/>
    <w:rsid w:val="00150E44"/>
    <w:rsid w:val="0015109E"/>
    <w:rsid w:val="001523F0"/>
    <w:rsid w:val="00152AEA"/>
    <w:rsid w:val="001542DB"/>
    <w:rsid w:val="0015712D"/>
    <w:rsid w:val="001573B0"/>
    <w:rsid w:val="00160091"/>
    <w:rsid w:val="00162E54"/>
    <w:rsid w:val="001638AC"/>
    <w:rsid w:val="001646F5"/>
    <w:rsid w:val="00165627"/>
    <w:rsid w:val="00165BB4"/>
    <w:rsid w:val="00167089"/>
    <w:rsid w:val="00167161"/>
    <w:rsid w:val="00173BA4"/>
    <w:rsid w:val="00174470"/>
    <w:rsid w:val="00174CFE"/>
    <w:rsid w:val="00175F25"/>
    <w:rsid w:val="001760BB"/>
    <w:rsid w:val="00176426"/>
    <w:rsid w:val="0017766C"/>
    <w:rsid w:val="00177EB9"/>
    <w:rsid w:val="0018040D"/>
    <w:rsid w:val="001815D5"/>
    <w:rsid w:val="001818F0"/>
    <w:rsid w:val="0018224A"/>
    <w:rsid w:val="00186107"/>
    <w:rsid w:val="00187CC5"/>
    <w:rsid w:val="0019029C"/>
    <w:rsid w:val="0019117C"/>
    <w:rsid w:val="00192334"/>
    <w:rsid w:val="00192E0C"/>
    <w:rsid w:val="00194B67"/>
    <w:rsid w:val="00195528"/>
    <w:rsid w:val="001A0448"/>
    <w:rsid w:val="001A22A2"/>
    <w:rsid w:val="001A3DF8"/>
    <w:rsid w:val="001A44C5"/>
    <w:rsid w:val="001A50A6"/>
    <w:rsid w:val="001A6672"/>
    <w:rsid w:val="001B0047"/>
    <w:rsid w:val="001B0C80"/>
    <w:rsid w:val="001B12C0"/>
    <w:rsid w:val="001B142F"/>
    <w:rsid w:val="001B2950"/>
    <w:rsid w:val="001B31A1"/>
    <w:rsid w:val="001B3CAE"/>
    <w:rsid w:val="001B3D47"/>
    <w:rsid w:val="001B3E3A"/>
    <w:rsid w:val="001B51CE"/>
    <w:rsid w:val="001B52F2"/>
    <w:rsid w:val="001B5A1F"/>
    <w:rsid w:val="001B625F"/>
    <w:rsid w:val="001B63CB"/>
    <w:rsid w:val="001C1539"/>
    <w:rsid w:val="001C4275"/>
    <w:rsid w:val="001C4487"/>
    <w:rsid w:val="001C484A"/>
    <w:rsid w:val="001C5B23"/>
    <w:rsid w:val="001C714B"/>
    <w:rsid w:val="001C7E12"/>
    <w:rsid w:val="001D0B38"/>
    <w:rsid w:val="001D0BBD"/>
    <w:rsid w:val="001D2338"/>
    <w:rsid w:val="001D2344"/>
    <w:rsid w:val="001D26DD"/>
    <w:rsid w:val="001D2BA5"/>
    <w:rsid w:val="001D2EEA"/>
    <w:rsid w:val="001D32A2"/>
    <w:rsid w:val="001D4CD1"/>
    <w:rsid w:val="001D7166"/>
    <w:rsid w:val="001D7360"/>
    <w:rsid w:val="001D772B"/>
    <w:rsid w:val="001D77C1"/>
    <w:rsid w:val="001E07E3"/>
    <w:rsid w:val="001E10EE"/>
    <w:rsid w:val="001E2BE8"/>
    <w:rsid w:val="001E38DD"/>
    <w:rsid w:val="001E55C4"/>
    <w:rsid w:val="001E5629"/>
    <w:rsid w:val="001E6925"/>
    <w:rsid w:val="001E7DEF"/>
    <w:rsid w:val="001F15EE"/>
    <w:rsid w:val="001F1D81"/>
    <w:rsid w:val="001F27DF"/>
    <w:rsid w:val="001F310D"/>
    <w:rsid w:val="001F3A06"/>
    <w:rsid w:val="001F4322"/>
    <w:rsid w:val="001F460D"/>
    <w:rsid w:val="001F5B29"/>
    <w:rsid w:val="001F6F20"/>
    <w:rsid w:val="002012C4"/>
    <w:rsid w:val="002014D0"/>
    <w:rsid w:val="002056EA"/>
    <w:rsid w:val="00206B30"/>
    <w:rsid w:val="002117C1"/>
    <w:rsid w:val="00211A27"/>
    <w:rsid w:val="00211E44"/>
    <w:rsid w:val="0021250A"/>
    <w:rsid w:val="00212C18"/>
    <w:rsid w:val="00212F36"/>
    <w:rsid w:val="00213006"/>
    <w:rsid w:val="002137F1"/>
    <w:rsid w:val="0021515B"/>
    <w:rsid w:val="00215637"/>
    <w:rsid w:val="0021571C"/>
    <w:rsid w:val="002165C9"/>
    <w:rsid w:val="00216791"/>
    <w:rsid w:val="002171CF"/>
    <w:rsid w:val="00217476"/>
    <w:rsid w:val="00221F40"/>
    <w:rsid w:val="00223397"/>
    <w:rsid w:val="00223D75"/>
    <w:rsid w:val="0022683A"/>
    <w:rsid w:val="00230E7F"/>
    <w:rsid w:val="00230F2C"/>
    <w:rsid w:val="00232897"/>
    <w:rsid w:val="00232D6F"/>
    <w:rsid w:val="00233145"/>
    <w:rsid w:val="00233380"/>
    <w:rsid w:val="0023356E"/>
    <w:rsid w:val="002339A2"/>
    <w:rsid w:val="00233C1B"/>
    <w:rsid w:val="00236100"/>
    <w:rsid w:val="00242952"/>
    <w:rsid w:val="002435E0"/>
    <w:rsid w:val="00243755"/>
    <w:rsid w:val="00243E93"/>
    <w:rsid w:val="00244EE9"/>
    <w:rsid w:val="00246D89"/>
    <w:rsid w:val="00246DD3"/>
    <w:rsid w:val="00247BF9"/>
    <w:rsid w:val="0025026E"/>
    <w:rsid w:val="00250ABD"/>
    <w:rsid w:val="00251096"/>
    <w:rsid w:val="00254101"/>
    <w:rsid w:val="0025410D"/>
    <w:rsid w:val="00254186"/>
    <w:rsid w:val="00254D23"/>
    <w:rsid w:val="00254D5C"/>
    <w:rsid w:val="00254F91"/>
    <w:rsid w:val="00255B52"/>
    <w:rsid w:val="00256613"/>
    <w:rsid w:val="00257B62"/>
    <w:rsid w:val="00260027"/>
    <w:rsid w:val="00260DAD"/>
    <w:rsid w:val="00262B1C"/>
    <w:rsid w:val="00263245"/>
    <w:rsid w:val="00264AFC"/>
    <w:rsid w:val="002651DA"/>
    <w:rsid w:val="0026613B"/>
    <w:rsid w:val="00266733"/>
    <w:rsid w:val="00266A07"/>
    <w:rsid w:val="00267446"/>
    <w:rsid w:val="0027139F"/>
    <w:rsid w:val="00271BBA"/>
    <w:rsid w:val="002726BA"/>
    <w:rsid w:val="0027458D"/>
    <w:rsid w:val="0027547D"/>
    <w:rsid w:val="0027581F"/>
    <w:rsid w:val="00275B82"/>
    <w:rsid w:val="00276E65"/>
    <w:rsid w:val="0028020E"/>
    <w:rsid w:val="002806CA"/>
    <w:rsid w:val="0028319F"/>
    <w:rsid w:val="00284218"/>
    <w:rsid w:val="0028459F"/>
    <w:rsid w:val="00285961"/>
    <w:rsid w:val="00285ABD"/>
    <w:rsid w:val="00287E59"/>
    <w:rsid w:val="00291137"/>
    <w:rsid w:val="00291D48"/>
    <w:rsid w:val="00291D52"/>
    <w:rsid w:val="00292F27"/>
    <w:rsid w:val="002944AE"/>
    <w:rsid w:val="00294BFF"/>
    <w:rsid w:val="0029690D"/>
    <w:rsid w:val="002A0992"/>
    <w:rsid w:val="002A10C0"/>
    <w:rsid w:val="002A3777"/>
    <w:rsid w:val="002A543F"/>
    <w:rsid w:val="002A7082"/>
    <w:rsid w:val="002A7E4B"/>
    <w:rsid w:val="002B3AAA"/>
    <w:rsid w:val="002B3D99"/>
    <w:rsid w:val="002B4049"/>
    <w:rsid w:val="002B554A"/>
    <w:rsid w:val="002B6CC3"/>
    <w:rsid w:val="002B700D"/>
    <w:rsid w:val="002B7395"/>
    <w:rsid w:val="002B7683"/>
    <w:rsid w:val="002C0136"/>
    <w:rsid w:val="002C0976"/>
    <w:rsid w:val="002C3A1A"/>
    <w:rsid w:val="002C713B"/>
    <w:rsid w:val="002C7393"/>
    <w:rsid w:val="002C7FC3"/>
    <w:rsid w:val="002D0ECF"/>
    <w:rsid w:val="002D1C15"/>
    <w:rsid w:val="002D1C4D"/>
    <w:rsid w:val="002D3132"/>
    <w:rsid w:val="002D46F3"/>
    <w:rsid w:val="002D624F"/>
    <w:rsid w:val="002D62CC"/>
    <w:rsid w:val="002E004D"/>
    <w:rsid w:val="002E0982"/>
    <w:rsid w:val="002E179C"/>
    <w:rsid w:val="002E31B6"/>
    <w:rsid w:val="002E3969"/>
    <w:rsid w:val="002E64EE"/>
    <w:rsid w:val="002F0B47"/>
    <w:rsid w:val="002F23B9"/>
    <w:rsid w:val="002F476A"/>
    <w:rsid w:val="002F4D51"/>
    <w:rsid w:val="002F66EE"/>
    <w:rsid w:val="002F795A"/>
    <w:rsid w:val="002F7B6B"/>
    <w:rsid w:val="002F7BA3"/>
    <w:rsid w:val="002F7EEC"/>
    <w:rsid w:val="00302647"/>
    <w:rsid w:val="0030347B"/>
    <w:rsid w:val="00303672"/>
    <w:rsid w:val="0030367D"/>
    <w:rsid w:val="0030616F"/>
    <w:rsid w:val="00306602"/>
    <w:rsid w:val="00306D1F"/>
    <w:rsid w:val="0031164E"/>
    <w:rsid w:val="00311C3D"/>
    <w:rsid w:val="00312223"/>
    <w:rsid w:val="00312850"/>
    <w:rsid w:val="0031440B"/>
    <w:rsid w:val="00314CAB"/>
    <w:rsid w:val="0031519A"/>
    <w:rsid w:val="00315FB7"/>
    <w:rsid w:val="0031605C"/>
    <w:rsid w:val="003165C1"/>
    <w:rsid w:val="00320668"/>
    <w:rsid w:val="00320689"/>
    <w:rsid w:val="0032225F"/>
    <w:rsid w:val="00322A00"/>
    <w:rsid w:val="00323420"/>
    <w:rsid w:val="003239FC"/>
    <w:rsid w:val="0032599E"/>
    <w:rsid w:val="00325D3D"/>
    <w:rsid w:val="00326BF5"/>
    <w:rsid w:val="00326F17"/>
    <w:rsid w:val="003274C8"/>
    <w:rsid w:val="00327610"/>
    <w:rsid w:val="00331810"/>
    <w:rsid w:val="00331D27"/>
    <w:rsid w:val="00331D8A"/>
    <w:rsid w:val="00332899"/>
    <w:rsid w:val="00333D03"/>
    <w:rsid w:val="0033568E"/>
    <w:rsid w:val="003358F2"/>
    <w:rsid w:val="00336546"/>
    <w:rsid w:val="00336C9F"/>
    <w:rsid w:val="00342D28"/>
    <w:rsid w:val="00342F88"/>
    <w:rsid w:val="00345CDC"/>
    <w:rsid w:val="0034606C"/>
    <w:rsid w:val="00346F35"/>
    <w:rsid w:val="00347E15"/>
    <w:rsid w:val="003504E6"/>
    <w:rsid w:val="00352BB4"/>
    <w:rsid w:val="00352F94"/>
    <w:rsid w:val="003549F5"/>
    <w:rsid w:val="003549FC"/>
    <w:rsid w:val="00356234"/>
    <w:rsid w:val="00357E26"/>
    <w:rsid w:val="003616B6"/>
    <w:rsid w:val="00363A5D"/>
    <w:rsid w:val="00364D30"/>
    <w:rsid w:val="003664B2"/>
    <w:rsid w:val="0036678D"/>
    <w:rsid w:val="0036783A"/>
    <w:rsid w:val="003718B4"/>
    <w:rsid w:val="003720BE"/>
    <w:rsid w:val="00373BA4"/>
    <w:rsid w:val="00373D79"/>
    <w:rsid w:val="00373F9C"/>
    <w:rsid w:val="00375005"/>
    <w:rsid w:val="00377201"/>
    <w:rsid w:val="00377F04"/>
    <w:rsid w:val="00380BE6"/>
    <w:rsid w:val="00381000"/>
    <w:rsid w:val="00381427"/>
    <w:rsid w:val="00383F6F"/>
    <w:rsid w:val="003851D1"/>
    <w:rsid w:val="0038560A"/>
    <w:rsid w:val="003861BE"/>
    <w:rsid w:val="00386C57"/>
    <w:rsid w:val="00386CBB"/>
    <w:rsid w:val="003878D3"/>
    <w:rsid w:val="00387F34"/>
    <w:rsid w:val="003902FE"/>
    <w:rsid w:val="0039032C"/>
    <w:rsid w:val="003924D2"/>
    <w:rsid w:val="00392FE1"/>
    <w:rsid w:val="00393717"/>
    <w:rsid w:val="003947B1"/>
    <w:rsid w:val="00395665"/>
    <w:rsid w:val="00395CCB"/>
    <w:rsid w:val="00397025"/>
    <w:rsid w:val="003A0127"/>
    <w:rsid w:val="003A19C4"/>
    <w:rsid w:val="003A2C1B"/>
    <w:rsid w:val="003A687D"/>
    <w:rsid w:val="003A7647"/>
    <w:rsid w:val="003A76CF"/>
    <w:rsid w:val="003B205C"/>
    <w:rsid w:val="003B2C33"/>
    <w:rsid w:val="003B32D2"/>
    <w:rsid w:val="003B3C59"/>
    <w:rsid w:val="003B5D7D"/>
    <w:rsid w:val="003B7267"/>
    <w:rsid w:val="003B77D3"/>
    <w:rsid w:val="003C121D"/>
    <w:rsid w:val="003C2118"/>
    <w:rsid w:val="003C24F2"/>
    <w:rsid w:val="003C2E12"/>
    <w:rsid w:val="003C3482"/>
    <w:rsid w:val="003C4CAD"/>
    <w:rsid w:val="003C6C20"/>
    <w:rsid w:val="003C6E1D"/>
    <w:rsid w:val="003C7C2C"/>
    <w:rsid w:val="003D221C"/>
    <w:rsid w:val="003D2A44"/>
    <w:rsid w:val="003D4C66"/>
    <w:rsid w:val="003D4FA8"/>
    <w:rsid w:val="003D589F"/>
    <w:rsid w:val="003D5BA0"/>
    <w:rsid w:val="003D69DF"/>
    <w:rsid w:val="003D7453"/>
    <w:rsid w:val="003E0579"/>
    <w:rsid w:val="003E3556"/>
    <w:rsid w:val="003E4A1D"/>
    <w:rsid w:val="003E6032"/>
    <w:rsid w:val="003F0883"/>
    <w:rsid w:val="003F0B70"/>
    <w:rsid w:val="003F1453"/>
    <w:rsid w:val="003F1D15"/>
    <w:rsid w:val="003F1E94"/>
    <w:rsid w:val="003F2689"/>
    <w:rsid w:val="003F2903"/>
    <w:rsid w:val="003F367C"/>
    <w:rsid w:val="003F4647"/>
    <w:rsid w:val="003F4BE0"/>
    <w:rsid w:val="003F6607"/>
    <w:rsid w:val="003F66A6"/>
    <w:rsid w:val="003F6BFD"/>
    <w:rsid w:val="003F793F"/>
    <w:rsid w:val="00400014"/>
    <w:rsid w:val="004003E9"/>
    <w:rsid w:val="00400B26"/>
    <w:rsid w:val="004013DA"/>
    <w:rsid w:val="0040232F"/>
    <w:rsid w:val="004027C6"/>
    <w:rsid w:val="00402E21"/>
    <w:rsid w:val="0040781F"/>
    <w:rsid w:val="00410CAC"/>
    <w:rsid w:val="00412CE5"/>
    <w:rsid w:val="00413AF7"/>
    <w:rsid w:val="00414E61"/>
    <w:rsid w:val="00416DDE"/>
    <w:rsid w:val="00417CC0"/>
    <w:rsid w:val="00424A7D"/>
    <w:rsid w:val="00426B58"/>
    <w:rsid w:val="0042737D"/>
    <w:rsid w:val="00427EAC"/>
    <w:rsid w:val="00430056"/>
    <w:rsid w:val="00430C3E"/>
    <w:rsid w:val="00431DD9"/>
    <w:rsid w:val="00434BE3"/>
    <w:rsid w:val="00435F27"/>
    <w:rsid w:val="00436F0A"/>
    <w:rsid w:val="00437879"/>
    <w:rsid w:val="00440F59"/>
    <w:rsid w:val="00442E69"/>
    <w:rsid w:val="0044325A"/>
    <w:rsid w:val="00443D42"/>
    <w:rsid w:val="00444722"/>
    <w:rsid w:val="00446420"/>
    <w:rsid w:val="004476D2"/>
    <w:rsid w:val="00447F98"/>
    <w:rsid w:val="0045137D"/>
    <w:rsid w:val="00452314"/>
    <w:rsid w:val="00452605"/>
    <w:rsid w:val="00455ED6"/>
    <w:rsid w:val="00456111"/>
    <w:rsid w:val="004569FC"/>
    <w:rsid w:val="00463439"/>
    <w:rsid w:val="00464998"/>
    <w:rsid w:val="0046515F"/>
    <w:rsid w:val="004658F7"/>
    <w:rsid w:val="0046743E"/>
    <w:rsid w:val="004710FA"/>
    <w:rsid w:val="004735EA"/>
    <w:rsid w:val="0047388C"/>
    <w:rsid w:val="00473B31"/>
    <w:rsid w:val="00473E86"/>
    <w:rsid w:val="00474474"/>
    <w:rsid w:val="00475B61"/>
    <w:rsid w:val="00480843"/>
    <w:rsid w:val="00482FE3"/>
    <w:rsid w:val="00483024"/>
    <w:rsid w:val="004831DC"/>
    <w:rsid w:val="00483BA3"/>
    <w:rsid w:val="00484168"/>
    <w:rsid w:val="00485AE2"/>
    <w:rsid w:val="00492E4B"/>
    <w:rsid w:val="004934AD"/>
    <w:rsid w:val="00496FC3"/>
    <w:rsid w:val="004A0C41"/>
    <w:rsid w:val="004A374C"/>
    <w:rsid w:val="004A4D93"/>
    <w:rsid w:val="004A60D8"/>
    <w:rsid w:val="004A6836"/>
    <w:rsid w:val="004A6A49"/>
    <w:rsid w:val="004A7C24"/>
    <w:rsid w:val="004B09F9"/>
    <w:rsid w:val="004B4482"/>
    <w:rsid w:val="004B5332"/>
    <w:rsid w:val="004B6AF5"/>
    <w:rsid w:val="004B6CF1"/>
    <w:rsid w:val="004B74AB"/>
    <w:rsid w:val="004B780C"/>
    <w:rsid w:val="004C0896"/>
    <w:rsid w:val="004C0ABB"/>
    <w:rsid w:val="004C2CFC"/>
    <w:rsid w:val="004C5E02"/>
    <w:rsid w:val="004C6A44"/>
    <w:rsid w:val="004C6ADF"/>
    <w:rsid w:val="004C7D50"/>
    <w:rsid w:val="004C7F93"/>
    <w:rsid w:val="004D0411"/>
    <w:rsid w:val="004D0664"/>
    <w:rsid w:val="004D17B9"/>
    <w:rsid w:val="004D2B66"/>
    <w:rsid w:val="004D4EBC"/>
    <w:rsid w:val="004D6847"/>
    <w:rsid w:val="004E476C"/>
    <w:rsid w:val="004E4EF9"/>
    <w:rsid w:val="004E7442"/>
    <w:rsid w:val="004F2263"/>
    <w:rsid w:val="004F3008"/>
    <w:rsid w:val="004F3BAC"/>
    <w:rsid w:val="004F4391"/>
    <w:rsid w:val="004F4A4F"/>
    <w:rsid w:val="004F5BA4"/>
    <w:rsid w:val="004F6A86"/>
    <w:rsid w:val="004F7DB6"/>
    <w:rsid w:val="00500E4E"/>
    <w:rsid w:val="00502C2D"/>
    <w:rsid w:val="005033D1"/>
    <w:rsid w:val="00503566"/>
    <w:rsid w:val="0050469D"/>
    <w:rsid w:val="00506240"/>
    <w:rsid w:val="005073A3"/>
    <w:rsid w:val="00507ECF"/>
    <w:rsid w:val="00511E89"/>
    <w:rsid w:val="00512710"/>
    <w:rsid w:val="00512DBC"/>
    <w:rsid w:val="00517BC8"/>
    <w:rsid w:val="005200D6"/>
    <w:rsid w:val="005216EF"/>
    <w:rsid w:val="00521CB8"/>
    <w:rsid w:val="00522888"/>
    <w:rsid w:val="0052334A"/>
    <w:rsid w:val="00524214"/>
    <w:rsid w:val="005249F5"/>
    <w:rsid w:val="0052512C"/>
    <w:rsid w:val="0052515F"/>
    <w:rsid w:val="00526627"/>
    <w:rsid w:val="005273A2"/>
    <w:rsid w:val="00527D7B"/>
    <w:rsid w:val="00531151"/>
    <w:rsid w:val="00534156"/>
    <w:rsid w:val="005345A4"/>
    <w:rsid w:val="005347A0"/>
    <w:rsid w:val="00534E32"/>
    <w:rsid w:val="0053657D"/>
    <w:rsid w:val="00537D2B"/>
    <w:rsid w:val="005430D0"/>
    <w:rsid w:val="005436CD"/>
    <w:rsid w:val="00544825"/>
    <w:rsid w:val="00547007"/>
    <w:rsid w:val="005536F7"/>
    <w:rsid w:val="005543DD"/>
    <w:rsid w:val="00554AA4"/>
    <w:rsid w:val="005556A0"/>
    <w:rsid w:val="00555D53"/>
    <w:rsid w:val="00556489"/>
    <w:rsid w:val="00556D30"/>
    <w:rsid w:val="00556D73"/>
    <w:rsid w:val="00556F15"/>
    <w:rsid w:val="005578D6"/>
    <w:rsid w:val="0055796B"/>
    <w:rsid w:val="00560AB3"/>
    <w:rsid w:val="0056107C"/>
    <w:rsid w:val="00562F23"/>
    <w:rsid w:val="0056359D"/>
    <w:rsid w:val="00564128"/>
    <w:rsid w:val="00564C6A"/>
    <w:rsid w:val="00566915"/>
    <w:rsid w:val="00567DD6"/>
    <w:rsid w:val="00570FF4"/>
    <w:rsid w:val="00572387"/>
    <w:rsid w:val="00581184"/>
    <w:rsid w:val="005823F7"/>
    <w:rsid w:val="00590BC5"/>
    <w:rsid w:val="00590BE3"/>
    <w:rsid w:val="00592243"/>
    <w:rsid w:val="005925A5"/>
    <w:rsid w:val="00592E64"/>
    <w:rsid w:val="00593389"/>
    <w:rsid w:val="00594249"/>
    <w:rsid w:val="00594996"/>
    <w:rsid w:val="00595A96"/>
    <w:rsid w:val="00596547"/>
    <w:rsid w:val="00596C1B"/>
    <w:rsid w:val="00596EEF"/>
    <w:rsid w:val="005A0879"/>
    <w:rsid w:val="005A13E7"/>
    <w:rsid w:val="005A3AD2"/>
    <w:rsid w:val="005A3E14"/>
    <w:rsid w:val="005A405A"/>
    <w:rsid w:val="005A7F5E"/>
    <w:rsid w:val="005B09ED"/>
    <w:rsid w:val="005B144F"/>
    <w:rsid w:val="005B2385"/>
    <w:rsid w:val="005B2692"/>
    <w:rsid w:val="005B2B2E"/>
    <w:rsid w:val="005B2DCF"/>
    <w:rsid w:val="005B3106"/>
    <w:rsid w:val="005B3C98"/>
    <w:rsid w:val="005B40C9"/>
    <w:rsid w:val="005B4BC9"/>
    <w:rsid w:val="005B75AA"/>
    <w:rsid w:val="005B79DE"/>
    <w:rsid w:val="005C02A6"/>
    <w:rsid w:val="005C1FC5"/>
    <w:rsid w:val="005C7551"/>
    <w:rsid w:val="005D066E"/>
    <w:rsid w:val="005D2D64"/>
    <w:rsid w:val="005D5CCD"/>
    <w:rsid w:val="005D60B5"/>
    <w:rsid w:val="005D6745"/>
    <w:rsid w:val="005D6C2C"/>
    <w:rsid w:val="005E0059"/>
    <w:rsid w:val="005E0BAF"/>
    <w:rsid w:val="005E18B3"/>
    <w:rsid w:val="005E4D84"/>
    <w:rsid w:val="005E5928"/>
    <w:rsid w:val="005E683D"/>
    <w:rsid w:val="005E6CB6"/>
    <w:rsid w:val="005F0803"/>
    <w:rsid w:val="005F0B44"/>
    <w:rsid w:val="005F172B"/>
    <w:rsid w:val="005F2BB6"/>
    <w:rsid w:val="005F3B82"/>
    <w:rsid w:val="005F3D5B"/>
    <w:rsid w:val="005F79E2"/>
    <w:rsid w:val="00600FA7"/>
    <w:rsid w:val="006017A5"/>
    <w:rsid w:val="00601DCE"/>
    <w:rsid w:val="00605625"/>
    <w:rsid w:val="0061098B"/>
    <w:rsid w:val="00611316"/>
    <w:rsid w:val="00612668"/>
    <w:rsid w:val="00612AE3"/>
    <w:rsid w:val="006133C7"/>
    <w:rsid w:val="00614C69"/>
    <w:rsid w:val="00615E7A"/>
    <w:rsid w:val="00616542"/>
    <w:rsid w:val="006166F5"/>
    <w:rsid w:val="00621A10"/>
    <w:rsid w:val="00622B6A"/>
    <w:rsid w:val="00622D27"/>
    <w:rsid w:val="00623C99"/>
    <w:rsid w:val="0062439B"/>
    <w:rsid w:val="006243A1"/>
    <w:rsid w:val="00624C47"/>
    <w:rsid w:val="00627748"/>
    <w:rsid w:val="00627A0D"/>
    <w:rsid w:val="00630544"/>
    <w:rsid w:val="006308B5"/>
    <w:rsid w:val="00635F8A"/>
    <w:rsid w:val="006371D6"/>
    <w:rsid w:val="006408B7"/>
    <w:rsid w:val="00641159"/>
    <w:rsid w:val="00641200"/>
    <w:rsid w:val="00641CC9"/>
    <w:rsid w:val="00641D49"/>
    <w:rsid w:val="006420BD"/>
    <w:rsid w:val="00642DED"/>
    <w:rsid w:val="00643A07"/>
    <w:rsid w:val="00644132"/>
    <w:rsid w:val="00644C8B"/>
    <w:rsid w:val="006457F0"/>
    <w:rsid w:val="00646C7C"/>
    <w:rsid w:val="00646D39"/>
    <w:rsid w:val="00647225"/>
    <w:rsid w:val="00651304"/>
    <w:rsid w:val="00651533"/>
    <w:rsid w:val="0065177F"/>
    <w:rsid w:val="00651FA3"/>
    <w:rsid w:val="00652765"/>
    <w:rsid w:val="00652DB2"/>
    <w:rsid w:val="00653B3D"/>
    <w:rsid w:val="00654195"/>
    <w:rsid w:val="00654D46"/>
    <w:rsid w:val="00656C3B"/>
    <w:rsid w:val="0065714F"/>
    <w:rsid w:val="006573D2"/>
    <w:rsid w:val="0066123F"/>
    <w:rsid w:val="0066283D"/>
    <w:rsid w:val="00663596"/>
    <w:rsid w:val="00663C64"/>
    <w:rsid w:val="006641F9"/>
    <w:rsid w:val="00665681"/>
    <w:rsid w:val="00665C8D"/>
    <w:rsid w:val="00671047"/>
    <w:rsid w:val="00674740"/>
    <w:rsid w:val="006749DD"/>
    <w:rsid w:val="00676618"/>
    <w:rsid w:val="0068161E"/>
    <w:rsid w:val="006837C1"/>
    <w:rsid w:val="00687788"/>
    <w:rsid w:val="00687AEE"/>
    <w:rsid w:val="006907A3"/>
    <w:rsid w:val="0069232F"/>
    <w:rsid w:val="00695C8D"/>
    <w:rsid w:val="00697174"/>
    <w:rsid w:val="006972B0"/>
    <w:rsid w:val="006A01E8"/>
    <w:rsid w:val="006A0D30"/>
    <w:rsid w:val="006A1128"/>
    <w:rsid w:val="006A1F59"/>
    <w:rsid w:val="006A5CCC"/>
    <w:rsid w:val="006A60F3"/>
    <w:rsid w:val="006A67C6"/>
    <w:rsid w:val="006A6B19"/>
    <w:rsid w:val="006A72FF"/>
    <w:rsid w:val="006A7353"/>
    <w:rsid w:val="006A7FE9"/>
    <w:rsid w:val="006B05C9"/>
    <w:rsid w:val="006B19BD"/>
    <w:rsid w:val="006B3944"/>
    <w:rsid w:val="006B3D65"/>
    <w:rsid w:val="006B4237"/>
    <w:rsid w:val="006B7578"/>
    <w:rsid w:val="006C14A3"/>
    <w:rsid w:val="006C1DB7"/>
    <w:rsid w:val="006C331A"/>
    <w:rsid w:val="006C4857"/>
    <w:rsid w:val="006C4A86"/>
    <w:rsid w:val="006C793E"/>
    <w:rsid w:val="006D12ED"/>
    <w:rsid w:val="006D1B18"/>
    <w:rsid w:val="006D2487"/>
    <w:rsid w:val="006D2E02"/>
    <w:rsid w:val="006D3B26"/>
    <w:rsid w:val="006D6491"/>
    <w:rsid w:val="006D76FB"/>
    <w:rsid w:val="006E0A41"/>
    <w:rsid w:val="006E234D"/>
    <w:rsid w:val="006E3BDC"/>
    <w:rsid w:val="006E62D2"/>
    <w:rsid w:val="006E6790"/>
    <w:rsid w:val="006E6970"/>
    <w:rsid w:val="006E7C0B"/>
    <w:rsid w:val="006F0BAC"/>
    <w:rsid w:val="006F0E25"/>
    <w:rsid w:val="006F2D3D"/>
    <w:rsid w:val="006F3913"/>
    <w:rsid w:val="006F394A"/>
    <w:rsid w:val="006F3F35"/>
    <w:rsid w:val="006F6838"/>
    <w:rsid w:val="0070041A"/>
    <w:rsid w:val="007004D9"/>
    <w:rsid w:val="007007C9"/>
    <w:rsid w:val="00703021"/>
    <w:rsid w:val="0070320D"/>
    <w:rsid w:val="007042A6"/>
    <w:rsid w:val="00704BAF"/>
    <w:rsid w:val="00705EA2"/>
    <w:rsid w:val="007064FC"/>
    <w:rsid w:val="007104FC"/>
    <w:rsid w:val="00711740"/>
    <w:rsid w:val="00711934"/>
    <w:rsid w:val="00711B16"/>
    <w:rsid w:val="00711BFC"/>
    <w:rsid w:val="007130CC"/>
    <w:rsid w:val="00713493"/>
    <w:rsid w:val="0071436C"/>
    <w:rsid w:val="00714F26"/>
    <w:rsid w:val="007152E0"/>
    <w:rsid w:val="007154C4"/>
    <w:rsid w:val="007155FD"/>
    <w:rsid w:val="00715E02"/>
    <w:rsid w:val="007166E2"/>
    <w:rsid w:val="007168AC"/>
    <w:rsid w:val="007217B6"/>
    <w:rsid w:val="007218A9"/>
    <w:rsid w:val="00723A63"/>
    <w:rsid w:val="00725E4B"/>
    <w:rsid w:val="00730BA1"/>
    <w:rsid w:val="00730CE5"/>
    <w:rsid w:val="00730FA3"/>
    <w:rsid w:val="0073160C"/>
    <w:rsid w:val="00732964"/>
    <w:rsid w:val="00732D86"/>
    <w:rsid w:val="0073369E"/>
    <w:rsid w:val="007379BC"/>
    <w:rsid w:val="00740FB5"/>
    <w:rsid w:val="00741F0C"/>
    <w:rsid w:val="00742F1F"/>
    <w:rsid w:val="00743245"/>
    <w:rsid w:val="00744447"/>
    <w:rsid w:val="00745564"/>
    <w:rsid w:val="00746D72"/>
    <w:rsid w:val="007523F3"/>
    <w:rsid w:val="007542B2"/>
    <w:rsid w:val="00754F4C"/>
    <w:rsid w:val="007558ED"/>
    <w:rsid w:val="00756089"/>
    <w:rsid w:val="00757CE9"/>
    <w:rsid w:val="00757F0D"/>
    <w:rsid w:val="007608C6"/>
    <w:rsid w:val="00761C80"/>
    <w:rsid w:val="007634C2"/>
    <w:rsid w:val="0076522B"/>
    <w:rsid w:val="00767033"/>
    <w:rsid w:val="0077060E"/>
    <w:rsid w:val="00770623"/>
    <w:rsid w:val="00773446"/>
    <w:rsid w:val="0077351E"/>
    <w:rsid w:val="0077491F"/>
    <w:rsid w:val="007750A8"/>
    <w:rsid w:val="00776CAF"/>
    <w:rsid w:val="0077767E"/>
    <w:rsid w:val="00777C7D"/>
    <w:rsid w:val="007837F5"/>
    <w:rsid w:val="00785291"/>
    <w:rsid w:val="00790146"/>
    <w:rsid w:val="00790B4C"/>
    <w:rsid w:val="00790B7C"/>
    <w:rsid w:val="00790E4E"/>
    <w:rsid w:val="00791317"/>
    <w:rsid w:val="007918DF"/>
    <w:rsid w:val="007922BB"/>
    <w:rsid w:val="00793F86"/>
    <w:rsid w:val="0079672F"/>
    <w:rsid w:val="007A05E9"/>
    <w:rsid w:val="007A0BB0"/>
    <w:rsid w:val="007A131E"/>
    <w:rsid w:val="007A170B"/>
    <w:rsid w:val="007A18F0"/>
    <w:rsid w:val="007A1AE4"/>
    <w:rsid w:val="007A35DF"/>
    <w:rsid w:val="007A3EC3"/>
    <w:rsid w:val="007A56E4"/>
    <w:rsid w:val="007A795C"/>
    <w:rsid w:val="007B0023"/>
    <w:rsid w:val="007B0AE3"/>
    <w:rsid w:val="007B18D7"/>
    <w:rsid w:val="007B25B6"/>
    <w:rsid w:val="007B31B1"/>
    <w:rsid w:val="007B49D7"/>
    <w:rsid w:val="007C11F2"/>
    <w:rsid w:val="007C1B83"/>
    <w:rsid w:val="007C29C8"/>
    <w:rsid w:val="007C35C0"/>
    <w:rsid w:val="007C3922"/>
    <w:rsid w:val="007D08A2"/>
    <w:rsid w:val="007D0EE2"/>
    <w:rsid w:val="007D134A"/>
    <w:rsid w:val="007D1BFC"/>
    <w:rsid w:val="007D2388"/>
    <w:rsid w:val="007D2D50"/>
    <w:rsid w:val="007D34D8"/>
    <w:rsid w:val="007D5FEE"/>
    <w:rsid w:val="007D6706"/>
    <w:rsid w:val="007D73D3"/>
    <w:rsid w:val="007D7C02"/>
    <w:rsid w:val="007E1FB6"/>
    <w:rsid w:val="007E21AF"/>
    <w:rsid w:val="007E479E"/>
    <w:rsid w:val="007E50F5"/>
    <w:rsid w:val="007E52CE"/>
    <w:rsid w:val="007E571E"/>
    <w:rsid w:val="007E6295"/>
    <w:rsid w:val="007E6610"/>
    <w:rsid w:val="007E6B69"/>
    <w:rsid w:val="007E75E1"/>
    <w:rsid w:val="007E7AD7"/>
    <w:rsid w:val="007F05C6"/>
    <w:rsid w:val="007F182E"/>
    <w:rsid w:val="007F2C70"/>
    <w:rsid w:val="007F31F1"/>
    <w:rsid w:val="007F4023"/>
    <w:rsid w:val="007F560A"/>
    <w:rsid w:val="007F6ED2"/>
    <w:rsid w:val="00800624"/>
    <w:rsid w:val="0080089D"/>
    <w:rsid w:val="0080165F"/>
    <w:rsid w:val="00802DBC"/>
    <w:rsid w:val="0080465C"/>
    <w:rsid w:val="00804A87"/>
    <w:rsid w:val="00805177"/>
    <w:rsid w:val="008054F9"/>
    <w:rsid w:val="008100B5"/>
    <w:rsid w:val="008101B9"/>
    <w:rsid w:val="00812D76"/>
    <w:rsid w:val="00813CFD"/>
    <w:rsid w:val="00816D9E"/>
    <w:rsid w:val="00816F1D"/>
    <w:rsid w:val="00822889"/>
    <w:rsid w:val="00822CA2"/>
    <w:rsid w:val="00823790"/>
    <w:rsid w:val="0082386A"/>
    <w:rsid w:val="00823F83"/>
    <w:rsid w:val="00825EEE"/>
    <w:rsid w:val="00825FCD"/>
    <w:rsid w:val="00826989"/>
    <w:rsid w:val="00826E00"/>
    <w:rsid w:val="008308E3"/>
    <w:rsid w:val="00830D36"/>
    <w:rsid w:val="00831361"/>
    <w:rsid w:val="008337C0"/>
    <w:rsid w:val="008355AF"/>
    <w:rsid w:val="00837FD3"/>
    <w:rsid w:val="00843AA7"/>
    <w:rsid w:val="008465F1"/>
    <w:rsid w:val="00847BE8"/>
    <w:rsid w:val="00850DDC"/>
    <w:rsid w:val="00850F0A"/>
    <w:rsid w:val="0085126E"/>
    <w:rsid w:val="0085297D"/>
    <w:rsid w:val="008536B2"/>
    <w:rsid w:val="00854117"/>
    <w:rsid w:val="00856701"/>
    <w:rsid w:val="00857070"/>
    <w:rsid w:val="00857E4E"/>
    <w:rsid w:val="0086030C"/>
    <w:rsid w:val="00860790"/>
    <w:rsid w:val="00860DB1"/>
    <w:rsid w:val="008617EF"/>
    <w:rsid w:val="00861ABE"/>
    <w:rsid w:val="00861F1F"/>
    <w:rsid w:val="008624DD"/>
    <w:rsid w:val="00863457"/>
    <w:rsid w:val="0086394E"/>
    <w:rsid w:val="00863F06"/>
    <w:rsid w:val="008658ED"/>
    <w:rsid w:val="0087016D"/>
    <w:rsid w:val="00870D96"/>
    <w:rsid w:val="00871AFA"/>
    <w:rsid w:val="008724FD"/>
    <w:rsid w:val="00872A1F"/>
    <w:rsid w:val="00872E1D"/>
    <w:rsid w:val="008754F5"/>
    <w:rsid w:val="00875B7C"/>
    <w:rsid w:val="00876957"/>
    <w:rsid w:val="00876AE0"/>
    <w:rsid w:val="00877478"/>
    <w:rsid w:val="00880048"/>
    <w:rsid w:val="0088052E"/>
    <w:rsid w:val="00884286"/>
    <w:rsid w:val="00885655"/>
    <w:rsid w:val="008867A0"/>
    <w:rsid w:val="0089292B"/>
    <w:rsid w:val="00893679"/>
    <w:rsid w:val="00895533"/>
    <w:rsid w:val="008955B3"/>
    <w:rsid w:val="00896B69"/>
    <w:rsid w:val="00896D29"/>
    <w:rsid w:val="008970EA"/>
    <w:rsid w:val="0089785B"/>
    <w:rsid w:val="008A0498"/>
    <w:rsid w:val="008A2E37"/>
    <w:rsid w:val="008A352A"/>
    <w:rsid w:val="008A389F"/>
    <w:rsid w:val="008A56B2"/>
    <w:rsid w:val="008B023E"/>
    <w:rsid w:val="008B06AE"/>
    <w:rsid w:val="008B0C33"/>
    <w:rsid w:val="008B1862"/>
    <w:rsid w:val="008B2996"/>
    <w:rsid w:val="008B31F8"/>
    <w:rsid w:val="008C10BD"/>
    <w:rsid w:val="008C2526"/>
    <w:rsid w:val="008C3AC5"/>
    <w:rsid w:val="008C3E65"/>
    <w:rsid w:val="008C3ED7"/>
    <w:rsid w:val="008C5B1D"/>
    <w:rsid w:val="008D09CB"/>
    <w:rsid w:val="008D1649"/>
    <w:rsid w:val="008D19DA"/>
    <w:rsid w:val="008D1E6A"/>
    <w:rsid w:val="008D3309"/>
    <w:rsid w:val="008D4A08"/>
    <w:rsid w:val="008D4B3A"/>
    <w:rsid w:val="008D748B"/>
    <w:rsid w:val="008D7F6B"/>
    <w:rsid w:val="008E2FC6"/>
    <w:rsid w:val="008E3FEF"/>
    <w:rsid w:val="008E584C"/>
    <w:rsid w:val="008E6048"/>
    <w:rsid w:val="008E6282"/>
    <w:rsid w:val="008E697F"/>
    <w:rsid w:val="008E6FB3"/>
    <w:rsid w:val="008F06F0"/>
    <w:rsid w:val="008F132F"/>
    <w:rsid w:val="008F17A6"/>
    <w:rsid w:val="008F1A68"/>
    <w:rsid w:val="008F2716"/>
    <w:rsid w:val="008F2C0B"/>
    <w:rsid w:val="008F30D3"/>
    <w:rsid w:val="008F4D86"/>
    <w:rsid w:val="008F5AC0"/>
    <w:rsid w:val="008F6E85"/>
    <w:rsid w:val="008F7D81"/>
    <w:rsid w:val="009011E6"/>
    <w:rsid w:val="0090145B"/>
    <w:rsid w:val="00903070"/>
    <w:rsid w:val="009046E2"/>
    <w:rsid w:val="00906C2A"/>
    <w:rsid w:val="00906C46"/>
    <w:rsid w:val="00907AAD"/>
    <w:rsid w:val="0091074A"/>
    <w:rsid w:val="00910EC2"/>
    <w:rsid w:val="00913271"/>
    <w:rsid w:val="00915C70"/>
    <w:rsid w:val="00916337"/>
    <w:rsid w:val="00920364"/>
    <w:rsid w:val="00920FA4"/>
    <w:rsid w:val="00922B17"/>
    <w:rsid w:val="00923C09"/>
    <w:rsid w:val="009258FE"/>
    <w:rsid w:val="00925F78"/>
    <w:rsid w:val="00927D3C"/>
    <w:rsid w:val="009321E7"/>
    <w:rsid w:val="00933BD7"/>
    <w:rsid w:val="009354F4"/>
    <w:rsid w:val="00936F99"/>
    <w:rsid w:val="0094041A"/>
    <w:rsid w:val="0094128F"/>
    <w:rsid w:val="009445B8"/>
    <w:rsid w:val="00944758"/>
    <w:rsid w:val="0094479D"/>
    <w:rsid w:val="00945E59"/>
    <w:rsid w:val="00946E40"/>
    <w:rsid w:val="009471F3"/>
    <w:rsid w:val="00951C0E"/>
    <w:rsid w:val="00951D09"/>
    <w:rsid w:val="00951DFF"/>
    <w:rsid w:val="00952B0C"/>
    <w:rsid w:val="00953CE9"/>
    <w:rsid w:val="009564C8"/>
    <w:rsid w:val="00956817"/>
    <w:rsid w:val="009569AC"/>
    <w:rsid w:val="00957CC3"/>
    <w:rsid w:val="00961010"/>
    <w:rsid w:val="009613C2"/>
    <w:rsid w:val="00961999"/>
    <w:rsid w:val="0096334D"/>
    <w:rsid w:val="00963A2C"/>
    <w:rsid w:val="0096485E"/>
    <w:rsid w:val="00965575"/>
    <w:rsid w:val="00965CA8"/>
    <w:rsid w:val="0096789F"/>
    <w:rsid w:val="00970231"/>
    <w:rsid w:val="0097084B"/>
    <w:rsid w:val="00970F9D"/>
    <w:rsid w:val="009711D2"/>
    <w:rsid w:val="009730E5"/>
    <w:rsid w:val="00973FC8"/>
    <w:rsid w:val="0097692B"/>
    <w:rsid w:val="0097727B"/>
    <w:rsid w:val="009779CA"/>
    <w:rsid w:val="00986BAE"/>
    <w:rsid w:val="00987498"/>
    <w:rsid w:val="00987780"/>
    <w:rsid w:val="00990BD8"/>
    <w:rsid w:val="00991F59"/>
    <w:rsid w:val="00992293"/>
    <w:rsid w:val="0099310F"/>
    <w:rsid w:val="00993A69"/>
    <w:rsid w:val="00994DC7"/>
    <w:rsid w:val="00995556"/>
    <w:rsid w:val="009956D1"/>
    <w:rsid w:val="00997570"/>
    <w:rsid w:val="00997E64"/>
    <w:rsid w:val="009A086F"/>
    <w:rsid w:val="009A0FA1"/>
    <w:rsid w:val="009A1C19"/>
    <w:rsid w:val="009A2C5E"/>
    <w:rsid w:val="009A396F"/>
    <w:rsid w:val="009A463A"/>
    <w:rsid w:val="009A68DC"/>
    <w:rsid w:val="009B06A9"/>
    <w:rsid w:val="009B16FE"/>
    <w:rsid w:val="009B18E9"/>
    <w:rsid w:val="009B4806"/>
    <w:rsid w:val="009B7402"/>
    <w:rsid w:val="009B747F"/>
    <w:rsid w:val="009B75C0"/>
    <w:rsid w:val="009C10EC"/>
    <w:rsid w:val="009C1972"/>
    <w:rsid w:val="009C4654"/>
    <w:rsid w:val="009C7EFC"/>
    <w:rsid w:val="009D11A5"/>
    <w:rsid w:val="009D4F0E"/>
    <w:rsid w:val="009D5FEF"/>
    <w:rsid w:val="009E01E1"/>
    <w:rsid w:val="009E0C65"/>
    <w:rsid w:val="009E1763"/>
    <w:rsid w:val="009E334C"/>
    <w:rsid w:val="009E4204"/>
    <w:rsid w:val="009E75D9"/>
    <w:rsid w:val="009F0FF1"/>
    <w:rsid w:val="009F303B"/>
    <w:rsid w:val="009F5B9F"/>
    <w:rsid w:val="00A00A65"/>
    <w:rsid w:val="00A00A85"/>
    <w:rsid w:val="00A0128E"/>
    <w:rsid w:val="00A017F7"/>
    <w:rsid w:val="00A01925"/>
    <w:rsid w:val="00A03B51"/>
    <w:rsid w:val="00A03BB8"/>
    <w:rsid w:val="00A04953"/>
    <w:rsid w:val="00A055F1"/>
    <w:rsid w:val="00A055F3"/>
    <w:rsid w:val="00A067AC"/>
    <w:rsid w:val="00A07753"/>
    <w:rsid w:val="00A07815"/>
    <w:rsid w:val="00A07D88"/>
    <w:rsid w:val="00A113E3"/>
    <w:rsid w:val="00A12256"/>
    <w:rsid w:val="00A134D4"/>
    <w:rsid w:val="00A1354A"/>
    <w:rsid w:val="00A15A89"/>
    <w:rsid w:val="00A175CB"/>
    <w:rsid w:val="00A17F95"/>
    <w:rsid w:val="00A202E1"/>
    <w:rsid w:val="00A20472"/>
    <w:rsid w:val="00A210C4"/>
    <w:rsid w:val="00A2114F"/>
    <w:rsid w:val="00A21800"/>
    <w:rsid w:val="00A26846"/>
    <w:rsid w:val="00A310ED"/>
    <w:rsid w:val="00A344A5"/>
    <w:rsid w:val="00A369C4"/>
    <w:rsid w:val="00A371F4"/>
    <w:rsid w:val="00A40057"/>
    <w:rsid w:val="00A41C47"/>
    <w:rsid w:val="00A41D74"/>
    <w:rsid w:val="00A4279F"/>
    <w:rsid w:val="00A4308B"/>
    <w:rsid w:val="00A43351"/>
    <w:rsid w:val="00A43B97"/>
    <w:rsid w:val="00A43F3F"/>
    <w:rsid w:val="00A443F7"/>
    <w:rsid w:val="00A46158"/>
    <w:rsid w:val="00A46BD9"/>
    <w:rsid w:val="00A47182"/>
    <w:rsid w:val="00A547B1"/>
    <w:rsid w:val="00A55D93"/>
    <w:rsid w:val="00A57583"/>
    <w:rsid w:val="00A57734"/>
    <w:rsid w:val="00A6038B"/>
    <w:rsid w:val="00A611B5"/>
    <w:rsid w:val="00A61873"/>
    <w:rsid w:val="00A61D2E"/>
    <w:rsid w:val="00A62C51"/>
    <w:rsid w:val="00A63273"/>
    <w:rsid w:val="00A65FBD"/>
    <w:rsid w:val="00A70013"/>
    <w:rsid w:val="00A703C1"/>
    <w:rsid w:val="00A73749"/>
    <w:rsid w:val="00A73760"/>
    <w:rsid w:val="00A7382F"/>
    <w:rsid w:val="00A73F65"/>
    <w:rsid w:val="00A741AF"/>
    <w:rsid w:val="00A74372"/>
    <w:rsid w:val="00A74864"/>
    <w:rsid w:val="00A74B1B"/>
    <w:rsid w:val="00A75B05"/>
    <w:rsid w:val="00A77579"/>
    <w:rsid w:val="00A832B4"/>
    <w:rsid w:val="00A84814"/>
    <w:rsid w:val="00A848B3"/>
    <w:rsid w:val="00A84B2D"/>
    <w:rsid w:val="00A86E85"/>
    <w:rsid w:val="00A86FEA"/>
    <w:rsid w:val="00A91365"/>
    <w:rsid w:val="00A92A00"/>
    <w:rsid w:val="00A94BD1"/>
    <w:rsid w:val="00A94D51"/>
    <w:rsid w:val="00A964A1"/>
    <w:rsid w:val="00A96B9E"/>
    <w:rsid w:val="00A96BD3"/>
    <w:rsid w:val="00A96E85"/>
    <w:rsid w:val="00AA0506"/>
    <w:rsid w:val="00AA20F5"/>
    <w:rsid w:val="00AA3E19"/>
    <w:rsid w:val="00AA452F"/>
    <w:rsid w:val="00AA590B"/>
    <w:rsid w:val="00AA691A"/>
    <w:rsid w:val="00AB1D1C"/>
    <w:rsid w:val="00AB4577"/>
    <w:rsid w:val="00AB48F7"/>
    <w:rsid w:val="00AC1D1D"/>
    <w:rsid w:val="00AC3E6B"/>
    <w:rsid w:val="00AC4AE7"/>
    <w:rsid w:val="00AC4E61"/>
    <w:rsid w:val="00AC62CC"/>
    <w:rsid w:val="00AD02CF"/>
    <w:rsid w:val="00AD0F2E"/>
    <w:rsid w:val="00AD2002"/>
    <w:rsid w:val="00AD2969"/>
    <w:rsid w:val="00AD4342"/>
    <w:rsid w:val="00AD454B"/>
    <w:rsid w:val="00AD5629"/>
    <w:rsid w:val="00AD61EC"/>
    <w:rsid w:val="00AD7C34"/>
    <w:rsid w:val="00AD7D0A"/>
    <w:rsid w:val="00AE16C5"/>
    <w:rsid w:val="00AE1CF0"/>
    <w:rsid w:val="00AE23A8"/>
    <w:rsid w:val="00AE30A6"/>
    <w:rsid w:val="00AE5184"/>
    <w:rsid w:val="00AE5805"/>
    <w:rsid w:val="00AE6F02"/>
    <w:rsid w:val="00AE76EF"/>
    <w:rsid w:val="00AF04AD"/>
    <w:rsid w:val="00AF09A3"/>
    <w:rsid w:val="00AF5536"/>
    <w:rsid w:val="00AF58C3"/>
    <w:rsid w:val="00AF5951"/>
    <w:rsid w:val="00AF597F"/>
    <w:rsid w:val="00AF5E80"/>
    <w:rsid w:val="00B01A46"/>
    <w:rsid w:val="00B026C9"/>
    <w:rsid w:val="00B0317C"/>
    <w:rsid w:val="00B065B5"/>
    <w:rsid w:val="00B10768"/>
    <w:rsid w:val="00B10D05"/>
    <w:rsid w:val="00B1128E"/>
    <w:rsid w:val="00B12797"/>
    <w:rsid w:val="00B1347A"/>
    <w:rsid w:val="00B1531D"/>
    <w:rsid w:val="00B165BC"/>
    <w:rsid w:val="00B20DF3"/>
    <w:rsid w:val="00B2227D"/>
    <w:rsid w:val="00B24E04"/>
    <w:rsid w:val="00B278B6"/>
    <w:rsid w:val="00B27DF6"/>
    <w:rsid w:val="00B316ED"/>
    <w:rsid w:val="00B3254C"/>
    <w:rsid w:val="00B33863"/>
    <w:rsid w:val="00B3467B"/>
    <w:rsid w:val="00B35D94"/>
    <w:rsid w:val="00B37468"/>
    <w:rsid w:val="00B37A04"/>
    <w:rsid w:val="00B40907"/>
    <w:rsid w:val="00B442FF"/>
    <w:rsid w:val="00B44385"/>
    <w:rsid w:val="00B449BF"/>
    <w:rsid w:val="00B469B1"/>
    <w:rsid w:val="00B4751D"/>
    <w:rsid w:val="00B513C9"/>
    <w:rsid w:val="00B52957"/>
    <w:rsid w:val="00B534E1"/>
    <w:rsid w:val="00B53BB2"/>
    <w:rsid w:val="00B54F05"/>
    <w:rsid w:val="00B55051"/>
    <w:rsid w:val="00B557AB"/>
    <w:rsid w:val="00B559F6"/>
    <w:rsid w:val="00B5612F"/>
    <w:rsid w:val="00B5750F"/>
    <w:rsid w:val="00B57A8B"/>
    <w:rsid w:val="00B57DAE"/>
    <w:rsid w:val="00B6291F"/>
    <w:rsid w:val="00B63C66"/>
    <w:rsid w:val="00B66E9B"/>
    <w:rsid w:val="00B754DB"/>
    <w:rsid w:val="00B75753"/>
    <w:rsid w:val="00B76AC1"/>
    <w:rsid w:val="00B76AC8"/>
    <w:rsid w:val="00B82B81"/>
    <w:rsid w:val="00B8353B"/>
    <w:rsid w:val="00B83CE6"/>
    <w:rsid w:val="00B85370"/>
    <w:rsid w:val="00B863F5"/>
    <w:rsid w:val="00B867CE"/>
    <w:rsid w:val="00B87EFF"/>
    <w:rsid w:val="00B90A6C"/>
    <w:rsid w:val="00B96E57"/>
    <w:rsid w:val="00B9719A"/>
    <w:rsid w:val="00BA0AC4"/>
    <w:rsid w:val="00BA1D2D"/>
    <w:rsid w:val="00BA29B0"/>
    <w:rsid w:val="00BA34FD"/>
    <w:rsid w:val="00BA529D"/>
    <w:rsid w:val="00BA7E0C"/>
    <w:rsid w:val="00BA7E6F"/>
    <w:rsid w:val="00BB0587"/>
    <w:rsid w:val="00BB154F"/>
    <w:rsid w:val="00BB1ADF"/>
    <w:rsid w:val="00BB22A1"/>
    <w:rsid w:val="00BB2FBF"/>
    <w:rsid w:val="00BB5F57"/>
    <w:rsid w:val="00BB7C2D"/>
    <w:rsid w:val="00BB7EE2"/>
    <w:rsid w:val="00BC07BB"/>
    <w:rsid w:val="00BC0A55"/>
    <w:rsid w:val="00BC24E1"/>
    <w:rsid w:val="00BC5267"/>
    <w:rsid w:val="00BC61FB"/>
    <w:rsid w:val="00BC776A"/>
    <w:rsid w:val="00BC7C55"/>
    <w:rsid w:val="00BD1496"/>
    <w:rsid w:val="00BD1BEF"/>
    <w:rsid w:val="00BD3011"/>
    <w:rsid w:val="00BD5288"/>
    <w:rsid w:val="00BD5499"/>
    <w:rsid w:val="00BD5854"/>
    <w:rsid w:val="00BD5B81"/>
    <w:rsid w:val="00BD6BE4"/>
    <w:rsid w:val="00BE0028"/>
    <w:rsid w:val="00BE0713"/>
    <w:rsid w:val="00BE0AB9"/>
    <w:rsid w:val="00BE488F"/>
    <w:rsid w:val="00BE5CF8"/>
    <w:rsid w:val="00BE68FB"/>
    <w:rsid w:val="00BE6F5C"/>
    <w:rsid w:val="00BF088E"/>
    <w:rsid w:val="00BF12AA"/>
    <w:rsid w:val="00BF1449"/>
    <w:rsid w:val="00BF20B0"/>
    <w:rsid w:val="00BF227C"/>
    <w:rsid w:val="00BF2861"/>
    <w:rsid w:val="00BF2C84"/>
    <w:rsid w:val="00BF3077"/>
    <w:rsid w:val="00BF3FD6"/>
    <w:rsid w:val="00BF6DF0"/>
    <w:rsid w:val="00BF7752"/>
    <w:rsid w:val="00C003E1"/>
    <w:rsid w:val="00C0054E"/>
    <w:rsid w:val="00C01258"/>
    <w:rsid w:val="00C015C4"/>
    <w:rsid w:val="00C03193"/>
    <w:rsid w:val="00C04653"/>
    <w:rsid w:val="00C04885"/>
    <w:rsid w:val="00C048CE"/>
    <w:rsid w:val="00C04CFD"/>
    <w:rsid w:val="00C05B11"/>
    <w:rsid w:val="00C05F2B"/>
    <w:rsid w:val="00C07828"/>
    <w:rsid w:val="00C109EB"/>
    <w:rsid w:val="00C11076"/>
    <w:rsid w:val="00C1296C"/>
    <w:rsid w:val="00C12EAC"/>
    <w:rsid w:val="00C13DC7"/>
    <w:rsid w:val="00C14DFB"/>
    <w:rsid w:val="00C16E28"/>
    <w:rsid w:val="00C170CB"/>
    <w:rsid w:val="00C175DB"/>
    <w:rsid w:val="00C2046F"/>
    <w:rsid w:val="00C21826"/>
    <w:rsid w:val="00C21970"/>
    <w:rsid w:val="00C2330B"/>
    <w:rsid w:val="00C23A99"/>
    <w:rsid w:val="00C23E32"/>
    <w:rsid w:val="00C244F3"/>
    <w:rsid w:val="00C249C9"/>
    <w:rsid w:val="00C24A3D"/>
    <w:rsid w:val="00C24A48"/>
    <w:rsid w:val="00C302A0"/>
    <w:rsid w:val="00C30D90"/>
    <w:rsid w:val="00C31F4D"/>
    <w:rsid w:val="00C3429A"/>
    <w:rsid w:val="00C347E0"/>
    <w:rsid w:val="00C36DCA"/>
    <w:rsid w:val="00C37923"/>
    <w:rsid w:val="00C37A0E"/>
    <w:rsid w:val="00C37C6B"/>
    <w:rsid w:val="00C403AF"/>
    <w:rsid w:val="00C404B2"/>
    <w:rsid w:val="00C405D1"/>
    <w:rsid w:val="00C410D1"/>
    <w:rsid w:val="00C41F40"/>
    <w:rsid w:val="00C4442C"/>
    <w:rsid w:val="00C45A7C"/>
    <w:rsid w:val="00C46519"/>
    <w:rsid w:val="00C53082"/>
    <w:rsid w:val="00C53F2D"/>
    <w:rsid w:val="00C55B49"/>
    <w:rsid w:val="00C55BEB"/>
    <w:rsid w:val="00C6043E"/>
    <w:rsid w:val="00C6072E"/>
    <w:rsid w:val="00C63E44"/>
    <w:rsid w:val="00C64D26"/>
    <w:rsid w:val="00C65C56"/>
    <w:rsid w:val="00C66639"/>
    <w:rsid w:val="00C667A4"/>
    <w:rsid w:val="00C67005"/>
    <w:rsid w:val="00C71C67"/>
    <w:rsid w:val="00C7233E"/>
    <w:rsid w:val="00C72349"/>
    <w:rsid w:val="00C72E5E"/>
    <w:rsid w:val="00C7494D"/>
    <w:rsid w:val="00C75997"/>
    <w:rsid w:val="00C75CA6"/>
    <w:rsid w:val="00C834D2"/>
    <w:rsid w:val="00C83FE6"/>
    <w:rsid w:val="00C86678"/>
    <w:rsid w:val="00C867AF"/>
    <w:rsid w:val="00C90067"/>
    <w:rsid w:val="00C91581"/>
    <w:rsid w:val="00C93121"/>
    <w:rsid w:val="00C94138"/>
    <w:rsid w:val="00C95AB5"/>
    <w:rsid w:val="00CA02F1"/>
    <w:rsid w:val="00CA077A"/>
    <w:rsid w:val="00CA0C20"/>
    <w:rsid w:val="00CA0F62"/>
    <w:rsid w:val="00CA4365"/>
    <w:rsid w:val="00CA48E9"/>
    <w:rsid w:val="00CA4AFD"/>
    <w:rsid w:val="00CA4D48"/>
    <w:rsid w:val="00CA5A51"/>
    <w:rsid w:val="00CA6227"/>
    <w:rsid w:val="00CA74AE"/>
    <w:rsid w:val="00CA7ABC"/>
    <w:rsid w:val="00CB007D"/>
    <w:rsid w:val="00CB1037"/>
    <w:rsid w:val="00CB4797"/>
    <w:rsid w:val="00CB4C39"/>
    <w:rsid w:val="00CB6889"/>
    <w:rsid w:val="00CB73E8"/>
    <w:rsid w:val="00CB7AD7"/>
    <w:rsid w:val="00CC1C80"/>
    <w:rsid w:val="00CC33A3"/>
    <w:rsid w:val="00CC3EE9"/>
    <w:rsid w:val="00CC4755"/>
    <w:rsid w:val="00CC66D8"/>
    <w:rsid w:val="00CC7F2B"/>
    <w:rsid w:val="00CD1E23"/>
    <w:rsid w:val="00CD3FF9"/>
    <w:rsid w:val="00CD41C6"/>
    <w:rsid w:val="00CD422A"/>
    <w:rsid w:val="00CD43FB"/>
    <w:rsid w:val="00CD4BD0"/>
    <w:rsid w:val="00CD67B8"/>
    <w:rsid w:val="00CD6F2C"/>
    <w:rsid w:val="00CD7336"/>
    <w:rsid w:val="00CE221C"/>
    <w:rsid w:val="00CE3EC0"/>
    <w:rsid w:val="00CE4466"/>
    <w:rsid w:val="00CE7A2D"/>
    <w:rsid w:val="00CF078E"/>
    <w:rsid w:val="00CF26D0"/>
    <w:rsid w:val="00CF2A85"/>
    <w:rsid w:val="00CF32C0"/>
    <w:rsid w:val="00CF34E1"/>
    <w:rsid w:val="00CF3899"/>
    <w:rsid w:val="00CF3A91"/>
    <w:rsid w:val="00CF3B06"/>
    <w:rsid w:val="00CF59C7"/>
    <w:rsid w:val="00CF5C53"/>
    <w:rsid w:val="00CF68FA"/>
    <w:rsid w:val="00D007AC"/>
    <w:rsid w:val="00D013BB"/>
    <w:rsid w:val="00D016FE"/>
    <w:rsid w:val="00D04077"/>
    <w:rsid w:val="00D04166"/>
    <w:rsid w:val="00D05879"/>
    <w:rsid w:val="00D06C45"/>
    <w:rsid w:val="00D11209"/>
    <w:rsid w:val="00D114D7"/>
    <w:rsid w:val="00D12600"/>
    <w:rsid w:val="00D1269A"/>
    <w:rsid w:val="00D126D8"/>
    <w:rsid w:val="00D13393"/>
    <w:rsid w:val="00D1342A"/>
    <w:rsid w:val="00D149F1"/>
    <w:rsid w:val="00D1516A"/>
    <w:rsid w:val="00D151D8"/>
    <w:rsid w:val="00D15B95"/>
    <w:rsid w:val="00D21DDF"/>
    <w:rsid w:val="00D22397"/>
    <w:rsid w:val="00D227D4"/>
    <w:rsid w:val="00D22F95"/>
    <w:rsid w:val="00D23ED7"/>
    <w:rsid w:val="00D254A6"/>
    <w:rsid w:val="00D27232"/>
    <w:rsid w:val="00D3009B"/>
    <w:rsid w:val="00D30351"/>
    <w:rsid w:val="00D31410"/>
    <w:rsid w:val="00D3275E"/>
    <w:rsid w:val="00D32DD9"/>
    <w:rsid w:val="00D33FE3"/>
    <w:rsid w:val="00D343C0"/>
    <w:rsid w:val="00D34818"/>
    <w:rsid w:val="00D405BD"/>
    <w:rsid w:val="00D408E2"/>
    <w:rsid w:val="00D409A2"/>
    <w:rsid w:val="00D421E7"/>
    <w:rsid w:val="00D42E1E"/>
    <w:rsid w:val="00D43F19"/>
    <w:rsid w:val="00D44F38"/>
    <w:rsid w:val="00D46DCB"/>
    <w:rsid w:val="00D50399"/>
    <w:rsid w:val="00D51E8D"/>
    <w:rsid w:val="00D52B97"/>
    <w:rsid w:val="00D540BC"/>
    <w:rsid w:val="00D54279"/>
    <w:rsid w:val="00D545B0"/>
    <w:rsid w:val="00D54B12"/>
    <w:rsid w:val="00D552AA"/>
    <w:rsid w:val="00D55727"/>
    <w:rsid w:val="00D628C7"/>
    <w:rsid w:val="00D6326C"/>
    <w:rsid w:val="00D63918"/>
    <w:rsid w:val="00D650E9"/>
    <w:rsid w:val="00D65A6C"/>
    <w:rsid w:val="00D67D7D"/>
    <w:rsid w:val="00D7057E"/>
    <w:rsid w:val="00D72703"/>
    <w:rsid w:val="00D729CA"/>
    <w:rsid w:val="00D7398A"/>
    <w:rsid w:val="00D74694"/>
    <w:rsid w:val="00D77205"/>
    <w:rsid w:val="00D77A9F"/>
    <w:rsid w:val="00D8694E"/>
    <w:rsid w:val="00D86C12"/>
    <w:rsid w:val="00D878CD"/>
    <w:rsid w:val="00D94C98"/>
    <w:rsid w:val="00D94FC0"/>
    <w:rsid w:val="00D9543E"/>
    <w:rsid w:val="00DA0062"/>
    <w:rsid w:val="00DA1038"/>
    <w:rsid w:val="00DA1F01"/>
    <w:rsid w:val="00DA27BE"/>
    <w:rsid w:val="00DA3F3F"/>
    <w:rsid w:val="00DA429F"/>
    <w:rsid w:val="00DA495E"/>
    <w:rsid w:val="00DA4ED9"/>
    <w:rsid w:val="00DA509D"/>
    <w:rsid w:val="00DA7605"/>
    <w:rsid w:val="00DB28F8"/>
    <w:rsid w:val="00DB29B9"/>
    <w:rsid w:val="00DB2EF4"/>
    <w:rsid w:val="00DB34DD"/>
    <w:rsid w:val="00DB37CF"/>
    <w:rsid w:val="00DB6014"/>
    <w:rsid w:val="00DB6050"/>
    <w:rsid w:val="00DB68C8"/>
    <w:rsid w:val="00DB6E2C"/>
    <w:rsid w:val="00DB70AB"/>
    <w:rsid w:val="00DB785D"/>
    <w:rsid w:val="00DB7B04"/>
    <w:rsid w:val="00DC0272"/>
    <w:rsid w:val="00DC1E4C"/>
    <w:rsid w:val="00DC36AD"/>
    <w:rsid w:val="00DC3983"/>
    <w:rsid w:val="00DC43E0"/>
    <w:rsid w:val="00DC689E"/>
    <w:rsid w:val="00DC6A58"/>
    <w:rsid w:val="00DD053C"/>
    <w:rsid w:val="00DD100A"/>
    <w:rsid w:val="00DD2D5E"/>
    <w:rsid w:val="00DD3A3E"/>
    <w:rsid w:val="00DD484C"/>
    <w:rsid w:val="00DD5560"/>
    <w:rsid w:val="00DD720B"/>
    <w:rsid w:val="00DE0626"/>
    <w:rsid w:val="00DE1774"/>
    <w:rsid w:val="00DE20F6"/>
    <w:rsid w:val="00DE2B43"/>
    <w:rsid w:val="00DE4FA6"/>
    <w:rsid w:val="00DE5482"/>
    <w:rsid w:val="00DE6703"/>
    <w:rsid w:val="00DE7027"/>
    <w:rsid w:val="00DE7ADF"/>
    <w:rsid w:val="00DF02AD"/>
    <w:rsid w:val="00DF1C34"/>
    <w:rsid w:val="00DF2EA0"/>
    <w:rsid w:val="00DF3730"/>
    <w:rsid w:val="00E00A04"/>
    <w:rsid w:val="00E00A87"/>
    <w:rsid w:val="00E0114E"/>
    <w:rsid w:val="00E015AF"/>
    <w:rsid w:val="00E020D0"/>
    <w:rsid w:val="00E026E7"/>
    <w:rsid w:val="00E02E2E"/>
    <w:rsid w:val="00E030B5"/>
    <w:rsid w:val="00E0370A"/>
    <w:rsid w:val="00E03D09"/>
    <w:rsid w:val="00E052E3"/>
    <w:rsid w:val="00E0667C"/>
    <w:rsid w:val="00E06DBD"/>
    <w:rsid w:val="00E1050B"/>
    <w:rsid w:val="00E1068C"/>
    <w:rsid w:val="00E1077A"/>
    <w:rsid w:val="00E1209B"/>
    <w:rsid w:val="00E1308B"/>
    <w:rsid w:val="00E130B1"/>
    <w:rsid w:val="00E13EE2"/>
    <w:rsid w:val="00E150A4"/>
    <w:rsid w:val="00E160CD"/>
    <w:rsid w:val="00E1621A"/>
    <w:rsid w:val="00E16237"/>
    <w:rsid w:val="00E1634F"/>
    <w:rsid w:val="00E17B57"/>
    <w:rsid w:val="00E17CB4"/>
    <w:rsid w:val="00E17F86"/>
    <w:rsid w:val="00E20058"/>
    <w:rsid w:val="00E20F40"/>
    <w:rsid w:val="00E227C7"/>
    <w:rsid w:val="00E22F6C"/>
    <w:rsid w:val="00E230D3"/>
    <w:rsid w:val="00E23E0D"/>
    <w:rsid w:val="00E26810"/>
    <w:rsid w:val="00E27D04"/>
    <w:rsid w:val="00E30954"/>
    <w:rsid w:val="00E32A25"/>
    <w:rsid w:val="00E34823"/>
    <w:rsid w:val="00E34B9E"/>
    <w:rsid w:val="00E355EC"/>
    <w:rsid w:val="00E37A61"/>
    <w:rsid w:val="00E37D52"/>
    <w:rsid w:val="00E40D22"/>
    <w:rsid w:val="00E42648"/>
    <w:rsid w:val="00E42722"/>
    <w:rsid w:val="00E43CFA"/>
    <w:rsid w:val="00E448C3"/>
    <w:rsid w:val="00E44D4F"/>
    <w:rsid w:val="00E454FA"/>
    <w:rsid w:val="00E46628"/>
    <w:rsid w:val="00E46AFC"/>
    <w:rsid w:val="00E474F0"/>
    <w:rsid w:val="00E51234"/>
    <w:rsid w:val="00E517F8"/>
    <w:rsid w:val="00E523DF"/>
    <w:rsid w:val="00E54F5C"/>
    <w:rsid w:val="00E56555"/>
    <w:rsid w:val="00E56B83"/>
    <w:rsid w:val="00E56C3F"/>
    <w:rsid w:val="00E57F65"/>
    <w:rsid w:val="00E611C2"/>
    <w:rsid w:val="00E6326E"/>
    <w:rsid w:val="00E64203"/>
    <w:rsid w:val="00E64556"/>
    <w:rsid w:val="00E6495C"/>
    <w:rsid w:val="00E64FB8"/>
    <w:rsid w:val="00E7181D"/>
    <w:rsid w:val="00E72CBB"/>
    <w:rsid w:val="00E74568"/>
    <w:rsid w:val="00E8192E"/>
    <w:rsid w:val="00E83AC4"/>
    <w:rsid w:val="00E83E2D"/>
    <w:rsid w:val="00E86878"/>
    <w:rsid w:val="00E87684"/>
    <w:rsid w:val="00E87ABA"/>
    <w:rsid w:val="00E90839"/>
    <w:rsid w:val="00E92F83"/>
    <w:rsid w:val="00E93F99"/>
    <w:rsid w:val="00E941C8"/>
    <w:rsid w:val="00E94498"/>
    <w:rsid w:val="00E949F7"/>
    <w:rsid w:val="00E95E72"/>
    <w:rsid w:val="00E9644A"/>
    <w:rsid w:val="00EA02D5"/>
    <w:rsid w:val="00EA196E"/>
    <w:rsid w:val="00EA2107"/>
    <w:rsid w:val="00EA2BED"/>
    <w:rsid w:val="00EA426C"/>
    <w:rsid w:val="00EA4A67"/>
    <w:rsid w:val="00EA68A5"/>
    <w:rsid w:val="00EB083F"/>
    <w:rsid w:val="00EB2C42"/>
    <w:rsid w:val="00EB3195"/>
    <w:rsid w:val="00EB42C7"/>
    <w:rsid w:val="00EC0E43"/>
    <w:rsid w:val="00EC1773"/>
    <w:rsid w:val="00EC282A"/>
    <w:rsid w:val="00EC300F"/>
    <w:rsid w:val="00EC5A7E"/>
    <w:rsid w:val="00EC7B5A"/>
    <w:rsid w:val="00ED0111"/>
    <w:rsid w:val="00ED1970"/>
    <w:rsid w:val="00ED1D76"/>
    <w:rsid w:val="00ED2C3E"/>
    <w:rsid w:val="00ED34B9"/>
    <w:rsid w:val="00ED4018"/>
    <w:rsid w:val="00ED5F4E"/>
    <w:rsid w:val="00EE0903"/>
    <w:rsid w:val="00EE188E"/>
    <w:rsid w:val="00EE215B"/>
    <w:rsid w:val="00EE2733"/>
    <w:rsid w:val="00EE2EC1"/>
    <w:rsid w:val="00EE30D3"/>
    <w:rsid w:val="00EE31AD"/>
    <w:rsid w:val="00EE37C9"/>
    <w:rsid w:val="00EE3B8C"/>
    <w:rsid w:val="00EE42B0"/>
    <w:rsid w:val="00EE4883"/>
    <w:rsid w:val="00EE5C6D"/>
    <w:rsid w:val="00EF15DE"/>
    <w:rsid w:val="00EF6108"/>
    <w:rsid w:val="00EF69C2"/>
    <w:rsid w:val="00EF74DC"/>
    <w:rsid w:val="00F00272"/>
    <w:rsid w:val="00F023A5"/>
    <w:rsid w:val="00F03CC6"/>
    <w:rsid w:val="00F06576"/>
    <w:rsid w:val="00F06888"/>
    <w:rsid w:val="00F10C26"/>
    <w:rsid w:val="00F11B0E"/>
    <w:rsid w:val="00F1270E"/>
    <w:rsid w:val="00F1305F"/>
    <w:rsid w:val="00F14AEF"/>
    <w:rsid w:val="00F153FC"/>
    <w:rsid w:val="00F16927"/>
    <w:rsid w:val="00F17F51"/>
    <w:rsid w:val="00F20DFF"/>
    <w:rsid w:val="00F21597"/>
    <w:rsid w:val="00F23666"/>
    <w:rsid w:val="00F24C1E"/>
    <w:rsid w:val="00F260ED"/>
    <w:rsid w:val="00F272C5"/>
    <w:rsid w:val="00F27623"/>
    <w:rsid w:val="00F31CAD"/>
    <w:rsid w:val="00F32549"/>
    <w:rsid w:val="00F32826"/>
    <w:rsid w:val="00F32BC5"/>
    <w:rsid w:val="00F33996"/>
    <w:rsid w:val="00F35EE5"/>
    <w:rsid w:val="00F4135F"/>
    <w:rsid w:val="00F4198D"/>
    <w:rsid w:val="00F42039"/>
    <w:rsid w:val="00F430F4"/>
    <w:rsid w:val="00F43828"/>
    <w:rsid w:val="00F443C5"/>
    <w:rsid w:val="00F44CA8"/>
    <w:rsid w:val="00F46CE3"/>
    <w:rsid w:val="00F514DF"/>
    <w:rsid w:val="00F517CA"/>
    <w:rsid w:val="00F51EB3"/>
    <w:rsid w:val="00F53CDE"/>
    <w:rsid w:val="00F558D1"/>
    <w:rsid w:val="00F56C07"/>
    <w:rsid w:val="00F56F15"/>
    <w:rsid w:val="00F60BB6"/>
    <w:rsid w:val="00F61205"/>
    <w:rsid w:val="00F6148B"/>
    <w:rsid w:val="00F62917"/>
    <w:rsid w:val="00F63FD3"/>
    <w:rsid w:val="00F64112"/>
    <w:rsid w:val="00F64C14"/>
    <w:rsid w:val="00F6585E"/>
    <w:rsid w:val="00F6615A"/>
    <w:rsid w:val="00F67256"/>
    <w:rsid w:val="00F71F06"/>
    <w:rsid w:val="00F72CF2"/>
    <w:rsid w:val="00F7683E"/>
    <w:rsid w:val="00F76AEE"/>
    <w:rsid w:val="00F8102B"/>
    <w:rsid w:val="00F82816"/>
    <w:rsid w:val="00F8281F"/>
    <w:rsid w:val="00F8284D"/>
    <w:rsid w:val="00F85A45"/>
    <w:rsid w:val="00F85E34"/>
    <w:rsid w:val="00F85EF8"/>
    <w:rsid w:val="00F860CE"/>
    <w:rsid w:val="00F86DE5"/>
    <w:rsid w:val="00F905A3"/>
    <w:rsid w:val="00F92396"/>
    <w:rsid w:val="00F93B30"/>
    <w:rsid w:val="00F94125"/>
    <w:rsid w:val="00F94D7F"/>
    <w:rsid w:val="00F95896"/>
    <w:rsid w:val="00F95B50"/>
    <w:rsid w:val="00F96BB7"/>
    <w:rsid w:val="00F96D01"/>
    <w:rsid w:val="00F97D4C"/>
    <w:rsid w:val="00FA082E"/>
    <w:rsid w:val="00FA272F"/>
    <w:rsid w:val="00FA3576"/>
    <w:rsid w:val="00FA3D0D"/>
    <w:rsid w:val="00FA5D59"/>
    <w:rsid w:val="00FA7EDD"/>
    <w:rsid w:val="00FB0952"/>
    <w:rsid w:val="00FB09BD"/>
    <w:rsid w:val="00FB33B2"/>
    <w:rsid w:val="00FB43AB"/>
    <w:rsid w:val="00FB630C"/>
    <w:rsid w:val="00FC20B7"/>
    <w:rsid w:val="00FC5398"/>
    <w:rsid w:val="00FC5868"/>
    <w:rsid w:val="00FC7A1E"/>
    <w:rsid w:val="00FC7D23"/>
    <w:rsid w:val="00FD014C"/>
    <w:rsid w:val="00FD14E7"/>
    <w:rsid w:val="00FD1D67"/>
    <w:rsid w:val="00FD3910"/>
    <w:rsid w:val="00FD51CC"/>
    <w:rsid w:val="00FE0EE4"/>
    <w:rsid w:val="00FE122D"/>
    <w:rsid w:val="00FE16F3"/>
    <w:rsid w:val="00FE1A67"/>
    <w:rsid w:val="00FE2655"/>
    <w:rsid w:val="00FE3B9C"/>
    <w:rsid w:val="00FE4F18"/>
    <w:rsid w:val="00FE4F71"/>
    <w:rsid w:val="00FE6B62"/>
    <w:rsid w:val="00FF0E1B"/>
    <w:rsid w:val="00FF1349"/>
    <w:rsid w:val="00FF170E"/>
    <w:rsid w:val="00FF2633"/>
    <w:rsid w:val="00FF34C1"/>
    <w:rsid w:val="00FF3618"/>
    <w:rsid w:val="00FF4DB7"/>
    <w:rsid w:val="00FF51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4BCA6"/>
  <w15:docId w15:val="{1479197B-791F-4625-8C53-32A09E9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2D3D"/>
    <w:rPr>
      <w:sz w:val="24"/>
      <w:szCs w:val="24"/>
    </w:rPr>
  </w:style>
  <w:style w:type="paragraph" w:styleId="Nagwek1">
    <w:name w:val="heading 1"/>
    <w:aliases w:val="Tytuł1"/>
    <w:basedOn w:val="Normalny"/>
    <w:next w:val="Normalny"/>
    <w:link w:val="Nagwek1Znak"/>
    <w:qFormat/>
    <w:rsid w:val="00257B62"/>
    <w:pPr>
      <w:keepNext/>
      <w:outlineLvl w:val="0"/>
    </w:pPr>
    <w:rPr>
      <w:sz w:val="26"/>
      <w:szCs w:val="20"/>
    </w:rPr>
  </w:style>
  <w:style w:type="paragraph" w:styleId="Nagwek3">
    <w:name w:val="heading 3"/>
    <w:basedOn w:val="Normalny"/>
    <w:next w:val="Normalny"/>
    <w:link w:val="Nagwek3Znak"/>
    <w:uiPriority w:val="9"/>
    <w:unhideWhenUsed/>
    <w:qFormat/>
    <w:rsid w:val="00B85370"/>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427EAC"/>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w:basedOn w:val="Normalny"/>
    <w:rsid w:val="00021E92"/>
    <w:rPr>
      <w:b/>
      <w:bCs/>
      <w:sz w:val="28"/>
    </w:rPr>
  </w:style>
  <w:style w:type="paragraph" w:styleId="Nagwek">
    <w:name w:val="header"/>
    <w:aliases w:val="Nagłówek strony,Nag³ówek strony,Nagłówek2 - 6,Nagłówek - myślniki,Nagłówek_strona_tyt,Nagłówek strony 1,Nag,Nagłówek strony1,Nagłówek strony Znak Znak Znak,Nag Znak Znak Znak Znak Znak,Nagłówek strony Znak Znak Znak Znak Znak Znak"/>
    <w:basedOn w:val="Normalny"/>
    <w:link w:val="NagwekZnak"/>
    <w:uiPriority w:val="99"/>
    <w:rsid w:val="00A7382F"/>
    <w:pPr>
      <w:tabs>
        <w:tab w:val="center" w:pos="4536"/>
        <w:tab w:val="right" w:pos="9072"/>
      </w:tabs>
    </w:pPr>
  </w:style>
  <w:style w:type="paragraph" w:styleId="Stopka">
    <w:name w:val="footer"/>
    <w:basedOn w:val="Normalny"/>
    <w:link w:val="StopkaZnak"/>
    <w:rsid w:val="00A7382F"/>
    <w:pPr>
      <w:tabs>
        <w:tab w:val="center" w:pos="4536"/>
        <w:tab w:val="right" w:pos="9072"/>
      </w:tabs>
    </w:pPr>
  </w:style>
  <w:style w:type="character" w:styleId="Numerstrony">
    <w:name w:val="page number"/>
    <w:basedOn w:val="Domylnaczcionkaakapitu"/>
    <w:rsid w:val="00A7382F"/>
  </w:style>
  <w:style w:type="paragraph" w:styleId="Tekstdymka">
    <w:name w:val="Balloon Text"/>
    <w:basedOn w:val="Normalny"/>
    <w:link w:val="TekstdymkaZnak"/>
    <w:uiPriority w:val="99"/>
    <w:semiHidden/>
    <w:rsid w:val="00DB7B04"/>
    <w:rPr>
      <w:rFonts w:ascii="Tahoma" w:hAnsi="Tahoma" w:cs="Tahoma"/>
      <w:sz w:val="16"/>
      <w:szCs w:val="16"/>
    </w:rPr>
  </w:style>
  <w:style w:type="table" w:styleId="Tabela-Siatka">
    <w:name w:val="Table Grid"/>
    <w:basedOn w:val="Standardowy"/>
    <w:rsid w:val="0082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740"/>
    <w:pPr>
      <w:autoSpaceDE w:val="0"/>
      <w:autoSpaceDN w:val="0"/>
      <w:adjustRightInd w:val="0"/>
    </w:pPr>
    <w:rPr>
      <w:color w:val="000000"/>
      <w:sz w:val="24"/>
      <w:szCs w:val="24"/>
    </w:rPr>
  </w:style>
  <w:style w:type="paragraph" w:styleId="Tekstpodstawowywcity">
    <w:name w:val="Body Text Indent"/>
    <w:basedOn w:val="Normalny"/>
    <w:link w:val="TekstpodstawowywcityZnak"/>
    <w:uiPriority w:val="99"/>
    <w:rsid w:val="0005741E"/>
    <w:pPr>
      <w:spacing w:after="120" w:line="276" w:lineRule="auto"/>
      <w:ind w:left="283"/>
    </w:pPr>
    <w:rPr>
      <w:rFonts w:ascii="Calibri" w:eastAsia="Calibri" w:hAnsi="Calibri"/>
      <w:sz w:val="22"/>
      <w:szCs w:val="22"/>
      <w:lang w:eastAsia="en-US"/>
    </w:rPr>
  </w:style>
  <w:style w:type="character" w:customStyle="1" w:styleId="NagwekZnak">
    <w:name w:val="Nagłówek Znak"/>
    <w:aliases w:val="Nagłówek strony Znak,Nag³ówek strony Znak,Nagłówek2 - 6 Znak,Nagłówek - myślniki Znak,Nagłówek_strona_tyt Znak,Nagłówek strony 1 Znak,Nag Znak,Nagłówek strony1 Znak,Nagłówek strony Znak Znak Znak Znak,Nag Znak Znak Znak Znak Znak Znak"/>
    <w:link w:val="Nagwek"/>
    <w:uiPriority w:val="99"/>
    <w:rsid w:val="003B32D2"/>
    <w:rPr>
      <w:sz w:val="24"/>
      <w:szCs w:val="24"/>
    </w:rPr>
  </w:style>
  <w:style w:type="paragraph" w:customStyle="1" w:styleId="zwyky">
    <w:name w:val="zwykły"/>
    <w:basedOn w:val="Normalny"/>
    <w:uiPriority w:val="99"/>
    <w:rsid w:val="009E0C65"/>
    <w:pPr>
      <w:overflowPunct w:val="0"/>
      <w:autoSpaceDE w:val="0"/>
      <w:spacing w:after="60" w:line="360" w:lineRule="auto"/>
      <w:jc w:val="both"/>
      <w:textAlignment w:val="baseline"/>
    </w:pPr>
    <w:rPr>
      <w:rFonts w:ascii="Arial" w:hAnsi="Arial"/>
      <w:sz w:val="22"/>
      <w:szCs w:val="20"/>
      <w:lang w:eastAsia="ar-SA"/>
    </w:rPr>
  </w:style>
  <w:style w:type="paragraph" w:styleId="Tekstpodstawowy3">
    <w:name w:val="Body Text 3"/>
    <w:basedOn w:val="Normalny"/>
    <w:link w:val="Tekstpodstawowy3Znak"/>
    <w:unhideWhenUsed/>
    <w:rsid w:val="00742F1F"/>
    <w:pPr>
      <w:spacing w:after="120"/>
    </w:pPr>
    <w:rPr>
      <w:sz w:val="16"/>
      <w:szCs w:val="16"/>
    </w:rPr>
  </w:style>
  <w:style w:type="character" w:customStyle="1" w:styleId="Tekstpodstawowy3Znak">
    <w:name w:val="Tekst podstawowy 3 Znak"/>
    <w:link w:val="Tekstpodstawowy3"/>
    <w:rsid w:val="00742F1F"/>
    <w:rPr>
      <w:sz w:val="16"/>
      <w:szCs w:val="16"/>
    </w:rPr>
  </w:style>
  <w:style w:type="character" w:customStyle="1" w:styleId="pkttabelaChar">
    <w:name w:val="pkt tabela Char"/>
    <w:link w:val="pkttabela"/>
    <w:uiPriority w:val="99"/>
    <w:locked/>
    <w:rsid w:val="00E64FB8"/>
    <w:rPr>
      <w:rFonts w:ascii="Arial Narrow" w:hAnsi="Arial Narrow"/>
      <w:sz w:val="24"/>
      <w:szCs w:val="24"/>
    </w:rPr>
  </w:style>
  <w:style w:type="paragraph" w:customStyle="1" w:styleId="pkttabela">
    <w:name w:val="pkt tabela"/>
    <w:basedOn w:val="Normalny"/>
    <w:link w:val="pkttabelaChar"/>
    <w:uiPriority w:val="99"/>
    <w:rsid w:val="00E64FB8"/>
    <w:pPr>
      <w:tabs>
        <w:tab w:val="num" w:pos="720"/>
      </w:tabs>
      <w:spacing w:before="20" w:after="20"/>
      <w:ind w:left="175" w:hanging="142"/>
      <w:contextualSpacing/>
      <w:jc w:val="both"/>
    </w:pPr>
    <w:rPr>
      <w:rFonts w:ascii="Arial Narrow" w:hAnsi="Arial Narrow"/>
    </w:rPr>
  </w:style>
  <w:style w:type="paragraph" w:customStyle="1" w:styleId="Normalny1">
    <w:name w:val="Normalny1"/>
    <w:basedOn w:val="Normalny"/>
    <w:rsid w:val="006D76FB"/>
    <w:pPr>
      <w:spacing w:before="100" w:beforeAutospacing="1" w:after="100" w:afterAutospacing="1"/>
      <w:jc w:val="both"/>
    </w:pPr>
    <w:rPr>
      <w:rFonts w:ascii="Verdana" w:eastAsia="SimSun" w:hAnsi="Verdana"/>
      <w:color w:val="000F40"/>
      <w:sz w:val="12"/>
      <w:szCs w:val="12"/>
      <w:lang w:eastAsia="zh-CN"/>
    </w:rPr>
  </w:style>
  <w:style w:type="character" w:customStyle="1" w:styleId="apple-converted-space">
    <w:name w:val="apple-converted-space"/>
    <w:basedOn w:val="Domylnaczcionkaakapitu"/>
    <w:rsid w:val="00E06DBD"/>
  </w:style>
  <w:style w:type="paragraph" w:styleId="Tekstprzypisukocowego">
    <w:name w:val="endnote text"/>
    <w:basedOn w:val="Normalny"/>
    <w:link w:val="TekstprzypisukocowegoZnak"/>
    <w:semiHidden/>
    <w:rsid w:val="00AF5951"/>
    <w:pPr>
      <w:widowControl w:val="0"/>
      <w:adjustRightInd w:val="0"/>
      <w:spacing w:line="360" w:lineRule="atLeast"/>
      <w:jc w:val="both"/>
      <w:textAlignment w:val="baseline"/>
    </w:pPr>
    <w:rPr>
      <w:sz w:val="20"/>
      <w:szCs w:val="20"/>
    </w:rPr>
  </w:style>
  <w:style w:type="character" w:customStyle="1" w:styleId="TekstprzypisukocowegoZnak">
    <w:name w:val="Tekst przypisu końcowego Znak"/>
    <w:basedOn w:val="Domylnaczcionkaakapitu"/>
    <w:link w:val="Tekstprzypisukocowego"/>
    <w:semiHidden/>
    <w:rsid w:val="00AF5951"/>
  </w:style>
  <w:style w:type="character" w:customStyle="1" w:styleId="Nagwek1Znak">
    <w:name w:val="Nagłówek 1 Znak"/>
    <w:aliases w:val="Tytuł1 Znak"/>
    <w:basedOn w:val="Domylnaczcionkaakapitu"/>
    <w:link w:val="Nagwek1"/>
    <w:rsid w:val="00257B62"/>
    <w:rPr>
      <w:sz w:val="26"/>
    </w:rPr>
  </w:style>
  <w:style w:type="paragraph" w:styleId="Akapitzlist">
    <w:name w:val="List Paragraph"/>
    <w:basedOn w:val="Normalny"/>
    <w:link w:val="AkapitzlistZnak"/>
    <w:uiPriority w:val="34"/>
    <w:qFormat/>
    <w:rsid w:val="00A848B3"/>
    <w:pPr>
      <w:spacing w:after="200" w:line="276" w:lineRule="auto"/>
      <w:ind w:left="720"/>
      <w:contextualSpacing/>
    </w:pPr>
    <w:rPr>
      <w:rFonts w:ascii="Calibri" w:eastAsia="Calibri" w:hAnsi="Calibri"/>
      <w:sz w:val="22"/>
      <w:szCs w:val="22"/>
      <w:lang w:eastAsia="en-US"/>
    </w:rPr>
  </w:style>
  <w:style w:type="paragraph" w:customStyle="1" w:styleId="Poziom3pz">
    <w:name w:val="Poziom 3 pz"/>
    <w:basedOn w:val="Normalny"/>
    <w:link w:val="Poziom3pzZnak1"/>
    <w:uiPriority w:val="99"/>
    <w:rsid w:val="00B534E1"/>
    <w:pPr>
      <w:overflowPunct w:val="0"/>
      <w:autoSpaceDE w:val="0"/>
      <w:autoSpaceDN w:val="0"/>
      <w:adjustRightInd w:val="0"/>
      <w:spacing w:after="80" w:line="300" w:lineRule="exact"/>
      <w:ind w:left="284" w:firstLine="284"/>
      <w:jc w:val="both"/>
      <w:textAlignment w:val="baseline"/>
    </w:pPr>
    <w:rPr>
      <w:rFonts w:ascii="Arial" w:hAnsi="Arial"/>
      <w:sz w:val="22"/>
      <w:szCs w:val="20"/>
    </w:rPr>
  </w:style>
  <w:style w:type="paragraph" w:customStyle="1" w:styleId="Poziom4pz">
    <w:name w:val="Poziom 4 pz"/>
    <w:basedOn w:val="Poziom3pz"/>
    <w:link w:val="Poziom4pzZnak"/>
    <w:uiPriority w:val="99"/>
    <w:rsid w:val="00B534E1"/>
    <w:pPr>
      <w:ind w:left="567"/>
    </w:pPr>
  </w:style>
  <w:style w:type="paragraph" w:customStyle="1" w:styleId="W3pz">
    <w:name w:val="W 3 pz"/>
    <w:basedOn w:val="Normalny"/>
    <w:rsid w:val="00B534E1"/>
    <w:pPr>
      <w:numPr>
        <w:numId w:val="2"/>
      </w:numPr>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S1i2pz">
    <w:name w:val="S 1 i 2 pz"/>
    <w:basedOn w:val="Normalny"/>
    <w:uiPriority w:val="99"/>
    <w:rsid w:val="00B534E1"/>
    <w:pPr>
      <w:numPr>
        <w:numId w:val="1"/>
      </w:numPr>
      <w:tabs>
        <w:tab w:val="left" w:pos="284"/>
      </w:tabs>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S4pz">
    <w:name w:val="S 4 pz"/>
    <w:basedOn w:val="S1i2pz"/>
    <w:uiPriority w:val="99"/>
    <w:rsid w:val="00B534E1"/>
    <w:pPr>
      <w:numPr>
        <w:numId w:val="0"/>
      </w:numPr>
      <w:tabs>
        <w:tab w:val="clear" w:pos="284"/>
        <w:tab w:val="left" w:pos="851"/>
      </w:tabs>
    </w:pPr>
  </w:style>
  <w:style w:type="character" w:customStyle="1" w:styleId="Poziom3pzZnak1">
    <w:name w:val="Poziom 3 pz Znak1"/>
    <w:link w:val="Poziom3pz"/>
    <w:uiPriority w:val="99"/>
    <w:locked/>
    <w:rsid w:val="00B534E1"/>
    <w:rPr>
      <w:rFonts w:ascii="Arial" w:hAnsi="Arial"/>
      <w:sz w:val="22"/>
    </w:rPr>
  </w:style>
  <w:style w:type="character" w:customStyle="1" w:styleId="Poziom4pzZnak">
    <w:name w:val="Poziom 4 pz Znak"/>
    <w:link w:val="Poziom4pz"/>
    <w:uiPriority w:val="99"/>
    <w:locked/>
    <w:rsid w:val="00B534E1"/>
    <w:rPr>
      <w:rFonts w:ascii="Arial" w:hAnsi="Arial"/>
      <w:sz w:val="22"/>
    </w:rPr>
  </w:style>
  <w:style w:type="paragraph" w:customStyle="1" w:styleId="L1i2pz">
    <w:name w:val="L 1 i 2 pz"/>
    <w:basedOn w:val="Normalny"/>
    <w:rsid w:val="004F7DB6"/>
    <w:pPr>
      <w:numPr>
        <w:numId w:val="3"/>
      </w:numPr>
      <w:overflowPunct w:val="0"/>
      <w:autoSpaceDE w:val="0"/>
      <w:autoSpaceDN w:val="0"/>
      <w:adjustRightInd w:val="0"/>
      <w:spacing w:after="80" w:line="300" w:lineRule="exact"/>
      <w:jc w:val="both"/>
      <w:textAlignment w:val="baseline"/>
    </w:pPr>
    <w:rPr>
      <w:rFonts w:ascii="Arial" w:hAnsi="Arial"/>
      <w:sz w:val="22"/>
      <w:szCs w:val="20"/>
    </w:rPr>
  </w:style>
  <w:style w:type="paragraph" w:customStyle="1" w:styleId="Poziom1">
    <w:name w:val="Poziom 1"/>
    <w:aliases w:val="2 pz,Poziom 1 Znak Znak,2,Poziom 1 Znak Znak Znak"/>
    <w:basedOn w:val="Normalny"/>
    <w:link w:val="Poziom1Znak"/>
    <w:uiPriority w:val="99"/>
    <w:rsid w:val="00C867AF"/>
    <w:pPr>
      <w:overflowPunct w:val="0"/>
      <w:autoSpaceDE w:val="0"/>
      <w:autoSpaceDN w:val="0"/>
      <w:adjustRightInd w:val="0"/>
      <w:spacing w:after="80" w:line="300" w:lineRule="exact"/>
      <w:ind w:firstLine="284"/>
      <w:jc w:val="both"/>
      <w:textAlignment w:val="baseline"/>
    </w:pPr>
    <w:rPr>
      <w:rFonts w:ascii="Arial" w:hAnsi="Arial"/>
      <w:sz w:val="22"/>
      <w:szCs w:val="20"/>
    </w:rPr>
  </w:style>
  <w:style w:type="character" w:customStyle="1" w:styleId="Poziom1Znak">
    <w:name w:val="Poziom 1 Znak"/>
    <w:aliases w:val="2 pz Znak"/>
    <w:link w:val="Poziom1"/>
    <w:uiPriority w:val="99"/>
    <w:locked/>
    <w:rsid w:val="00C867AF"/>
    <w:rPr>
      <w:rFonts w:ascii="Arial" w:hAnsi="Arial"/>
      <w:sz w:val="22"/>
    </w:rPr>
  </w:style>
  <w:style w:type="paragraph" w:customStyle="1" w:styleId="W1i2pz">
    <w:name w:val="W 1 i 2 pz"/>
    <w:basedOn w:val="Poziom1"/>
    <w:uiPriority w:val="99"/>
    <w:rsid w:val="008465F1"/>
    <w:pPr>
      <w:numPr>
        <w:numId w:val="4"/>
      </w:numPr>
    </w:pPr>
  </w:style>
  <w:style w:type="paragraph" w:customStyle="1" w:styleId="tabela">
    <w:name w:val="tabela"/>
    <w:basedOn w:val="Normalny"/>
    <w:link w:val="tabelaZnak"/>
    <w:uiPriority w:val="99"/>
    <w:rsid w:val="00FE3B9C"/>
    <w:pPr>
      <w:keepNext/>
      <w:keepLines/>
      <w:overflowPunct w:val="0"/>
      <w:autoSpaceDE w:val="0"/>
      <w:autoSpaceDN w:val="0"/>
      <w:adjustRightInd w:val="0"/>
      <w:textAlignment w:val="baseline"/>
    </w:pPr>
    <w:rPr>
      <w:rFonts w:ascii="Arial" w:hAnsi="Arial"/>
      <w:sz w:val="18"/>
      <w:szCs w:val="20"/>
    </w:rPr>
  </w:style>
  <w:style w:type="character" w:customStyle="1" w:styleId="tabelaZnak">
    <w:name w:val="tabela Znak"/>
    <w:link w:val="tabela"/>
    <w:uiPriority w:val="99"/>
    <w:locked/>
    <w:rsid w:val="00FE3B9C"/>
    <w:rPr>
      <w:rFonts w:ascii="Arial" w:hAnsi="Arial"/>
      <w:sz w:val="18"/>
    </w:rPr>
  </w:style>
  <w:style w:type="paragraph" w:styleId="Listapunktowana">
    <w:name w:val="List Bullet"/>
    <w:basedOn w:val="Normalny"/>
    <w:uiPriority w:val="99"/>
    <w:rsid w:val="00FE3B9C"/>
    <w:pPr>
      <w:numPr>
        <w:numId w:val="5"/>
      </w:numPr>
      <w:overflowPunct w:val="0"/>
      <w:autoSpaceDE w:val="0"/>
      <w:autoSpaceDN w:val="0"/>
      <w:adjustRightInd w:val="0"/>
      <w:textAlignment w:val="baseline"/>
    </w:pPr>
    <w:rPr>
      <w:rFonts w:ascii="Arial" w:hAnsi="Arial"/>
      <w:sz w:val="18"/>
      <w:szCs w:val="20"/>
    </w:rPr>
  </w:style>
  <w:style w:type="paragraph" w:customStyle="1" w:styleId="tabela2">
    <w:name w:val="tabela 2"/>
    <w:basedOn w:val="tabela"/>
    <w:link w:val="tabela2Znak"/>
    <w:uiPriority w:val="99"/>
    <w:rsid w:val="00AF5E80"/>
    <w:pPr>
      <w:keepNext w:val="0"/>
      <w:keepLines w:val="0"/>
      <w:spacing w:before="40" w:after="40"/>
    </w:pPr>
    <w:rPr>
      <w:sz w:val="20"/>
    </w:rPr>
  </w:style>
  <w:style w:type="character" w:customStyle="1" w:styleId="tabela2Znak">
    <w:name w:val="tabela 2 Znak"/>
    <w:link w:val="tabela2"/>
    <w:uiPriority w:val="99"/>
    <w:locked/>
    <w:rsid w:val="00AF5E80"/>
    <w:rPr>
      <w:rFonts w:ascii="Arial" w:hAnsi="Arial"/>
    </w:rPr>
  </w:style>
  <w:style w:type="character" w:customStyle="1" w:styleId="Nagwek3Znak">
    <w:name w:val="Nagłówek 3 Znak"/>
    <w:basedOn w:val="Domylnaczcionkaakapitu"/>
    <w:link w:val="Nagwek3"/>
    <w:uiPriority w:val="9"/>
    <w:rsid w:val="00B85370"/>
    <w:rPr>
      <w:rFonts w:ascii="Cambria" w:eastAsia="Times New Roman" w:hAnsi="Cambria" w:cs="Times New Roman"/>
      <w:b/>
      <w:bCs/>
      <w:sz w:val="26"/>
      <w:szCs w:val="26"/>
    </w:rPr>
  </w:style>
  <w:style w:type="paragraph" w:customStyle="1" w:styleId="S3pz">
    <w:name w:val="S 3 pz"/>
    <w:basedOn w:val="S1i2pz"/>
    <w:uiPriority w:val="99"/>
    <w:rsid w:val="008C3ED7"/>
    <w:pPr>
      <w:numPr>
        <w:numId w:val="0"/>
      </w:numPr>
      <w:tabs>
        <w:tab w:val="clear" w:pos="284"/>
        <w:tab w:val="left" w:pos="567"/>
        <w:tab w:val="num" w:pos="720"/>
      </w:tabs>
      <w:ind w:left="567" w:hanging="283"/>
    </w:pPr>
  </w:style>
  <w:style w:type="paragraph" w:styleId="Tekstpodstawowywcity3">
    <w:name w:val="Body Text Indent 3"/>
    <w:basedOn w:val="Normalny"/>
    <w:link w:val="Tekstpodstawowywcity3Znak"/>
    <w:uiPriority w:val="99"/>
    <w:unhideWhenUsed/>
    <w:rsid w:val="00C405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405D1"/>
    <w:rPr>
      <w:sz w:val="16"/>
      <w:szCs w:val="16"/>
    </w:rPr>
  </w:style>
  <w:style w:type="paragraph" w:styleId="Tekstprzypisudolnego">
    <w:name w:val="footnote text"/>
    <w:basedOn w:val="Normalny"/>
    <w:link w:val="TekstprzypisudolnegoZnak"/>
    <w:uiPriority w:val="99"/>
    <w:rsid w:val="00C405D1"/>
    <w:pPr>
      <w:spacing w:before="120" w:line="320" w:lineRule="exact"/>
    </w:pPr>
    <w:rPr>
      <w:rFonts w:ascii="Arial" w:hAnsi="Arial"/>
      <w:kern w:val="28"/>
      <w:sz w:val="20"/>
      <w:szCs w:val="20"/>
    </w:rPr>
  </w:style>
  <w:style w:type="character" w:customStyle="1" w:styleId="TekstprzypisudolnegoZnak">
    <w:name w:val="Tekst przypisu dolnego Znak"/>
    <w:basedOn w:val="Domylnaczcionkaakapitu"/>
    <w:link w:val="Tekstprzypisudolnego"/>
    <w:uiPriority w:val="99"/>
    <w:rsid w:val="00C405D1"/>
    <w:rPr>
      <w:rFonts w:ascii="Arial" w:hAnsi="Arial"/>
      <w:kern w:val="28"/>
    </w:rPr>
  </w:style>
  <w:style w:type="character" w:styleId="Odwoaniedokomentarza">
    <w:name w:val="annotation reference"/>
    <w:basedOn w:val="Domylnaczcionkaakapitu"/>
    <w:uiPriority w:val="99"/>
    <w:semiHidden/>
    <w:rsid w:val="00854117"/>
    <w:rPr>
      <w:rFonts w:cs="Times New Roman"/>
      <w:sz w:val="16"/>
      <w:szCs w:val="16"/>
    </w:rPr>
  </w:style>
  <w:style w:type="paragraph" w:styleId="Tekstkomentarza">
    <w:name w:val="annotation text"/>
    <w:basedOn w:val="Normalny"/>
    <w:link w:val="TekstkomentarzaZnak"/>
    <w:rsid w:val="00854117"/>
    <w:pPr>
      <w:spacing w:after="200"/>
    </w:pPr>
    <w:rPr>
      <w:rFonts w:ascii="Calibri" w:eastAsia="Calibri" w:hAnsi="Calibri"/>
      <w:sz w:val="20"/>
      <w:szCs w:val="20"/>
      <w:lang w:eastAsia="en-US"/>
    </w:rPr>
  </w:style>
  <w:style w:type="character" w:customStyle="1" w:styleId="TekstkomentarzaZnak">
    <w:name w:val="Tekst komentarza Znak"/>
    <w:basedOn w:val="Domylnaczcionkaakapitu"/>
    <w:link w:val="Tekstkomentarza"/>
    <w:rsid w:val="00854117"/>
    <w:rPr>
      <w:rFonts w:ascii="Calibri" w:eastAsia="Calibri" w:hAnsi="Calibri"/>
      <w:lang w:eastAsia="en-US"/>
    </w:rPr>
  </w:style>
  <w:style w:type="paragraph" w:styleId="Zwykytekst">
    <w:name w:val="Plain Text"/>
    <w:basedOn w:val="Normalny"/>
    <w:link w:val="ZwykytekstZnak"/>
    <w:uiPriority w:val="99"/>
    <w:unhideWhenUsed/>
    <w:rsid w:val="00534156"/>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534156"/>
    <w:rPr>
      <w:rFonts w:ascii="Consolas" w:eastAsia="Calibri" w:hAnsi="Consolas"/>
      <w:sz w:val="21"/>
      <w:szCs w:val="21"/>
      <w:lang w:eastAsia="en-US"/>
    </w:rPr>
  </w:style>
  <w:style w:type="paragraph" w:customStyle="1" w:styleId="W4pz">
    <w:name w:val="W 4 pz"/>
    <w:basedOn w:val="W3pz"/>
    <w:uiPriority w:val="99"/>
    <w:rsid w:val="00F33996"/>
    <w:pPr>
      <w:numPr>
        <w:numId w:val="7"/>
      </w:numPr>
      <w:tabs>
        <w:tab w:val="left" w:pos="851"/>
      </w:tabs>
    </w:pPr>
  </w:style>
  <w:style w:type="character" w:customStyle="1" w:styleId="AkapitzlistZnak">
    <w:name w:val="Akapit z listą Znak"/>
    <w:link w:val="Akapitzlist"/>
    <w:rsid w:val="00AE5805"/>
    <w:rPr>
      <w:rFonts w:ascii="Calibri" w:eastAsia="Calibri" w:hAnsi="Calibri"/>
      <w:sz w:val="22"/>
      <w:szCs w:val="22"/>
      <w:lang w:eastAsia="en-US"/>
    </w:rPr>
  </w:style>
  <w:style w:type="paragraph" w:customStyle="1" w:styleId="standardowy0">
    <w:name w:val="standardowy"/>
    <w:basedOn w:val="Normalny"/>
    <w:uiPriority w:val="99"/>
    <w:rsid w:val="0065714F"/>
    <w:pPr>
      <w:widowControl w:val="0"/>
      <w:jc w:val="both"/>
    </w:pPr>
    <w:rPr>
      <w:rFonts w:ascii="Times New Roman Normalny" w:hAnsi="Times New Roman Normalny"/>
      <w:szCs w:val="20"/>
    </w:rPr>
  </w:style>
  <w:style w:type="paragraph" w:customStyle="1" w:styleId="BodyText22">
    <w:name w:val="Body Text 22"/>
    <w:basedOn w:val="Normalny"/>
    <w:rsid w:val="00B57DAE"/>
    <w:pPr>
      <w:widowControl w:val="0"/>
      <w:jc w:val="both"/>
    </w:pPr>
    <w:rPr>
      <w:b/>
      <w:szCs w:val="20"/>
    </w:rPr>
  </w:style>
  <w:style w:type="paragraph" w:styleId="Listapunktowana2">
    <w:name w:val="List Bullet 2"/>
    <w:basedOn w:val="Normalny"/>
    <w:uiPriority w:val="99"/>
    <w:rsid w:val="001A6672"/>
    <w:pPr>
      <w:numPr>
        <w:numId w:val="6"/>
      </w:numPr>
      <w:overflowPunct w:val="0"/>
      <w:autoSpaceDE w:val="0"/>
      <w:autoSpaceDN w:val="0"/>
      <w:adjustRightInd w:val="0"/>
      <w:textAlignment w:val="baseline"/>
    </w:pPr>
    <w:rPr>
      <w:rFonts w:ascii="Arial" w:hAnsi="Arial"/>
      <w:sz w:val="18"/>
      <w:szCs w:val="20"/>
    </w:rPr>
  </w:style>
  <w:style w:type="paragraph" w:styleId="Listanumerowana">
    <w:name w:val="List Number"/>
    <w:basedOn w:val="Normalny"/>
    <w:uiPriority w:val="99"/>
    <w:rsid w:val="001B3CAE"/>
    <w:pPr>
      <w:tabs>
        <w:tab w:val="num" w:pos="1276"/>
      </w:tabs>
      <w:overflowPunct w:val="0"/>
      <w:autoSpaceDE w:val="0"/>
      <w:autoSpaceDN w:val="0"/>
      <w:adjustRightInd w:val="0"/>
      <w:ind w:left="1276" w:hanging="425"/>
      <w:textAlignment w:val="baseline"/>
    </w:pPr>
    <w:rPr>
      <w:rFonts w:ascii="Arial" w:hAnsi="Arial"/>
      <w:sz w:val="18"/>
      <w:szCs w:val="20"/>
    </w:rPr>
  </w:style>
  <w:style w:type="character" w:styleId="Odwoanieprzypisukocowego">
    <w:name w:val="endnote reference"/>
    <w:basedOn w:val="Domylnaczcionkaakapitu"/>
    <w:uiPriority w:val="99"/>
    <w:semiHidden/>
    <w:unhideWhenUsed/>
    <w:rsid w:val="00EF74DC"/>
    <w:rPr>
      <w:vertAlign w:val="superscript"/>
    </w:rPr>
  </w:style>
  <w:style w:type="character" w:customStyle="1" w:styleId="Nagwek4Znak">
    <w:name w:val="Nagłówek 4 Znak"/>
    <w:basedOn w:val="Domylnaczcionkaakapitu"/>
    <w:link w:val="Nagwek4"/>
    <w:uiPriority w:val="9"/>
    <w:rsid w:val="00427EAC"/>
    <w:rPr>
      <w:rFonts w:ascii="Calibri" w:eastAsia="Times New Roman" w:hAnsi="Calibri" w:cs="Times New Roman"/>
      <w:b/>
      <w:bCs/>
      <w:sz w:val="28"/>
      <w:szCs w:val="28"/>
    </w:rPr>
  </w:style>
  <w:style w:type="paragraph" w:customStyle="1" w:styleId="N4pz">
    <w:name w:val="N 4 pz"/>
    <w:basedOn w:val="Normalny"/>
    <w:uiPriority w:val="99"/>
    <w:rsid w:val="00427EAC"/>
    <w:pPr>
      <w:tabs>
        <w:tab w:val="num" w:pos="992"/>
      </w:tabs>
      <w:overflowPunct w:val="0"/>
      <w:autoSpaceDE w:val="0"/>
      <w:autoSpaceDN w:val="0"/>
      <w:adjustRightInd w:val="0"/>
      <w:spacing w:after="80" w:line="300" w:lineRule="exact"/>
      <w:ind w:left="992" w:hanging="425"/>
      <w:jc w:val="both"/>
      <w:textAlignment w:val="baseline"/>
    </w:pPr>
    <w:rPr>
      <w:rFonts w:ascii="Arial" w:hAnsi="Arial"/>
      <w:sz w:val="22"/>
      <w:szCs w:val="20"/>
    </w:rPr>
  </w:style>
  <w:style w:type="character" w:styleId="Hipercze">
    <w:name w:val="Hyperlink"/>
    <w:uiPriority w:val="99"/>
    <w:rsid w:val="00A113E3"/>
    <w:rPr>
      <w:color w:val="0000FF"/>
      <w:u w:val="single"/>
    </w:rPr>
  </w:style>
  <w:style w:type="character" w:customStyle="1" w:styleId="TekstpodstawowywcityZnak">
    <w:name w:val="Tekst podstawowy wcięty Znak"/>
    <w:link w:val="Tekstpodstawowywcity"/>
    <w:uiPriority w:val="99"/>
    <w:locked/>
    <w:rsid w:val="00FC5868"/>
    <w:rPr>
      <w:rFonts w:ascii="Calibri" w:eastAsia="Calibri" w:hAnsi="Calibri"/>
      <w:sz w:val="22"/>
      <w:szCs w:val="22"/>
      <w:lang w:eastAsia="en-US"/>
    </w:rPr>
  </w:style>
  <w:style w:type="paragraph" w:customStyle="1" w:styleId="tekst01">
    <w:name w:val="tekst01"/>
    <w:basedOn w:val="Normalny"/>
    <w:uiPriority w:val="99"/>
    <w:rsid w:val="000A27B0"/>
    <w:pPr>
      <w:jc w:val="both"/>
    </w:pPr>
    <w:rPr>
      <w:rFonts w:ascii="Arial" w:hAnsi="Arial"/>
      <w:sz w:val="20"/>
      <w:lang w:val="de-DE"/>
    </w:rPr>
  </w:style>
  <w:style w:type="character" w:customStyle="1" w:styleId="StopkaZnak">
    <w:name w:val="Stopka Znak"/>
    <w:basedOn w:val="Domylnaczcionkaakapitu"/>
    <w:link w:val="Stopka"/>
    <w:rsid w:val="00761C80"/>
    <w:rPr>
      <w:sz w:val="24"/>
      <w:szCs w:val="24"/>
    </w:rPr>
  </w:style>
  <w:style w:type="paragraph" w:customStyle="1" w:styleId="Nagwek30">
    <w:name w:val="Nagłówek 3/"/>
    <w:basedOn w:val="Normalny"/>
    <w:rsid w:val="007152E0"/>
    <w:pPr>
      <w:ind w:left="705" w:hanging="705"/>
    </w:pPr>
    <w:rPr>
      <w:b/>
      <w:sz w:val="20"/>
      <w:szCs w:val="20"/>
    </w:rPr>
  </w:style>
  <w:style w:type="paragraph" w:styleId="NormalnyWeb">
    <w:name w:val="Normal (Web)"/>
    <w:basedOn w:val="Normalny"/>
    <w:uiPriority w:val="99"/>
    <w:unhideWhenUsed/>
    <w:rsid w:val="007152E0"/>
    <w:pPr>
      <w:spacing w:before="100" w:beforeAutospacing="1" w:after="100" w:afterAutospacing="1"/>
    </w:pPr>
    <w:rPr>
      <w:rFonts w:ascii="Arial" w:hAnsi="Arial"/>
    </w:rPr>
  </w:style>
  <w:style w:type="paragraph" w:customStyle="1" w:styleId="just">
    <w:name w:val="just"/>
    <w:basedOn w:val="Normalny"/>
    <w:rsid w:val="00E355EC"/>
    <w:pPr>
      <w:spacing w:before="45" w:after="45"/>
      <w:jc w:val="both"/>
    </w:pPr>
    <w:rPr>
      <w:rFonts w:ascii="Arial Unicode MS" w:eastAsia="Arial Unicode MS" w:cs="Arial Unicode MS"/>
    </w:rPr>
  </w:style>
  <w:style w:type="paragraph" w:customStyle="1" w:styleId="Bezodstpw1">
    <w:name w:val="Bez odstępów1"/>
    <w:qFormat/>
    <w:rsid w:val="008E6048"/>
    <w:pPr>
      <w:suppressAutoHyphens/>
      <w:jc w:val="center"/>
    </w:pPr>
    <w:rPr>
      <w:rFonts w:ascii="Calibri" w:hAnsi="Calibri" w:cs="Calibri"/>
      <w:sz w:val="22"/>
      <w:szCs w:val="22"/>
      <w:lang w:eastAsia="ar-SA"/>
    </w:rPr>
  </w:style>
  <w:style w:type="paragraph" w:customStyle="1" w:styleId="Styl">
    <w:name w:val="Styl"/>
    <w:rsid w:val="008E6048"/>
    <w:pPr>
      <w:widowControl w:val="0"/>
      <w:autoSpaceDE w:val="0"/>
      <w:autoSpaceDN w:val="0"/>
      <w:adjustRightInd w:val="0"/>
    </w:pPr>
    <w:rPr>
      <w:rFonts w:ascii="Arial" w:hAnsi="Arial" w:cs="Arial"/>
      <w:sz w:val="24"/>
      <w:szCs w:val="24"/>
    </w:rPr>
  </w:style>
  <w:style w:type="paragraph" w:styleId="HTML-wstpniesformatowany">
    <w:name w:val="HTML Preformatted"/>
    <w:basedOn w:val="Normalny"/>
    <w:link w:val="HTML-wstpniesformatowanyZnak"/>
    <w:rsid w:val="0073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Wingdings"/>
      <w:sz w:val="20"/>
      <w:szCs w:val="20"/>
    </w:rPr>
  </w:style>
  <w:style w:type="character" w:customStyle="1" w:styleId="HTML-wstpniesformatowanyZnak">
    <w:name w:val="HTML - wstępnie sformatowany Znak"/>
    <w:basedOn w:val="Domylnaczcionkaakapitu"/>
    <w:link w:val="HTML-wstpniesformatowany"/>
    <w:rsid w:val="007379BC"/>
    <w:rPr>
      <w:rFonts w:ascii="Courier New" w:hAnsi="Courier New" w:cs="Wingdings"/>
    </w:rPr>
  </w:style>
  <w:style w:type="character" w:customStyle="1" w:styleId="TekstdymkaZnak">
    <w:name w:val="Tekst dymka Znak"/>
    <w:link w:val="Tekstdymka"/>
    <w:uiPriority w:val="99"/>
    <w:semiHidden/>
    <w:rsid w:val="00EA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104">
      <w:bodyDiv w:val="1"/>
      <w:marLeft w:val="0"/>
      <w:marRight w:val="0"/>
      <w:marTop w:val="0"/>
      <w:marBottom w:val="0"/>
      <w:divBdr>
        <w:top w:val="none" w:sz="0" w:space="0" w:color="auto"/>
        <w:left w:val="none" w:sz="0" w:space="0" w:color="auto"/>
        <w:bottom w:val="none" w:sz="0" w:space="0" w:color="auto"/>
        <w:right w:val="none" w:sz="0" w:space="0" w:color="auto"/>
      </w:divBdr>
      <w:divsChild>
        <w:div w:id="154612493">
          <w:marLeft w:val="0"/>
          <w:marRight w:val="0"/>
          <w:marTop w:val="0"/>
          <w:marBottom w:val="0"/>
          <w:divBdr>
            <w:top w:val="none" w:sz="0" w:space="0" w:color="auto"/>
            <w:left w:val="none" w:sz="0" w:space="0" w:color="auto"/>
            <w:bottom w:val="none" w:sz="0" w:space="0" w:color="auto"/>
            <w:right w:val="none" w:sz="0" w:space="0" w:color="auto"/>
          </w:divBdr>
          <w:divsChild>
            <w:div w:id="1396394366">
              <w:marLeft w:val="0"/>
              <w:marRight w:val="0"/>
              <w:marTop w:val="0"/>
              <w:marBottom w:val="0"/>
              <w:divBdr>
                <w:top w:val="none" w:sz="0" w:space="0" w:color="auto"/>
                <w:left w:val="none" w:sz="0" w:space="0" w:color="auto"/>
                <w:bottom w:val="none" w:sz="0" w:space="0" w:color="auto"/>
                <w:right w:val="none" w:sz="0" w:space="0" w:color="auto"/>
              </w:divBdr>
              <w:divsChild>
                <w:div w:id="126747734">
                  <w:marLeft w:val="0"/>
                  <w:marRight w:val="0"/>
                  <w:marTop w:val="0"/>
                  <w:marBottom w:val="0"/>
                  <w:divBdr>
                    <w:top w:val="none" w:sz="0" w:space="0" w:color="auto"/>
                    <w:left w:val="none" w:sz="0" w:space="0" w:color="auto"/>
                    <w:bottom w:val="none" w:sz="0" w:space="0" w:color="auto"/>
                    <w:right w:val="none" w:sz="0" w:space="0" w:color="auto"/>
                  </w:divBdr>
                  <w:divsChild>
                    <w:div w:id="18825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6844">
      <w:bodyDiv w:val="1"/>
      <w:marLeft w:val="0"/>
      <w:marRight w:val="0"/>
      <w:marTop w:val="0"/>
      <w:marBottom w:val="0"/>
      <w:divBdr>
        <w:top w:val="none" w:sz="0" w:space="0" w:color="auto"/>
        <w:left w:val="none" w:sz="0" w:space="0" w:color="auto"/>
        <w:bottom w:val="none" w:sz="0" w:space="0" w:color="auto"/>
        <w:right w:val="none" w:sz="0" w:space="0" w:color="auto"/>
      </w:divBdr>
      <w:divsChild>
        <w:div w:id="485048431">
          <w:marLeft w:val="0"/>
          <w:marRight w:val="0"/>
          <w:marTop w:val="0"/>
          <w:marBottom w:val="0"/>
          <w:divBdr>
            <w:top w:val="none" w:sz="0" w:space="0" w:color="auto"/>
            <w:left w:val="none" w:sz="0" w:space="0" w:color="auto"/>
            <w:bottom w:val="none" w:sz="0" w:space="0" w:color="auto"/>
            <w:right w:val="none" w:sz="0" w:space="0" w:color="auto"/>
          </w:divBdr>
          <w:divsChild>
            <w:div w:id="373235348">
              <w:marLeft w:val="0"/>
              <w:marRight w:val="0"/>
              <w:marTop w:val="0"/>
              <w:marBottom w:val="0"/>
              <w:divBdr>
                <w:top w:val="none" w:sz="0" w:space="0" w:color="auto"/>
                <w:left w:val="none" w:sz="0" w:space="0" w:color="auto"/>
                <w:bottom w:val="none" w:sz="0" w:space="0" w:color="auto"/>
                <w:right w:val="none" w:sz="0" w:space="0" w:color="auto"/>
              </w:divBdr>
              <w:divsChild>
                <w:div w:id="1486118102">
                  <w:marLeft w:val="0"/>
                  <w:marRight w:val="0"/>
                  <w:marTop w:val="0"/>
                  <w:marBottom w:val="0"/>
                  <w:divBdr>
                    <w:top w:val="none" w:sz="0" w:space="0" w:color="auto"/>
                    <w:left w:val="none" w:sz="0" w:space="0" w:color="auto"/>
                    <w:bottom w:val="none" w:sz="0" w:space="0" w:color="auto"/>
                    <w:right w:val="none" w:sz="0" w:space="0" w:color="auto"/>
                  </w:divBdr>
                  <w:divsChild>
                    <w:div w:id="14832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85">
      <w:bodyDiv w:val="1"/>
      <w:marLeft w:val="0"/>
      <w:marRight w:val="0"/>
      <w:marTop w:val="0"/>
      <w:marBottom w:val="0"/>
      <w:divBdr>
        <w:top w:val="none" w:sz="0" w:space="0" w:color="auto"/>
        <w:left w:val="none" w:sz="0" w:space="0" w:color="auto"/>
        <w:bottom w:val="none" w:sz="0" w:space="0" w:color="auto"/>
        <w:right w:val="none" w:sz="0" w:space="0" w:color="auto"/>
      </w:divBdr>
      <w:divsChild>
        <w:div w:id="1330520360">
          <w:marLeft w:val="0"/>
          <w:marRight w:val="0"/>
          <w:marTop w:val="0"/>
          <w:marBottom w:val="0"/>
          <w:divBdr>
            <w:top w:val="none" w:sz="0" w:space="0" w:color="auto"/>
            <w:left w:val="none" w:sz="0" w:space="0" w:color="auto"/>
            <w:bottom w:val="none" w:sz="0" w:space="0" w:color="auto"/>
            <w:right w:val="none" w:sz="0" w:space="0" w:color="auto"/>
          </w:divBdr>
          <w:divsChild>
            <w:div w:id="84040859">
              <w:marLeft w:val="0"/>
              <w:marRight w:val="0"/>
              <w:marTop w:val="0"/>
              <w:marBottom w:val="0"/>
              <w:divBdr>
                <w:top w:val="none" w:sz="0" w:space="0" w:color="auto"/>
                <w:left w:val="none" w:sz="0" w:space="0" w:color="auto"/>
                <w:bottom w:val="none" w:sz="0" w:space="0" w:color="auto"/>
                <w:right w:val="none" w:sz="0" w:space="0" w:color="auto"/>
              </w:divBdr>
              <w:divsChild>
                <w:div w:id="1065956426">
                  <w:marLeft w:val="0"/>
                  <w:marRight w:val="0"/>
                  <w:marTop w:val="0"/>
                  <w:marBottom w:val="0"/>
                  <w:divBdr>
                    <w:top w:val="none" w:sz="0" w:space="0" w:color="auto"/>
                    <w:left w:val="none" w:sz="0" w:space="0" w:color="auto"/>
                    <w:bottom w:val="none" w:sz="0" w:space="0" w:color="auto"/>
                    <w:right w:val="none" w:sz="0" w:space="0" w:color="auto"/>
                  </w:divBdr>
                  <w:divsChild>
                    <w:div w:id="12556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3774">
      <w:bodyDiv w:val="1"/>
      <w:marLeft w:val="0"/>
      <w:marRight w:val="0"/>
      <w:marTop w:val="0"/>
      <w:marBottom w:val="0"/>
      <w:divBdr>
        <w:top w:val="none" w:sz="0" w:space="0" w:color="auto"/>
        <w:left w:val="none" w:sz="0" w:space="0" w:color="auto"/>
        <w:bottom w:val="none" w:sz="0" w:space="0" w:color="auto"/>
        <w:right w:val="none" w:sz="0" w:space="0" w:color="auto"/>
      </w:divBdr>
      <w:divsChild>
        <w:div w:id="508101406">
          <w:marLeft w:val="0"/>
          <w:marRight w:val="0"/>
          <w:marTop w:val="0"/>
          <w:marBottom w:val="0"/>
          <w:divBdr>
            <w:top w:val="none" w:sz="0" w:space="0" w:color="auto"/>
            <w:left w:val="none" w:sz="0" w:space="0" w:color="auto"/>
            <w:bottom w:val="none" w:sz="0" w:space="0" w:color="auto"/>
            <w:right w:val="none" w:sz="0" w:space="0" w:color="auto"/>
          </w:divBdr>
          <w:divsChild>
            <w:div w:id="1440875287">
              <w:marLeft w:val="0"/>
              <w:marRight w:val="0"/>
              <w:marTop w:val="0"/>
              <w:marBottom w:val="0"/>
              <w:divBdr>
                <w:top w:val="none" w:sz="0" w:space="0" w:color="auto"/>
                <w:left w:val="none" w:sz="0" w:space="0" w:color="auto"/>
                <w:bottom w:val="none" w:sz="0" w:space="0" w:color="auto"/>
                <w:right w:val="none" w:sz="0" w:space="0" w:color="auto"/>
              </w:divBdr>
              <w:divsChild>
                <w:div w:id="1430270348">
                  <w:marLeft w:val="0"/>
                  <w:marRight w:val="0"/>
                  <w:marTop w:val="0"/>
                  <w:marBottom w:val="0"/>
                  <w:divBdr>
                    <w:top w:val="none" w:sz="0" w:space="0" w:color="auto"/>
                    <w:left w:val="none" w:sz="0" w:space="0" w:color="auto"/>
                    <w:bottom w:val="none" w:sz="0" w:space="0" w:color="auto"/>
                    <w:right w:val="none" w:sz="0" w:space="0" w:color="auto"/>
                  </w:divBdr>
                  <w:divsChild>
                    <w:div w:id="13191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3949">
      <w:bodyDiv w:val="1"/>
      <w:marLeft w:val="0"/>
      <w:marRight w:val="0"/>
      <w:marTop w:val="0"/>
      <w:marBottom w:val="0"/>
      <w:divBdr>
        <w:top w:val="none" w:sz="0" w:space="0" w:color="auto"/>
        <w:left w:val="none" w:sz="0" w:space="0" w:color="auto"/>
        <w:bottom w:val="none" w:sz="0" w:space="0" w:color="auto"/>
        <w:right w:val="none" w:sz="0" w:space="0" w:color="auto"/>
      </w:divBdr>
      <w:divsChild>
        <w:div w:id="694893422">
          <w:marLeft w:val="0"/>
          <w:marRight w:val="0"/>
          <w:marTop w:val="0"/>
          <w:marBottom w:val="0"/>
          <w:divBdr>
            <w:top w:val="none" w:sz="0" w:space="0" w:color="auto"/>
            <w:left w:val="none" w:sz="0" w:space="0" w:color="auto"/>
            <w:bottom w:val="none" w:sz="0" w:space="0" w:color="auto"/>
            <w:right w:val="none" w:sz="0" w:space="0" w:color="auto"/>
          </w:divBdr>
          <w:divsChild>
            <w:div w:id="717360697">
              <w:marLeft w:val="0"/>
              <w:marRight w:val="0"/>
              <w:marTop w:val="0"/>
              <w:marBottom w:val="0"/>
              <w:divBdr>
                <w:top w:val="none" w:sz="0" w:space="0" w:color="auto"/>
                <w:left w:val="none" w:sz="0" w:space="0" w:color="auto"/>
                <w:bottom w:val="none" w:sz="0" w:space="0" w:color="auto"/>
                <w:right w:val="none" w:sz="0" w:space="0" w:color="auto"/>
              </w:divBdr>
              <w:divsChild>
                <w:div w:id="310715853">
                  <w:marLeft w:val="0"/>
                  <w:marRight w:val="0"/>
                  <w:marTop w:val="0"/>
                  <w:marBottom w:val="0"/>
                  <w:divBdr>
                    <w:top w:val="none" w:sz="0" w:space="0" w:color="auto"/>
                    <w:left w:val="none" w:sz="0" w:space="0" w:color="auto"/>
                    <w:bottom w:val="none" w:sz="0" w:space="0" w:color="auto"/>
                    <w:right w:val="none" w:sz="0" w:space="0" w:color="auto"/>
                  </w:divBdr>
                  <w:divsChild>
                    <w:div w:id="2164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51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051">
          <w:marLeft w:val="0"/>
          <w:marRight w:val="0"/>
          <w:marTop w:val="0"/>
          <w:marBottom w:val="0"/>
          <w:divBdr>
            <w:top w:val="none" w:sz="0" w:space="0" w:color="auto"/>
            <w:left w:val="none" w:sz="0" w:space="0" w:color="auto"/>
            <w:bottom w:val="none" w:sz="0" w:space="0" w:color="auto"/>
            <w:right w:val="none" w:sz="0" w:space="0" w:color="auto"/>
          </w:divBdr>
          <w:divsChild>
            <w:div w:id="940527166">
              <w:marLeft w:val="0"/>
              <w:marRight w:val="0"/>
              <w:marTop w:val="0"/>
              <w:marBottom w:val="0"/>
              <w:divBdr>
                <w:top w:val="none" w:sz="0" w:space="0" w:color="auto"/>
                <w:left w:val="none" w:sz="0" w:space="0" w:color="auto"/>
                <w:bottom w:val="none" w:sz="0" w:space="0" w:color="auto"/>
                <w:right w:val="none" w:sz="0" w:space="0" w:color="auto"/>
              </w:divBdr>
              <w:divsChild>
                <w:div w:id="831725655">
                  <w:marLeft w:val="0"/>
                  <w:marRight w:val="0"/>
                  <w:marTop w:val="0"/>
                  <w:marBottom w:val="0"/>
                  <w:divBdr>
                    <w:top w:val="none" w:sz="0" w:space="0" w:color="auto"/>
                    <w:left w:val="none" w:sz="0" w:space="0" w:color="auto"/>
                    <w:bottom w:val="none" w:sz="0" w:space="0" w:color="auto"/>
                    <w:right w:val="none" w:sz="0" w:space="0" w:color="auto"/>
                  </w:divBdr>
                  <w:divsChild>
                    <w:div w:id="13845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70934">
      <w:bodyDiv w:val="1"/>
      <w:marLeft w:val="0"/>
      <w:marRight w:val="0"/>
      <w:marTop w:val="0"/>
      <w:marBottom w:val="0"/>
      <w:divBdr>
        <w:top w:val="none" w:sz="0" w:space="0" w:color="auto"/>
        <w:left w:val="none" w:sz="0" w:space="0" w:color="auto"/>
        <w:bottom w:val="none" w:sz="0" w:space="0" w:color="auto"/>
        <w:right w:val="none" w:sz="0" w:space="0" w:color="auto"/>
      </w:divBdr>
      <w:divsChild>
        <w:div w:id="986015942">
          <w:marLeft w:val="0"/>
          <w:marRight w:val="0"/>
          <w:marTop w:val="0"/>
          <w:marBottom w:val="0"/>
          <w:divBdr>
            <w:top w:val="none" w:sz="0" w:space="0" w:color="auto"/>
            <w:left w:val="none" w:sz="0" w:space="0" w:color="auto"/>
            <w:bottom w:val="none" w:sz="0" w:space="0" w:color="auto"/>
            <w:right w:val="none" w:sz="0" w:space="0" w:color="auto"/>
          </w:divBdr>
          <w:divsChild>
            <w:div w:id="2080399238">
              <w:marLeft w:val="0"/>
              <w:marRight w:val="0"/>
              <w:marTop w:val="0"/>
              <w:marBottom w:val="0"/>
              <w:divBdr>
                <w:top w:val="none" w:sz="0" w:space="0" w:color="auto"/>
                <w:left w:val="none" w:sz="0" w:space="0" w:color="auto"/>
                <w:bottom w:val="none" w:sz="0" w:space="0" w:color="auto"/>
                <w:right w:val="none" w:sz="0" w:space="0" w:color="auto"/>
              </w:divBdr>
              <w:divsChild>
                <w:div w:id="1583373255">
                  <w:marLeft w:val="0"/>
                  <w:marRight w:val="0"/>
                  <w:marTop w:val="0"/>
                  <w:marBottom w:val="0"/>
                  <w:divBdr>
                    <w:top w:val="none" w:sz="0" w:space="0" w:color="auto"/>
                    <w:left w:val="none" w:sz="0" w:space="0" w:color="auto"/>
                    <w:bottom w:val="none" w:sz="0" w:space="0" w:color="auto"/>
                    <w:right w:val="none" w:sz="0" w:space="0" w:color="auto"/>
                  </w:divBdr>
                  <w:divsChild>
                    <w:div w:id="5157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4266">
      <w:bodyDiv w:val="1"/>
      <w:marLeft w:val="0"/>
      <w:marRight w:val="0"/>
      <w:marTop w:val="0"/>
      <w:marBottom w:val="0"/>
      <w:divBdr>
        <w:top w:val="none" w:sz="0" w:space="0" w:color="auto"/>
        <w:left w:val="none" w:sz="0" w:space="0" w:color="auto"/>
        <w:bottom w:val="none" w:sz="0" w:space="0" w:color="auto"/>
        <w:right w:val="none" w:sz="0" w:space="0" w:color="auto"/>
      </w:divBdr>
    </w:div>
    <w:div w:id="340816254">
      <w:bodyDiv w:val="1"/>
      <w:marLeft w:val="0"/>
      <w:marRight w:val="0"/>
      <w:marTop w:val="0"/>
      <w:marBottom w:val="0"/>
      <w:divBdr>
        <w:top w:val="none" w:sz="0" w:space="0" w:color="auto"/>
        <w:left w:val="none" w:sz="0" w:space="0" w:color="auto"/>
        <w:bottom w:val="none" w:sz="0" w:space="0" w:color="auto"/>
        <w:right w:val="none" w:sz="0" w:space="0" w:color="auto"/>
      </w:divBdr>
      <w:divsChild>
        <w:div w:id="974259935">
          <w:marLeft w:val="0"/>
          <w:marRight w:val="0"/>
          <w:marTop w:val="0"/>
          <w:marBottom w:val="0"/>
          <w:divBdr>
            <w:top w:val="none" w:sz="0" w:space="0" w:color="auto"/>
            <w:left w:val="none" w:sz="0" w:space="0" w:color="auto"/>
            <w:bottom w:val="none" w:sz="0" w:space="0" w:color="auto"/>
            <w:right w:val="none" w:sz="0" w:space="0" w:color="auto"/>
          </w:divBdr>
          <w:divsChild>
            <w:div w:id="1854757969">
              <w:marLeft w:val="0"/>
              <w:marRight w:val="0"/>
              <w:marTop w:val="0"/>
              <w:marBottom w:val="0"/>
              <w:divBdr>
                <w:top w:val="none" w:sz="0" w:space="0" w:color="auto"/>
                <w:left w:val="none" w:sz="0" w:space="0" w:color="auto"/>
                <w:bottom w:val="none" w:sz="0" w:space="0" w:color="auto"/>
                <w:right w:val="none" w:sz="0" w:space="0" w:color="auto"/>
              </w:divBdr>
              <w:divsChild>
                <w:div w:id="1456829047">
                  <w:marLeft w:val="0"/>
                  <w:marRight w:val="0"/>
                  <w:marTop w:val="0"/>
                  <w:marBottom w:val="0"/>
                  <w:divBdr>
                    <w:top w:val="none" w:sz="0" w:space="0" w:color="auto"/>
                    <w:left w:val="none" w:sz="0" w:space="0" w:color="auto"/>
                    <w:bottom w:val="none" w:sz="0" w:space="0" w:color="auto"/>
                    <w:right w:val="none" w:sz="0" w:space="0" w:color="auto"/>
                  </w:divBdr>
                  <w:divsChild>
                    <w:div w:id="1186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1881">
      <w:bodyDiv w:val="1"/>
      <w:marLeft w:val="0"/>
      <w:marRight w:val="0"/>
      <w:marTop w:val="0"/>
      <w:marBottom w:val="0"/>
      <w:divBdr>
        <w:top w:val="none" w:sz="0" w:space="0" w:color="auto"/>
        <w:left w:val="none" w:sz="0" w:space="0" w:color="auto"/>
        <w:bottom w:val="none" w:sz="0" w:space="0" w:color="auto"/>
        <w:right w:val="none" w:sz="0" w:space="0" w:color="auto"/>
      </w:divBdr>
      <w:divsChild>
        <w:div w:id="2010015028">
          <w:marLeft w:val="0"/>
          <w:marRight w:val="0"/>
          <w:marTop w:val="0"/>
          <w:marBottom w:val="0"/>
          <w:divBdr>
            <w:top w:val="none" w:sz="0" w:space="0" w:color="auto"/>
            <w:left w:val="none" w:sz="0" w:space="0" w:color="auto"/>
            <w:bottom w:val="none" w:sz="0" w:space="0" w:color="auto"/>
            <w:right w:val="none" w:sz="0" w:space="0" w:color="auto"/>
          </w:divBdr>
          <w:divsChild>
            <w:div w:id="2020159708">
              <w:marLeft w:val="0"/>
              <w:marRight w:val="0"/>
              <w:marTop w:val="0"/>
              <w:marBottom w:val="0"/>
              <w:divBdr>
                <w:top w:val="none" w:sz="0" w:space="0" w:color="auto"/>
                <w:left w:val="none" w:sz="0" w:space="0" w:color="auto"/>
                <w:bottom w:val="none" w:sz="0" w:space="0" w:color="auto"/>
                <w:right w:val="none" w:sz="0" w:space="0" w:color="auto"/>
              </w:divBdr>
              <w:divsChild>
                <w:div w:id="1984964610">
                  <w:marLeft w:val="0"/>
                  <w:marRight w:val="0"/>
                  <w:marTop w:val="0"/>
                  <w:marBottom w:val="0"/>
                  <w:divBdr>
                    <w:top w:val="none" w:sz="0" w:space="0" w:color="auto"/>
                    <w:left w:val="none" w:sz="0" w:space="0" w:color="auto"/>
                    <w:bottom w:val="none" w:sz="0" w:space="0" w:color="auto"/>
                    <w:right w:val="none" w:sz="0" w:space="0" w:color="auto"/>
                  </w:divBdr>
                  <w:divsChild>
                    <w:div w:id="10727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755">
      <w:bodyDiv w:val="1"/>
      <w:marLeft w:val="0"/>
      <w:marRight w:val="0"/>
      <w:marTop w:val="0"/>
      <w:marBottom w:val="0"/>
      <w:divBdr>
        <w:top w:val="none" w:sz="0" w:space="0" w:color="auto"/>
        <w:left w:val="none" w:sz="0" w:space="0" w:color="auto"/>
        <w:bottom w:val="none" w:sz="0" w:space="0" w:color="auto"/>
        <w:right w:val="none" w:sz="0" w:space="0" w:color="auto"/>
      </w:divBdr>
      <w:divsChild>
        <w:div w:id="1025253078">
          <w:marLeft w:val="0"/>
          <w:marRight w:val="0"/>
          <w:marTop w:val="0"/>
          <w:marBottom w:val="0"/>
          <w:divBdr>
            <w:top w:val="none" w:sz="0" w:space="0" w:color="auto"/>
            <w:left w:val="none" w:sz="0" w:space="0" w:color="auto"/>
            <w:bottom w:val="none" w:sz="0" w:space="0" w:color="auto"/>
            <w:right w:val="none" w:sz="0" w:space="0" w:color="auto"/>
          </w:divBdr>
          <w:divsChild>
            <w:div w:id="382993917">
              <w:marLeft w:val="0"/>
              <w:marRight w:val="0"/>
              <w:marTop w:val="0"/>
              <w:marBottom w:val="0"/>
              <w:divBdr>
                <w:top w:val="none" w:sz="0" w:space="0" w:color="auto"/>
                <w:left w:val="none" w:sz="0" w:space="0" w:color="auto"/>
                <w:bottom w:val="none" w:sz="0" w:space="0" w:color="auto"/>
                <w:right w:val="none" w:sz="0" w:space="0" w:color="auto"/>
              </w:divBdr>
              <w:divsChild>
                <w:div w:id="823276224">
                  <w:marLeft w:val="0"/>
                  <w:marRight w:val="0"/>
                  <w:marTop w:val="0"/>
                  <w:marBottom w:val="0"/>
                  <w:divBdr>
                    <w:top w:val="none" w:sz="0" w:space="0" w:color="auto"/>
                    <w:left w:val="none" w:sz="0" w:space="0" w:color="auto"/>
                    <w:bottom w:val="none" w:sz="0" w:space="0" w:color="auto"/>
                    <w:right w:val="none" w:sz="0" w:space="0" w:color="auto"/>
                  </w:divBdr>
                  <w:divsChild>
                    <w:div w:id="7746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8013">
      <w:bodyDiv w:val="1"/>
      <w:marLeft w:val="0"/>
      <w:marRight w:val="0"/>
      <w:marTop w:val="0"/>
      <w:marBottom w:val="0"/>
      <w:divBdr>
        <w:top w:val="none" w:sz="0" w:space="0" w:color="auto"/>
        <w:left w:val="none" w:sz="0" w:space="0" w:color="auto"/>
        <w:bottom w:val="none" w:sz="0" w:space="0" w:color="auto"/>
        <w:right w:val="none" w:sz="0" w:space="0" w:color="auto"/>
      </w:divBdr>
      <w:divsChild>
        <w:div w:id="1315530643">
          <w:marLeft w:val="0"/>
          <w:marRight w:val="0"/>
          <w:marTop w:val="0"/>
          <w:marBottom w:val="0"/>
          <w:divBdr>
            <w:top w:val="none" w:sz="0" w:space="0" w:color="auto"/>
            <w:left w:val="none" w:sz="0" w:space="0" w:color="auto"/>
            <w:bottom w:val="none" w:sz="0" w:space="0" w:color="auto"/>
            <w:right w:val="none" w:sz="0" w:space="0" w:color="auto"/>
          </w:divBdr>
          <w:divsChild>
            <w:div w:id="2134135085">
              <w:marLeft w:val="0"/>
              <w:marRight w:val="0"/>
              <w:marTop w:val="0"/>
              <w:marBottom w:val="0"/>
              <w:divBdr>
                <w:top w:val="none" w:sz="0" w:space="0" w:color="auto"/>
                <w:left w:val="none" w:sz="0" w:space="0" w:color="auto"/>
                <w:bottom w:val="none" w:sz="0" w:space="0" w:color="auto"/>
                <w:right w:val="none" w:sz="0" w:space="0" w:color="auto"/>
              </w:divBdr>
              <w:divsChild>
                <w:div w:id="276063626">
                  <w:marLeft w:val="0"/>
                  <w:marRight w:val="0"/>
                  <w:marTop w:val="0"/>
                  <w:marBottom w:val="0"/>
                  <w:divBdr>
                    <w:top w:val="none" w:sz="0" w:space="0" w:color="auto"/>
                    <w:left w:val="none" w:sz="0" w:space="0" w:color="auto"/>
                    <w:bottom w:val="none" w:sz="0" w:space="0" w:color="auto"/>
                    <w:right w:val="none" w:sz="0" w:space="0" w:color="auto"/>
                  </w:divBdr>
                  <w:divsChild>
                    <w:div w:id="21397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032611">
      <w:bodyDiv w:val="1"/>
      <w:marLeft w:val="0"/>
      <w:marRight w:val="0"/>
      <w:marTop w:val="0"/>
      <w:marBottom w:val="0"/>
      <w:divBdr>
        <w:top w:val="none" w:sz="0" w:space="0" w:color="auto"/>
        <w:left w:val="none" w:sz="0" w:space="0" w:color="auto"/>
        <w:bottom w:val="none" w:sz="0" w:space="0" w:color="auto"/>
        <w:right w:val="none" w:sz="0" w:space="0" w:color="auto"/>
      </w:divBdr>
      <w:divsChild>
        <w:div w:id="1234466351">
          <w:marLeft w:val="0"/>
          <w:marRight w:val="0"/>
          <w:marTop w:val="0"/>
          <w:marBottom w:val="0"/>
          <w:divBdr>
            <w:top w:val="none" w:sz="0" w:space="0" w:color="auto"/>
            <w:left w:val="none" w:sz="0" w:space="0" w:color="auto"/>
            <w:bottom w:val="none" w:sz="0" w:space="0" w:color="auto"/>
            <w:right w:val="none" w:sz="0" w:space="0" w:color="auto"/>
          </w:divBdr>
          <w:divsChild>
            <w:div w:id="623998215">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sChild>
                    <w:div w:id="16455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6175">
      <w:bodyDiv w:val="1"/>
      <w:marLeft w:val="0"/>
      <w:marRight w:val="0"/>
      <w:marTop w:val="0"/>
      <w:marBottom w:val="0"/>
      <w:divBdr>
        <w:top w:val="none" w:sz="0" w:space="0" w:color="auto"/>
        <w:left w:val="none" w:sz="0" w:space="0" w:color="auto"/>
        <w:bottom w:val="none" w:sz="0" w:space="0" w:color="auto"/>
        <w:right w:val="none" w:sz="0" w:space="0" w:color="auto"/>
      </w:divBdr>
      <w:divsChild>
        <w:div w:id="1643735452">
          <w:marLeft w:val="0"/>
          <w:marRight w:val="0"/>
          <w:marTop w:val="0"/>
          <w:marBottom w:val="0"/>
          <w:divBdr>
            <w:top w:val="none" w:sz="0" w:space="0" w:color="auto"/>
            <w:left w:val="none" w:sz="0" w:space="0" w:color="auto"/>
            <w:bottom w:val="none" w:sz="0" w:space="0" w:color="auto"/>
            <w:right w:val="none" w:sz="0" w:space="0" w:color="auto"/>
          </w:divBdr>
          <w:divsChild>
            <w:div w:id="1308851158">
              <w:marLeft w:val="0"/>
              <w:marRight w:val="0"/>
              <w:marTop w:val="0"/>
              <w:marBottom w:val="0"/>
              <w:divBdr>
                <w:top w:val="none" w:sz="0" w:space="0" w:color="auto"/>
                <w:left w:val="none" w:sz="0" w:space="0" w:color="auto"/>
                <w:bottom w:val="none" w:sz="0" w:space="0" w:color="auto"/>
                <w:right w:val="none" w:sz="0" w:space="0" w:color="auto"/>
              </w:divBdr>
              <w:divsChild>
                <w:div w:id="1229880748">
                  <w:marLeft w:val="0"/>
                  <w:marRight w:val="0"/>
                  <w:marTop w:val="0"/>
                  <w:marBottom w:val="0"/>
                  <w:divBdr>
                    <w:top w:val="none" w:sz="0" w:space="0" w:color="auto"/>
                    <w:left w:val="none" w:sz="0" w:space="0" w:color="auto"/>
                    <w:bottom w:val="none" w:sz="0" w:space="0" w:color="auto"/>
                    <w:right w:val="none" w:sz="0" w:space="0" w:color="auto"/>
                  </w:divBdr>
                  <w:divsChild>
                    <w:div w:id="20095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41586">
      <w:bodyDiv w:val="1"/>
      <w:marLeft w:val="0"/>
      <w:marRight w:val="0"/>
      <w:marTop w:val="0"/>
      <w:marBottom w:val="0"/>
      <w:divBdr>
        <w:top w:val="none" w:sz="0" w:space="0" w:color="auto"/>
        <w:left w:val="none" w:sz="0" w:space="0" w:color="auto"/>
        <w:bottom w:val="none" w:sz="0" w:space="0" w:color="auto"/>
        <w:right w:val="none" w:sz="0" w:space="0" w:color="auto"/>
      </w:divBdr>
      <w:divsChild>
        <w:div w:id="48305685">
          <w:marLeft w:val="0"/>
          <w:marRight w:val="0"/>
          <w:marTop w:val="0"/>
          <w:marBottom w:val="0"/>
          <w:divBdr>
            <w:top w:val="none" w:sz="0" w:space="0" w:color="auto"/>
            <w:left w:val="none" w:sz="0" w:space="0" w:color="auto"/>
            <w:bottom w:val="none" w:sz="0" w:space="0" w:color="auto"/>
            <w:right w:val="none" w:sz="0" w:space="0" w:color="auto"/>
          </w:divBdr>
          <w:divsChild>
            <w:div w:id="1606569873">
              <w:marLeft w:val="0"/>
              <w:marRight w:val="0"/>
              <w:marTop w:val="0"/>
              <w:marBottom w:val="0"/>
              <w:divBdr>
                <w:top w:val="none" w:sz="0" w:space="0" w:color="auto"/>
                <w:left w:val="none" w:sz="0" w:space="0" w:color="auto"/>
                <w:bottom w:val="none" w:sz="0" w:space="0" w:color="auto"/>
                <w:right w:val="none" w:sz="0" w:space="0" w:color="auto"/>
              </w:divBdr>
              <w:divsChild>
                <w:div w:id="1076823566">
                  <w:marLeft w:val="0"/>
                  <w:marRight w:val="0"/>
                  <w:marTop w:val="0"/>
                  <w:marBottom w:val="0"/>
                  <w:divBdr>
                    <w:top w:val="none" w:sz="0" w:space="0" w:color="auto"/>
                    <w:left w:val="none" w:sz="0" w:space="0" w:color="auto"/>
                    <w:bottom w:val="none" w:sz="0" w:space="0" w:color="auto"/>
                    <w:right w:val="none" w:sz="0" w:space="0" w:color="auto"/>
                  </w:divBdr>
                  <w:divsChild>
                    <w:div w:id="1768962851">
                      <w:marLeft w:val="0"/>
                      <w:marRight w:val="0"/>
                      <w:marTop w:val="0"/>
                      <w:marBottom w:val="0"/>
                      <w:divBdr>
                        <w:top w:val="none" w:sz="0" w:space="0" w:color="auto"/>
                        <w:left w:val="none" w:sz="0" w:space="0" w:color="auto"/>
                        <w:bottom w:val="none" w:sz="0" w:space="0" w:color="auto"/>
                        <w:right w:val="none" w:sz="0" w:space="0" w:color="auto"/>
                      </w:divBdr>
                      <w:divsChild>
                        <w:div w:id="1961568088">
                          <w:marLeft w:val="0"/>
                          <w:marRight w:val="0"/>
                          <w:marTop w:val="0"/>
                          <w:marBottom w:val="0"/>
                          <w:divBdr>
                            <w:top w:val="none" w:sz="0" w:space="0" w:color="auto"/>
                            <w:left w:val="none" w:sz="0" w:space="0" w:color="auto"/>
                            <w:bottom w:val="none" w:sz="0" w:space="0" w:color="auto"/>
                            <w:right w:val="none" w:sz="0" w:space="0" w:color="auto"/>
                          </w:divBdr>
                          <w:divsChild>
                            <w:div w:id="1293512411">
                              <w:marLeft w:val="0"/>
                              <w:marRight w:val="0"/>
                              <w:marTop w:val="0"/>
                              <w:marBottom w:val="0"/>
                              <w:divBdr>
                                <w:top w:val="none" w:sz="0" w:space="0" w:color="auto"/>
                                <w:left w:val="none" w:sz="0" w:space="0" w:color="auto"/>
                                <w:bottom w:val="none" w:sz="0" w:space="0" w:color="auto"/>
                                <w:right w:val="none" w:sz="0" w:space="0" w:color="auto"/>
                              </w:divBdr>
                              <w:divsChild>
                                <w:div w:id="1227374498">
                                  <w:marLeft w:val="0"/>
                                  <w:marRight w:val="0"/>
                                  <w:marTop w:val="0"/>
                                  <w:marBottom w:val="0"/>
                                  <w:divBdr>
                                    <w:top w:val="none" w:sz="0" w:space="0" w:color="auto"/>
                                    <w:left w:val="none" w:sz="0" w:space="0" w:color="auto"/>
                                    <w:bottom w:val="none" w:sz="0" w:space="0" w:color="auto"/>
                                    <w:right w:val="none" w:sz="0" w:space="0" w:color="auto"/>
                                  </w:divBdr>
                                  <w:divsChild>
                                    <w:div w:id="1485123359">
                                      <w:marLeft w:val="0"/>
                                      <w:marRight w:val="0"/>
                                      <w:marTop w:val="0"/>
                                      <w:marBottom w:val="0"/>
                                      <w:divBdr>
                                        <w:top w:val="none" w:sz="0" w:space="0" w:color="auto"/>
                                        <w:left w:val="none" w:sz="0" w:space="0" w:color="auto"/>
                                        <w:bottom w:val="none" w:sz="0" w:space="0" w:color="auto"/>
                                        <w:right w:val="none" w:sz="0" w:space="0" w:color="auto"/>
                                      </w:divBdr>
                                      <w:divsChild>
                                        <w:div w:id="127356696">
                                          <w:marLeft w:val="0"/>
                                          <w:marRight w:val="0"/>
                                          <w:marTop w:val="0"/>
                                          <w:marBottom w:val="0"/>
                                          <w:divBdr>
                                            <w:top w:val="none" w:sz="0" w:space="0" w:color="auto"/>
                                            <w:left w:val="none" w:sz="0" w:space="0" w:color="auto"/>
                                            <w:bottom w:val="none" w:sz="0" w:space="0" w:color="auto"/>
                                            <w:right w:val="none" w:sz="0" w:space="0" w:color="auto"/>
                                          </w:divBdr>
                                          <w:divsChild>
                                            <w:div w:id="1998070466">
                                              <w:marLeft w:val="0"/>
                                              <w:marRight w:val="0"/>
                                              <w:marTop w:val="0"/>
                                              <w:marBottom w:val="0"/>
                                              <w:divBdr>
                                                <w:top w:val="none" w:sz="0" w:space="0" w:color="auto"/>
                                                <w:left w:val="none" w:sz="0" w:space="0" w:color="auto"/>
                                                <w:bottom w:val="none" w:sz="0" w:space="0" w:color="auto"/>
                                                <w:right w:val="none" w:sz="0" w:space="0" w:color="auto"/>
                                              </w:divBdr>
                                              <w:divsChild>
                                                <w:div w:id="931201968">
                                                  <w:marLeft w:val="299"/>
                                                  <w:marRight w:val="0"/>
                                                  <w:marTop w:val="0"/>
                                                  <w:marBottom w:val="0"/>
                                                  <w:divBdr>
                                                    <w:top w:val="none" w:sz="0" w:space="0" w:color="auto"/>
                                                    <w:left w:val="none" w:sz="0" w:space="0" w:color="auto"/>
                                                    <w:bottom w:val="none" w:sz="0" w:space="0" w:color="auto"/>
                                                    <w:right w:val="none" w:sz="0" w:space="0" w:color="auto"/>
                                                  </w:divBdr>
                                                  <w:divsChild>
                                                    <w:div w:id="1021706488">
                                                      <w:marLeft w:val="0"/>
                                                      <w:marRight w:val="0"/>
                                                      <w:marTop w:val="0"/>
                                                      <w:marBottom w:val="0"/>
                                                      <w:divBdr>
                                                        <w:top w:val="none" w:sz="0" w:space="0" w:color="auto"/>
                                                        <w:left w:val="none" w:sz="0" w:space="0" w:color="auto"/>
                                                        <w:bottom w:val="none" w:sz="0" w:space="0" w:color="auto"/>
                                                        <w:right w:val="none" w:sz="0" w:space="0" w:color="auto"/>
                                                      </w:divBdr>
                                                      <w:divsChild>
                                                        <w:div w:id="797383303">
                                                          <w:marLeft w:val="0"/>
                                                          <w:marRight w:val="0"/>
                                                          <w:marTop w:val="0"/>
                                                          <w:marBottom w:val="0"/>
                                                          <w:divBdr>
                                                            <w:top w:val="none" w:sz="0" w:space="0" w:color="auto"/>
                                                            <w:left w:val="none" w:sz="0" w:space="0" w:color="auto"/>
                                                            <w:bottom w:val="none" w:sz="0" w:space="0" w:color="auto"/>
                                                            <w:right w:val="none" w:sz="0" w:space="0" w:color="auto"/>
                                                          </w:divBdr>
                                                          <w:divsChild>
                                                            <w:div w:id="1900047279">
                                                              <w:marLeft w:val="0"/>
                                                              <w:marRight w:val="0"/>
                                                              <w:marTop w:val="0"/>
                                                              <w:marBottom w:val="0"/>
                                                              <w:divBdr>
                                                                <w:top w:val="none" w:sz="0" w:space="0" w:color="auto"/>
                                                                <w:left w:val="none" w:sz="0" w:space="0" w:color="auto"/>
                                                                <w:bottom w:val="none" w:sz="0" w:space="0" w:color="auto"/>
                                                                <w:right w:val="none" w:sz="0" w:space="0" w:color="auto"/>
                                                              </w:divBdr>
                                                              <w:divsChild>
                                                                <w:div w:id="1439910923">
                                                                  <w:marLeft w:val="0"/>
                                                                  <w:marRight w:val="0"/>
                                                                  <w:marTop w:val="0"/>
                                                                  <w:marBottom w:val="0"/>
                                                                  <w:divBdr>
                                                                    <w:top w:val="none" w:sz="0" w:space="0" w:color="auto"/>
                                                                    <w:left w:val="none" w:sz="0" w:space="0" w:color="auto"/>
                                                                    <w:bottom w:val="none" w:sz="0" w:space="0" w:color="auto"/>
                                                                    <w:right w:val="none" w:sz="0" w:space="0" w:color="auto"/>
                                                                  </w:divBdr>
                                                                  <w:divsChild>
                                                                    <w:div w:id="1457404854">
                                                                      <w:marLeft w:val="0"/>
                                                                      <w:marRight w:val="0"/>
                                                                      <w:marTop w:val="0"/>
                                                                      <w:marBottom w:val="0"/>
                                                                      <w:divBdr>
                                                                        <w:top w:val="none" w:sz="0" w:space="0" w:color="auto"/>
                                                                        <w:left w:val="none" w:sz="0" w:space="0" w:color="auto"/>
                                                                        <w:bottom w:val="none" w:sz="0" w:space="0" w:color="auto"/>
                                                                        <w:right w:val="none" w:sz="0" w:space="0" w:color="auto"/>
                                                                      </w:divBdr>
                                                                      <w:divsChild>
                                                                        <w:div w:id="1656256309">
                                                                          <w:marLeft w:val="0"/>
                                                                          <w:marRight w:val="0"/>
                                                                          <w:marTop w:val="0"/>
                                                                          <w:marBottom w:val="0"/>
                                                                          <w:divBdr>
                                                                            <w:top w:val="none" w:sz="0" w:space="0" w:color="auto"/>
                                                                            <w:left w:val="none" w:sz="0" w:space="0" w:color="auto"/>
                                                                            <w:bottom w:val="single" w:sz="4" w:space="14" w:color="EAECEE"/>
                                                                            <w:right w:val="none" w:sz="0" w:space="0" w:color="auto"/>
                                                                          </w:divBdr>
                                                                          <w:divsChild>
                                                                            <w:div w:id="387144349">
                                                                              <w:marLeft w:val="0"/>
                                                                              <w:marRight w:val="0"/>
                                                                              <w:marTop w:val="0"/>
                                                                              <w:marBottom w:val="0"/>
                                                                              <w:divBdr>
                                                                                <w:top w:val="none" w:sz="0" w:space="0" w:color="auto"/>
                                                                                <w:left w:val="none" w:sz="0" w:space="0" w:color="auto"/>
                                                                                <w:bottom w:val="none" w:sz="0" w:space="0" w:color="auto"/>
                                                                                <w:right w:val="none" w:sz="0" w:space="0" w:color="auto"/>
                                                                              </w:divBdr>
                                                                              <w:divsChild>
                                                                                <w:div w:id="1483695635">
                                                                                  <w:marLeft w:val="0"/>
                                                                                  <w:marRight w:val="0"/>
                                                                                  <w:marTop w:val="0"/>
                                                                                  <w:marBottom w:val="0"/>
                                                                                  <w:divBdr>
                                                                                    <w:top w:val="none" w:sz="0" w:space="0" w:color="auto"/>
                                                                                    <w:left w:val="none" w:sz="0" w:space="0" w:color="auto"/>
                                                                                    <w:bottom w:val="none" w:sz="0" w:space="0" w:color="auto"/>
                                                                                    <w:right w:val="none" w:sz="0" w:space="0" w:color="auto"/>
                                                                                  </w:divBdr>
                                                                                  <w:divsChild>
                                                                                    <w:div w:id="1100638788">
                                                                                      <w:marLeft w:val="0"/>
                                                                                      <w:marRight w:val="0"/>
                                                                                      <w:marTop w:val="0"/>
                                                                                      <w:marBottom w:val="0"/>
                                                                                      <w:divBdr>
                                                                                        <w:top w:val="none" w:sz="0" w:space="0" w:color="auto"/>
                                                                                        <w:left w:val="none" w:sz="0" w:space="0" w:color="auto"/>
                                                                                        <w:bottom w:val="none" w:sz="0" w:space="0" w:color="auto"/>
                                                                                        <w:right w:val="none" w:sz="0" w:space="0" w:color="auto"/>
                                                                                      </w:divBdr>
                                                                                      <w:divsChild>
                                                                                        <w:div w:id="2061978144">
                                                                                          <w:marLeft w:val="0"/>
                                                                                          <w:marRight w:val="0"/>
                                                                                          <w:marTop w:val="0"/>
                                                                                          <w:marBottom w:val="0"/>
                                                                                          <w:divBdr>
                                                                                            <w:top w:val="none" w:sz="0" w:space="0" w:color="auto"/>
                                                                                            <w:left w:val="none" w:sz="0" w:space="0" w:color="auto"/>
                                                                                            <w:bottom w:val="none" w:sz="0" w:space="0" w:color="auto"/>
                                                                                            <w:right w:val="none" w:sz="0" w:space="0" w:color="auto"/>
                                                                                          </w:divBdr>
                                                                                          <w:divsChild>
                                                                                            <w:div w:id="774135157">
                                                                                              <w:marLeft w:val="0"/>
                                                                                              <w:marRight w:val="0"/>
                                                                                              <w:marTop w:val="0"/>
                                                                                              <w:marBottom w:val="0"/>
                                                                                              <w:divBdr>
                                                                                                <w:top w:val="none" w:sz="0" w:space="0" w:color="auto"/>
                                                                                                <w:left w:val="none" w:sz="0" w:space="0" w:color="auto"/>
                                                                                                <w:bottom w:val="none" w:sz="0" w:space="0" w:color="auto"/>
                                                                                                <w:right w:val="none" w:sz="0" w:space="0" w:color="auto"/>
                                                                                              </w:divBdr>
                                                                                              <w:divsChild>
                                                                                                <w:div w:id="579406903">
                                                                                                  <w:marLeft w:val="0"/>
                                                                                                  <w:marRight w:val="0"/>
                                                                                                  <w:marTop w:val="0"/>
                                                                                                  <w:marBottom w:val="0"/>
                                                                                                  <w:divBdr>
                                                                                                    <w:top w:val="none" w:sz="0" w:space="0" w:color="auto"/>
                                                                                                    <w:left w:val="none" w:sz="0" w:space="0" w:color="auto"/>
                                                                                                    <w:bottom w:val="none" w:sz="0" w:space="0" w:color="auto"/>
                                                                                                    <w:right w:val="none" w:sz="0" w:space="0" w:color="auto"/>
                                                                                                  </w:divBdr>
                                                                                                  <w:divsChild>
                                                                                                    <w:div w:id="1069183843">
                                                                                                      <w:marLeft w:val="720"/>
                                                                                                      <w:marRight w:val="0"/>
                                                                                                      <w:marTop w:val="0"/>
                                                                                                      <w:marBottom w:val="0"/>
                                                                                                      <w:divBdr>
                                                                                                        <w:top w:val="none" w:sz="0" w:space="0" w:color="auto"/>
                                                                                                        <w:left w:val="none" w:sz="0" w:space="0" w:color="auto"/>
                                                                                                        <w:bottom w:val="none" w:sz="0" w:space="0" w:color="auto"/>
                                                                                                        <w:right w:val="none" w:sz="0" w:space="0" w:color="auto"/>
                                                                                                      </w:divBdr>
                                                                                                    </w:div>
                                                                                                    <w:div w:id="945500668">
                                                                                                      <w:marLeft w:val="720"/>
                                                                                                      <w:marRight w:val="0"/>
                                                                                                      <w:marTop w:val="0"/>
                                                                                                      <w:marBottom w:val="0"/>
                                                                                                      <w:divBdr>
                                                                                                        <w:top w:val="none" w:sz="0" w:space="0" w:color="auto"/>
                                                                                                        <w:left w:val="none" w:sz="0" w:space="0" w:color="auto"/>
                                                                                                        <w:bottom w:val="none" w:sz="0" w:space="0" w:color="auto"/>
                                                                                                        <w:right w:val="none" w:sz="0" w:space="0" w:color="auto"/>
                                                                                                      </w:divBdr>
                                                                                                    </w:div>
                                                                                                    <w:div w:id="536772329">
                                                                                                      <w:marLeft w:val="720"/>
                                                                                                      <w:marRight w:val="0"/>
                                                                                                      <w:marTop w:val="0"/>
                                                                                                      <w:marBottom w:val="0"/>
                                                                                                      <w:divBdr>
                                                                                                        <w:top w:val="none" w:sz="0" w:space="0" w:color="auto"/>
                                                                                                        <w:left w:val="none" w:sz="0" w:space="0" w:color="auto"/>
                                                                                                        <w:bottom w:val="none" w:sz="0" w:space="0" w:color="auto"/>
                                                                                                        <w:right w:val="none" w:sz="0" w:space="0" w:color="auto"/>
                                                                                                      </w:divBdr>
                                                                                                    </w:div>
                                                                                                    <w:div w:id="15425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262256">
      <w:bodyDiv w:val="1"/>
      <w:marLeft w:val="0"/>
      <w:marRight w:val="0"/>
      <w:marTop w:val="0"/>
      <w:marBottom w:val="0"/>
      <w:divBdr>
        <w:top w:val="none" w:sz="0" w:space="0" w:color="auto"/>
        <w:left w:val="none" w:sz="0" w:space="0" w:color="auto"/>
        <w:bottom w:val="none" w:sz="0" w:space="0" w:color="auto"/>
        <w:right w:val="none" w:sz="0" w:space="0" w:color="auto"/>
      </w:divBdr>
      <w:divsChild>
        <w:div w:id="1454011351">
          <w:marLeft w:val="0"/>
          <w:marRight w:val="0"/>
          <w:marTop w:val="0"/>
          <w:marBottom w:val="0"/>
          <w:divBdr>
            <w:top w:val="none" w:sz="0" w:space="0" w:color="auto"/>
            <w:left w:val="none" w:sz="0" w:space="0" w:color="auto"/>
            <w:bottom w:val="none" w:sz="0" w:space="0" w:color="auto"/>
            <w:right w:val="none" w:sz="0" w:space="0" w:color="auto"/>
          </w:divBdr>
          <w:divsChild>
            <w:div w:id="401684793">
              <w:marLeft w:val="0"/>
              <w:marRight w:val="0"/>
              <w:marTop w:val="0"/>
              <w:marBottom w:val="0"/>
              <w:divBdr>
                <w:top w:val="none" w:sz="0" w:space="0" w:color="auto"/>
                <w:left w:val="none" w:sz="0" w:space="0" w:color="auto"/>
                <w:bottom w:val="none" w:sz="0" w:space="0" w:color="auto"/>
                <w:right w:val="none" w:sz="0" w:space="0" w:color="auto"/>
              </w:divBdr>
              <w:divsChild>
                <w:div w:id="1119296334">
                  <w:marLeft w:val="0"/>
                  <w:marRight w:val="0"/>
                  <w:marTop w:val="0"/>
                  <w:marBottom w:val="0"/>
                  <w:divBdr>
                    <w:top w:val="none" w:sz="0" w:space="0" w:color="auto"/>
                    <w:left w:val="none" w:sz="0" w:space="0" w:color="auto"/>
                    <w:bottom w:val="none" w:sz="0" w:space="0" w:color="auto"/>
                    <w:right w:val="none" w:sz="0" w:space="0" w:color="auto"/>
                  </w:divBdr>
                  <w:divsChild>
                    <w:div w:id="12671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5974">
      <w:bodyDiv w:val="1"/>
      <w:marLeft w:val="0"/>
      <w:marRight w:val="0"/>
      <w:marTop w:val="0"/>
      <w:marBottom w:val="0"/>
      <w:divBdr>
        <w:top w:val="none" w:sz="0" w:space="0" w:color="auto"/>
        <w:left w:val="none" w:sz="0" w:space="0" w:color="auto"/>
        <w:bottom w:val="none" w:sz="0" w:space="0" w:color="auto"/>
        <w:right w:val="none" w:sz="0" w:space="0" w:color="auto"/>
      </w:divBdr>
      <w:divsChild>
        <w:div w:id="694312667">
          <w:marLeft w:val="0"/>
          <w:marRight w:val="0"/>
          <w:marTop w:val="0"/>
          <w:marBottom w:val="0"/>
          <w:divBdr>
            <w:top w:val="none" w:sz="0" w:space="0" w:color="auto"/>
            <w:left w:val="none" w:sz="0" w:space="0" w:color="auto"/>
            <w:bottom w:val="none" w:sz="0" w:space="0" w:color="auto"/>
            <w:right w:val="none" w:sz="0" w:space="0" w:color="auto"/>
          </w:divBdr>
          <w:divsChild>
            <w:div w:id="761144013">
              <w:marLeft w:val="0"/>
              <w:marRight w:val="0"/>
              <w:marTop w:val="0"/>
              <w:marBottom w:val="0"/>
              <w:divBdr>
                <w:top w:val="none" w:sz="0" w:space="0" w:color="auto"/>
                <w:left w:val="none" w:sz="0" w:space="0" w:color="auto"/>
                <w:bottom w:val="none" w:sz="0" w:space="0" w:color="auto"/>
                <w:right w:val="none" w:sz="0" w:space="0" w:color="auto"/>
              </w:divBdr>
              <w:divsChild>
                <w:div w:id="1716272497">
                  <w:marLeft w:val="0"/>
                  <w:marRight w:val="0"/>
                  <w:marTop w:val="0"/>
                  <w:marBottom w:val="0"/>
                  <w:divBdr>
                    <w:top w:val="none" w:sz="0" w:space="0" w:color="auto"/>
                    <w:left w:val="none" w:sz="0" w:space="0" w:color="auto"/>
                    <w:bottom w:val="none" w:sz="0" w:space="0" w:color="auto"/>
                    <w:right w:val="none" w:sz="0" w:space="0" w:color="auto"/>
                  </w:divBdr>
                  <w:divsChild>
                    <w:div w:id="510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4024">
      <w:bodyDiv w:val="1"/>
      <w:marLeft w:val="0"/>
      <w:marRight w:val="0"/>
      <w:marTop w:val="0"/>
      <w:marBottom w:val="0"/>
      <w:divBdr>
        <w:top w:val="none" w:sz="0" w:space="0" w:color="auto"/>
        <w:left w:val="none" w:sz="0" w:space="0" w:color="auto"/>
        <w:bottom w:val="none" w:sz="0" w:space="0" w:color="auto"/>
        <w:right w:val="none" w:sz="0" w:space="0" w:color="auto"/>
      </w:divBdr>
      <w:divsChild>
        <w:div w:id="226308180">
          <w:marLeft w:val="0"/>
          <w:marRight w:val="0"/>
          <w:marTop w:val="0"/>
          <w:marBottom w:val="0"/>
          <w:divBdr>
            <w:top w:val="none" w:sz="0" w:space="0" w:color="auto"/>
            <w:left w:val="none" w:sz="0" w:space="0" w:color="auto"/>
            <w:bottom w:val="none" w:sz="0" w:space="0" w:color="auto"/>
            <w:right w:val="none" w:sz="0" w:space="0" w:color="auto"/>
          </w:divBdr>
          <w:divsChild>
            <w:div w:id="900556554">
              <w:marLeft w:val="0"/>
              <w:marRight w:val="0"/>
              <w:marTop w:val="0"/>
              <w:marBottom w:val="0"/>
              <w:divBdr>
                <w:top w:val="none" w:sz="0" w:space="0" w:color="auto"/>
                <w:left w:val="none" w:sz="0" w:space="0" w:color="auto"/>
                <w:bottom w:val="none" w:sz="0" w:space="0" w:color="auto"/>
                <w:right w:val="none" w:sz="0" w:space="0" w:color="auto"/>
              </w:divBdr>
              <w:divsChild>
                <w:div w:id="912011666">
                  <w:marLeft w:val="0"/>
                  <w:marRight w:val="0"/>
                  <w:marTop w:val="0"/>
                  <w:marBottom w:val="0"/>
                  <w:divBdr>
                    <w:top w:val="none" w:sz="0" w:space="0" w:color="auto"/>
                    <w:left w:val="none" w:sz="0" w:space="0" w:color="auto"/>
                    <w:bottom w:val="none" w:sz="0" w:space="0" w:color="auto"/>
                    <w:right w:val="none" w:sz="0" w:space="0" w:color="auto"/>
                  </w:divBdr>
                  <w:divsChild>
                    <w:div w:id="20603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4430">
          <w:marLeft w:val="0"/>
          <w:marRight w:val="0"/>
          <w:marTop w:val="0"/>
          <w:marBottom w:val="0"/>
          <w:divBdr>
            <w:top w:val="none" w:sz="0" w:space="0" w:color="auto"/>
            <w:left w:val="none" w:sz="0" w:space="0" w:color="auto"/>
            <w:bottom w:val="none" w:sz="0" w:space="0" w:color="auto"/>
            <w:right w:val="none" w:sz="0" w:space="0" w:color="auto"/>
          </w:divBdr>
          <w:divsChild>
            <w:div w:id="1102872505">
              <w:marLeft w:val="0"/>
              <w:marRight w:val="0"/>
              <w:marTop w:val="0"/>
              <w:marBottom w:val="0"/>
              <w:divBdr>
                <w:top w:val="none" w:sz="0" w:space="0" w:color="auto"/>
                <w:left w:val="none" w:sz="0" w:space="0" w:color="auto"/>
                <w:bottom w:val="none" w:sz="0" w:space="0" w:color="auto"/>
                <w:right w:val="none" w:sz="0" w:space="0" w:color="auto"/>
              </w:divBdr>
              <w:divsChild>
                <w:div w:id="1685086166">
                  <w:marLeft w:val="0"/>
                  <w:marRight w:val="0"/>
                  <w:marTop w:val="0"/>
                  <w:marBottom w:val="0"/>
                  <w:divBdr>
                    <w:top w:val="none" w:sz="0" w:space="0" w:color="auto"/>
                    <w:left w:val="none" w:sz="0" w:space="0" w:color="auto"/>
                    <w:bottom w:val="none" w:sz="0" w:space="0" w:color="auto"/>
                    <w:right w:val="none" w:sz="0" w:space="0" w:color="auto"/>
                  </w:divBdr>
                  <w:divsChild>
                    <w:div w:id="3780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46610">
      <w:bodyDiv w:val="1"/>
      <w:marLeft w:val="0"/>
      <w:marRight w:val="0"/>
      <w:marTop w:val="0"/>
      <w:marBottom w:val="0"/>
      <w:divBdr>
        <w:top w:val="none" w:sz="0" w:space="0" w:color="auto"/>
        <w:left w:val="none" w:sz="0" w:space="0" w:color="auto"/>
        <w:bottom w:val="none" w:sz="0" w:space="0" w:color="auto"/>
        <w:right w:val="none" w:sz="0" w:space="0" w:color="auto"/>
      </w:divBdr>
      <w:divsChild>
        <w:div w:id="1123815593">
          <w:marLeft w:val="0"/>
          <w:marRight w:val="0"/>
          <w:marTop w:val="0"/>
          <w:marBottom w:val="0"/>
          <w:divBdr>
            <w:top w:val="none" w:sz="0" w:space="0" w:color="auto"/>
            <w:left w:val="none" w:sz="0" w:space="0" w:color="auto"/>
            <w:bottom w:val="none" w:sz="0" w:space="0" w:color="auto"/>
            <w:right w:val="none" w:sz="0" w:space="0" w:color="auto"/>
          </w:divBdr>
          <w:divsChild>
            <w:div w:id="1623880320">
              <w:marLeft w:val="0"/>
              <w:marRight w:val="0"/>
              <w:marTop w:val="0"/>
              <w:marBottom w:val="0"/>
              <w:divBdr>
                <w:top w:val="none" w:sz="0" w:space="0" w:color="auto"/>
                <w:left w:val="none" w:sz="0" w:space="0" w:color="auto"/>
                <w:bottom w:val="none" w:sz="0" w:space="0" w:color="auto"/>
                <w:right w:val="none" w:sz="0" w:space="0" w:color="auto"/>
              </w:divBdr>
              <w:divsChild>
                <w:div w:id="322004511">
                  <w:marLeft w:val="0"/>
                  <w:marRight w:val="0"/>
                  <w:marTop w:val="0"/>
                  <w:marBottom w:val="0"/>
                  <w:divBdr>
                    <w:top w:val="none" w:sz="0" w:space="0" w:color="auto"/>
                    <w:left w:val="none" w:sz="0" w:space="0" w:color="auto"/>
                    <w:bottom w:val="none" w:sz="0" w:space="0" w:color="auto"/>
                    <w:right w:val="none" w:sz="0" w:space="0" w:color="auto"/>
                  </w:divBdr>
                  <w:divsChild>
                    <w:div w:id="8609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129000">
      <w:bodyDiv w:val="1"/>
      <w:marLeft w:val="0"/>
      <w:marRight w:val="0"/>
      <w:marTop w:val="0"/>
      <w:marBottom w:val="0"/>
      <w:divBdr>
        <w:top w:val="none" w:sz="0" w:space="0" w:color="auto"/>
        <w:left w:val="none" w:sz="0" w:space="0" w:color="auto"/>
        <w:bottom w:val="none" w:sz="0" w:space="0" w:color="auto"/>
        <w:right w:val="none" w:sz="0" w:space="0" w:color="auto"/>
      </w:divBdr>
      <w:divsChild>
        <w:div w:id="1907909463">
          <w:marLeft w:val="0"/>
          <w:marRight w:val="0"/>
          <w:marTop w:val="0"/>
          <w:marBottom w:val="0"/>
          <w:divBdr>
            <w:top w:val="none" w:sz="0" w:space="0" w:color="auto"/>
            <w:left w:val="none" w:sz="0" w:space="0" w:color="auto"/>
            <w:bottom w:val="none" w:sz="0" w:space="0" w:color="auto"/>
            <w:right w:val="none" w:sz="0" w:space="0" w:color="auto"/>
          </w:divBdr>
          <w:divsChild>
            <w:div w:id="1967348342">
              <w:marLeft w:val="0"/>
              <w:marRight w:val="0"/>
              <w:marTop w:val="0"/>
              <w:marBottom w:val="0"/>
              <w:divBdr>
                <w:top w:val="none" w:sz="0" w:space="0" w:color="auto"/>
                <w:left w:val="none" w:sz="0" w:space="0" w:color="auto"/>
                <w:bottom w:val="none" w:sz="0" w:space="0" w:color="auto"/>
                <w:right w:val="none" w:sz="0" w:space="0" w:color="auto"/>
              </w:divBdr>
              <w:divsChild>
                <w:div w:id="1677996012">
                  <w:marLeft w:val="0"/>
                  <w:marRight w:val="0"/>
                  <w:marTop w:val="0"/>
                  <w:marBottom w:val="0"/>
                  <w:divBdr>
                    <w:top w:val="none" w:sz="0" w:space="0" w:color="auto"/>
                    <w:left w:val="none" w:sz="0" w:space="0" w:color="auto"/>
                    <w:bottom w:val="none" w:sz="0" w:space="0" w:color="auto"/>
                    <w:right w:val="none" w:sz="0" w:space="0" w:color="auto"/>
                  </w:divBdr>
                  <w:divsChild>
                    <w:div w:id="7229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4726">
      <w:bodyDiv w:val="1"/>
      <w:marLeft w:val="0"/>
      <w:marRight w:val="0"/>
      <w:marTop w:val="0"/>
      <w:marBottom w:val="0"/>
      <w:divBdr>
        <w:top w:val="none" w:sz="0" w:space="0" w:color="auto"/>
        <w:left w:val="none" w:sz="0" w:space="0" w:color="auto"/>
        <w:bottom w:val="none" w:sz="0" w:space="0" w:color="auto"/>
        <w:right w:val="none" w:sz="0" w:space="0" w:color="auto"/>
      </w:divBdr>
      <w:divsChild>
        <w:div w:id="1205944412">
          <w:marLeft w:val="0"/>
          <w:marRight w:val="0"/>
          <w:marTop w:val="0"/>
          <w:marBottom w:val="0"/>
          <w:divBdr>
            <w:top w:val="none" w:sz="0" w:space="0" w:color="auto"/>
            <w:left w:val="none" w:sz="0" w:space="0" w:color="auto"/>
            <w:bottom w:val="none" w:sz="0" w:space="0" w:color="auto"/>
            <w:right w:val="none" w:sz="0" w:space="0" w:color="auto"/>
          </w:divBdr>
          <w:divsChild>
            <w:div w:id="418329045">
              <w:marLeft w:val="0"/>
              <w:marRight w:val="0"/>
              <w:marTop w:val="0"/>
              <w:marBottom w:val="0"/>
              <w:divBdr>
                <w:top w:val="none" w:sz="0" w:space="0" w:color="auto"/>
                <w:left w:val="none" w:sz="0" w:space="0" w:color="auto"/>
                <w:bottom w:val="none" w:sz="0" w:space="0" w:color="auto"/>
                <w:right w:val="none" w:sz="0" w:space="0" w:color="auto"/>
              </w:divBdr>
              <w:divsChild>
                <w:div w:id="360281270">
                  <w:marLeft w:val="0"/>
                  <w:marRight w:val="0"/>
                  <w:marTop w:val="0"/>
                  <w:marBottom w:val="0"/>
                  <w:divBdr>
                    <w:top w:val="none" w:sz="0" w:space="0" w:color="auto"/>
                    <w:left w:val="none" w:sz="0" w:space="0" w:color="auto"/>
                    <w:bottom w:val="none" w:sz="0" w:space="0" w:color="auto"/>
                    <w:right w:val="none" w:sz="0" w:space="0" w:color="auto"/>
                  </w:divBdr>
                  <w:divsChild>
                    <w:div w:id="20388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651292">
      <w:bodyDiv w:val="1"/>
      <w:marLeft w:val="0"/>
      <w:marRight w:val="0"/>
      <w:marTop w:val="0"/>
      <w:marBottom w:val="0"/>
      <w:divBdr>
        <w:top w:val="none" w:sz="0" w:space="0" w:color="auto"/>
        <w:left w:val="none" w:sz="0" w:space="0" w:color="auto"/>
        <w:bottom w:val="none" w:sz="0" w:space="0" w:color="auto"/>
        <w:right w:val="none" w:sz="0" w:space="0" w:color="auto"/>
      </w:divBdr>
      <w:divsChild>
        <w:div w:id="669215169">
          <w:marLeft w:val="0"/>
          <w:marRight w:val="0"/>
          <w:marTop w:val="0"/>
          <w:marBottom w:val="0"/>
          <w:divBdr>
            <w:top w:val="none" w:sz="0" w:space="0" w:color="auto"/>
            <w:left w:val="none" w:sz="0" w:space="0" w:color="auto"/>
            <w:bottom w:val="none" w:sz="0" w:space="0" w:color="auto"/>
            <w:right w:val="none" w:sz="0" w:space="0" w:color="auto"/>
          </w:divBdr>
          <w:divsChild>
            <w:div w:id="20135424">
              <w:marLeft w:val="0"/>
              <w:marRight w:val="0"/>
              <w:marTop w:val="0"/>
              <w:marBottom w:val="0"/>
              <w:divBdr>
                <w:top w:val="none" w:sz="0" w:space="0" w:color="auto"/>
                <w:left w:val="none" w:sz="0" w:space="0" w:color="auto"/>
                <w:bottom w:val="none" w:sz="0" w:space="0" w:color="auto"/>
                <w:right w:val="none" w:sz="0" w:space="0" w:color="auto"/>
              </w:divBdr>
              <w:divsChild>
                <w:div w:id="1948200223">
                  <w:marLeft w:val="0"/>
                  <w:marRight w:val="0"/>
                  <w:marTop w:val="0"/>
                  <w:marBottom w:val="0"/>
                  <w:divBdr>
                    <w:top w:val="none" w:sz="0" w:space="0" w:color="auto"/>
                    <w:left w:val="none" w:sz="0" w:space="0" w:color="auto"/>
                    <w:bottom w:val="none" w:sz="0" w:space="0" w:color="auto"/>
                    <w:right w:val="none" w:sz="0" w:space="0" w:color="auto"/>
                  </w:divBdr>
                  <w:divsChild>
                    <w:div w:id="6023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94087">
      <w:bodyDiv w:val="1"/>
      <w:marLeft w:val="0"/>
      <w:marRight w:val="0"/>
      <w:marTop w:val="0"/>
      <w:marBottom w:val="0"/>
      <w:divBdr>
        <w:top w:val="none" w:sz="0" w:space="0" w:color="auto"/>
        <w:left w:val="none" w:sz="0" w:space="0" w:color="auto"/>
        <w:bottom w:val="none" w:sz="0" w:space="0" w:color="auto"/>
        <w:right w:val="none" w:sz="0" w:space="0" w:color="auto"/>
      </w:divBdr>
      <w:divsChild>
        <w:div w:id="1272787182">
          <w:marLeft w:val="0"/>
          <w:marRight w:val="0"/>
          <w:marTop w:val="0"/>
          <w:marBottom w:val="0"/>
          <w:divBdr>
            <w:top w:val="none" w:sz="0" w:space="0" w:color="auto"/>
            <w:left w:val="none" w:sz="0" w:space="0" w:color="auto"/>
            <w:bottom w:val="none" w:sz="0" w:space="0" w:color="auto"/>
            <w:right w:val="none" w:sz="0" w:space="0" w:color="auto"/>
          </w:divBdr>
          <w:divsChild>
            <w:div w:id="2103868807">
              <w:marLeft w:val="0"/>
              <w:marRight w:val="0"/>
              <w:marTop w:val="0"/>
              <w:marBottom w:val="0"/>
              <w:divBdr>
                <w:top w:val="none" w:sz="0" w:space="0" w:color="auto"/>
                <w:left w:val="none" w:sz="0" w:space="0" w:color="auto"/>
                <w:bottom w:val="none" w:sz="0" w:space="0" w:color="auto"/>
                <w:right w:val="none" w:sz="0" w:space="0" w:color="auto"/>
              </w:divBdr>
              <w:divsChild>
                <w:div w:id="1609703316">
                  <w:marLeft w:val="0"/>
                  <w:marRight w:val="0"/>
                  <w:marTop w:val="0"/>
                  <w:marBottom w:val="0"/>
                  <w:divBdr>
                    <w:top w:val="none" w:sz="0" w:space="0" w:color="auto"/>
                    <w:left w:val="none" w:sz="0" w:space="0" w:color="auto"/>
                    <w:bottom w:val="none" w:sz="0" w:space="0" w:color="auto"/>
                    <w:right w:val="none" w:sz="0" w:space="0" w:color="auto"/>
                  </w:divBdr>
                  <w:divsChild>
                    <w:div w:id="11064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39955">
      <w:bodyDiv w:val="1"/>
      <w:marLeft w:val="0"/>
      <w:marRight w:val="0"/>
      <w:marTop w:val="0"/>
      <w:marBottom w:val="0"/>
      <w:divBdr>
        <w:top w:val="none" w:sz="0" w:space="0" w:color="auto"/>
        <w:left w:val="none" w:sz="0" w:space="0" w:color="auto"/>
        <w:bottom w:val="none" w:sz="0" w:space="0" w:color="auto"/>
        <w:right w:val="none" w:sz="0" w:space="0" w:color="auto"/>
      </w:divBdr>
      <w:divsChild>
        <w:div w:id="1855000275">
          <w:marLeft w:val="0"/>
          <w:marRight w:val="0"/>
          <w:marTop w:val="0"/>
          <w:marBottom w:val="0"/>
          <w:divBdr>
            <w:top w:val="none" w:sz="0" w:space="0" w:color="auto"/>
            <w:left w:val="none" w:sz="0" w:space="0" w:color="auto"/>
            <w:bottom w:val="none" w:sz="0" w:space="0" w:color="auto"/>
            <w:right w:val="none" w:sz="0" w:space="0" w:color="auto"/>
          </w:divBdr>
          <w:divsChild>
            <w:div w:id="1346250647">
              <w:marLeft w:val="0"/>
              <w:marRight w:val="0"/>
              <w:marTop w:val="0"/>
              <w:marBottom w:val="0"/>
              <w:divBdr>
                <w:top w:val="none" w:sz="0" w:space="0" w:color="auto"/>
                <w:left w:val="none" w:sz="0" w:space="0" w:color="auto"/>
                <w:bottom w:val="none" w:sz="0" w:space="0" w:color="auto"/>
                <w:right w:val="none" w:sz="0" w:space="0" w:color="auto"/>
              </w:divBdr>
              <w:divsChild>
                <w:div w:id="1267350010">
                  <w:marLeft w:val="0"/>
                  <w:marRight w:val="0"/>
                  <w:marTop w:val="0"/>
                  <w:marBottom w:val="0"/>
                  <w:divBdr>
                    <w:top w:val="none" w:sz="0" w:space="0" w:color="auto"/>
                    <w:left w:val="none" w:sz="0" w:space="0" w:color="auto"/>
                    <w:bottom w:val="none" w:sz="0" w:space="0" w:color="auto"/>
                    <w:right w:val="none" w:sz="0" w:space="0" w:color="auto"/>
                  </w:divBdr>
                  <w:divsChild>
                    <w:div w:id="14977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3272">
      <w:bodyDiv w:val="1"/>
      <w:marLeft w:val="0"/>
      <w:marRight w:val="0"/>
      <w:marTop w:val="0"/>
      <w:marBottom w:val="0"/>
      <w:divBdr>
        <w:top w:val="none" w:sz="0" w:space="0" w:color="auto"/>
        <w:left w:val="none" w:sz="0" w:space="0" w:color="auto"/>
        <w:bottom w:val="none" w:sz="0" w:space="0" w:color="auto"/>
        <w:right w:val="none" w:sz="0" w:space="0" w:color="auto"/>
      </w:divBdr>
      <w:divsChild>
        <w:div w:id="274169032">
          <w:marLeft w:val="0"/>
          <w:marRight w:val="0"/>
          <w:marTop w:val="0"/>
          <w:marBottom w:val="0"/>
          <w:divBdr>
            <w:top w:val="none" w:sz="0" w:space="0" w:color="auto"/>
            <w:left w:val="none" w:sz="0" w:space="0" w:color="auto"/>
            <w:bottom w:val="none" w:sz="0" w:space="0" w:color="auto"/>
            <w:right w:val="none" w:sz="0" w:space="0" w:color="auto"/>
          </w:divBdr>
          <w:divsChild>
            <w:div w:id="782850128">
              <w:marLeft w:val="0"/>
              <w:marRight w:val="0"/>
              <w:marTop w:val="0"/>
              <w:marBottom w:val="0"/>
              <w:divBdr>
                <w:top w:val="none" w:sz="0" w:space="0" w:color="auto"/>
                <w:left w:val="none" w:sz="0" w:space="0" w:color="auto"/>
                <w:bottom w:val="none" w:sz="0" w:space="0" w:color="auto"/>
                <w:right w:val="none" w:sz="0" w:space="0" w:color="auto"/>
              </w:divBdr>
              <w:divsChild>
                <w:div w:id="754979989">
                  <w:marLeft w:val="0"/>
                  <w:marRight w:val="0"/>
                  <w:marTop w:val="0"/>
                  <w:marBottom w:val="0"/>
                  <w:divBdr>
                    <w:top w:val="none" w:sz="0" w:space="0" w:color="auto"/>
                    <w:left w:val="none" w:sz="0" w:space="0" w:color="auto"/>
                    <w:bottom w:val="none" w:sz="0" w:space="0" w:color="auto"/>
                    <w:right w:val="none" w:sz="0" w:space="0" w:color="auto"/>
                  </w:divBdr>
                  <w:divsChild>
                    <w:div w:id="12826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630455">
      <w:bodyDiv w:val="1"/>
      <w:marLeft w:val="0"/>
      <w:marRight w:val="0"/>
      <w:marTop w:val="0"/>
      <w:marBottom w:val="0"/>
      <w:divBdr>
        <w:top w:val="none" w:sz="0" w:space="0" w:color="auto"/>
        <w:left w:val="none" w:sz="0" w:space="0" w:color="auto"/>
        <w:bottom w:val="none" w:sz="0" w:space="0" w:color="auto"/>
        <w:right w:val="none" w:sz="0" w:space="0" w:color="auto"/>
      </w:divBdr>
    </w:div>
    <w:div w:id="1077358340">
      <w:bodyDiv w:val="1"/>
      <w:marLeft w:val="0"/>
      <w:marRight w:val="0"/>
      <w:marTop w:val="0"/>
      <w:marBottom w:val="0"/>
      <w:divBdr>
        <w:top w:val="none" w:sz="0" w:space="0" w:color="auto"/>
        <w:left w:val="none" w:sz="0" w:space="0" w:color="auto"/>
        <w:bottom w:val="none" w:sz="0" w:space="0" w:color="auto"/>
        <w:right w:val="none" w:sz="0" w:space="0" w:color="auto"/>
      </w:divBdr>
      <w:divsChild>
        <w:div w:id="2050759710">
          <w:marLeft w:val="0"/>
          <w:marRight w:val="0"/>
          <w:marTop w:val="0"/>
          <w:marBottom w:val="0"/>
          <w:divBdr>
            <w:top w:val="none" w:sz="0" w:space="0" w:color="auto"/>
            <w:left w:val="none" w:sz="0" w:space="0" w:color="auto"/>
            <w:bottom w:val="none" w:sz="0" w:space="0" w:color="auto"/>
            <w:right w:val="none" w:sz="0" w:space="0" w:color="auto"/>
          </w:divBdr>
          <w:divsChild>
            <w:div w:id="1386217525">
              <w:marLeft w:val="0"/>
              <w:marRight w:val="0"/>
              <w:marTop w:val="0"/>
              <w:marBottom w:val="0"/>
              <w:divBdr>
                <w:top w:val="none" w:sz="0" w:space="0" w:color="auto"/>
                <w:left w:val="none" w:sz="0" w:space="0" w:color="auto"/>
                <w:bottom w:val="none" w:sz="0" w:space="0" w:color="auto"/>
                <w:right w:val="none" w:sz="0" w:space="0" w:color="auto"/>
              </w:divBdr>
              <w:divsChild>
                <w:div w:id="2118913794">
                  <w:marLeft w:val="0"/>
                  <w:marRight w:val="0"/>
                  <w:marTop w:val="0"/>
                  <w:marBottom w:val="0"/>
                  <w:divBdr>
                    <w:top w:val="none" w:sz="0" w:space="0" w:color="auto"/>
                    <w:left w:val="none" w:sz="0" w:space="0" w:color="auto"/>
                    <w:bottom w:val="none" w:sz="0" w:space="0" w:color="auto"/>
                    <w:right w:val="none" w:sz="0" w:space="0" w:color="auto"/>
                  </w:divBdr>
                  <w:divsChild>
                    <w:div w:id="3389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3642">
      <w:bodyDiv w:val="1"/>
      <w:marLeft w:val="0"/>
      <w:marRight w:val="0"/>
      <w:marTop w:val="0"/>
      <w:marBottom w:val="0"/>
      <w:divBdr>
        <w:top w:val="none" w:sz="0" w:space="0" w:color="auto"/>
        <w:left w:val="none" w:sz="0" w:space="0" w:color="auto"/>
        <w:bottom w:val="none" w:sz="0" w:space="0" w:color="auto"/>
        <w:right w:val="none" w:sz="0" w:space="0" w:color="auto"/>
      </w:divBdr>
      <w:divsChild>
        <w:div w:id="583026544">
          <w:marLeft w:val="0"/>
          <w:marRight w:val="0"/>
          <w:marTop w:val="0"/>
          <w:marBottom w:val="0"/>
          <w:divBdr>
            <w:top w:val="none" w:sz="0" w:space="0" w:color="auto"/>
            <w:left w:val="none" w:sz="0" w:space="0" w:color="auto"/>
            <w:bottom w:val="none" w:sz="0" w:space="0" w:color="auto"/>
            <w:right w:val="none" w:sz="0" w:space="0" w:color="auto"/>
          </w:divBdr>
          <w:divsChild>
            <w:div w:id="1967657349">
              <w:marLeft w:val="0"/>
              <w:marRight w:val="0"/>
              <w:marTop w:val="0"/>
              <w:marBottom w:val="0"/>
              <w:divBdr>
                <w:top w:val="none" w:sz="0" w:space="0" w:color="auto"/>
                <w:left w:val="none" w:sz="0" w:space="0" w:color="auto"/>
                <w:bottom w:val="none" w:sz="0" w:space="0" w:color="auto"/>
                <w:right w:val="none" w:sz="0" w:space="0" w:color="auto"/>
              </w:divBdr>
              <w:divsChild>
                <w:div w:id="1830289551">
                  <w:marLeft w:val="0"/>
                  <w:marRight w:val="0"/>
                  <w:marTop w:val="0"/>
                  <w:marBottom w:val="0"/>
                  <w:divBdr>
                    <w:top w:val="none" w:sz="0" w:space="0" w:color="auto"/>
                    <w:left w:val="none" w:sz="0" w:space="0" w:color="auto"/>
                    <w:bottom w:val="none" w:sz="0" w:space="0" w:color="auto"/>
                    <w:right w:val="none" w:sz="0" w:space="0" w:color="auto"/>
                  </w:divBdr>
                  <w:divsChild>
                    <w:div w:id="16786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883">
      <w:bodyDiv w:val="1"/>
      <w:marLeft w:val="0"/>
      <w:marRight w:val="0"/>
      <w:marTop w:val="0"/>
      <w:marBottom w:val="0"/>
      <w:divBdr>
        <w:top w:val="none" w:sz="0" w:space="0" w:color="auto"/>
        <w:left w:val="none" w:sz="0" w:space="0" w:color="auto"/>
        <w:bottom w:val="none" w:sz="0" w:space="0" w:color="auto"/>
        <w:right w:val="none" w:sz="0" w:space="0" w:color="auto"/>
      </w:divBdr>
      <w:divsChild>
        <w:div w:id="1890412716">
          <w:marLeft w:val="0"/>
          <w:marRight w:val="0"/>
          <w:marTop w:val="0"/>
          <w:marBottom w:val="0"/>
          <w:divBdr>
            <w:top w:val="none" w:sz="0" w:space="0" w:color="auto"/>
            <w:left w:val="none" w:sz="0" w:space="0" w:color="auto"/>
            <w:bottom w:val="none" w:sz="0" w:space="0" w:color="auto"/>
            <w:right w:val="none" w:sz="0" w:space="0" w:color="auto"/>
          </w:divBdr>
          <w:divsChild>
            <w:div w:id="1479804598">
              <w:marLeft w:val="0"/>
              <w:marRight w:val="0"/>
              <w:marTop w:val="0"/>
              <w:marBottom w:val="0"/>
              <w:divBdr>
                <w:top w:val="none" w:sz="0" w:space="0" w:color="auto"/>
                <w:left w:val="none" w:sz="0" w:space="0" w:color="auto"/>
                <w:bottom w:val="none" w:sz="0" w:space="0" w:color="auto"/>
                <w:right w:val="none" w:sz="0" w:space="0" w:color="auto"/>
              </w:divBdr>
              <w:divsChild>
                <w:div w:id="1037660384">
                  <w:marLeft w:val="0"/>
                  <w:marRight w:val="0"/>
                  <w:marTop w:val="0"/>
                  <w:marBottom w:val="0"/>
                  <w:divBdr>
                    <w:top w:val="none" w:sz="0" w:space="0" w:color="auto"/>
                    <w:left w:val="none" w:sz="0" w:space="0" w:color="auto"/>
                    <w:bottom w:val="none" w:sz="0" w:space="0" w:color="auto"/>
                    <w:right w:val="none" w:sz="0" w:space="0" w:color="auto"/>
                  </w:divBdr>
                  <w:divsChild>
                    <w:div w:id="20268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3050">
      <w:bodyDiv w:val="1"/>
      <w:marLeft w:val="0"/>
      <w:marRight w:val="0"/>
      <w:marTop w:val="0"/>
      <w:marBottom w:val="0"/>
      <w:divBdr>
        <w:top w:val="none" w:sz="0" w:space="0" w:color="auto"/>
        <w:left w:val="none" w:sz="0" w:space="0" w:color="auto"/>
        <w:bottom w:val="none" w:sz="0" w:space="0" w:color="auto"/>
        <w:right w:val="none" w:sz="0" w:space="0" w:color="auto"/>
      </w:divBdr>
      <w:divsChild>
        <w:div w:id="2102288719">
          <w:marLeft w:val="0"/>
          <w:marRight w:val="0"/>
          <w:marTop w:val="0"/>
          <w:marBottom w:val="0"/>
          <w:divBdr>
            <w:top w:val="none" w:sz="0" w:space="0" w:color="auto"/>
            <w:left w:val="none" w:sz="0" w:space="0" w:color="auto"/>
            <w:bottom w:val="none" w:sz="0" w:space="0" w:color="auto"/>
            <w:right w:val="none" w:sz="0" w:space="0" w:color="auto"/>
          </w:divBdr>
          <w:divsChild>
            <w:div w:id="2017993754">
              <w:marLeft w:val="0"/>
              <w:marRight w:val="0"/>
              <w:marTop w:val="0"/>
              <w:marBottom w:val="0"/>
              <w:divBdr>
                <w:top w:val="none" w:sz="0" w:space="0" w:color="auto"/>
                <w:left w:val="none" w:sz="0" w:space="0" w:color="auto"/>
                <w:bottom w:val="none" w:sz="0" w:space="0" w:color="auto"/>
                <w:right w:val="none" w:sz="0" w:space="0" w:color="auto"/>
              </w:divBdr>
              <w:divsChild>
                <w:div w:id="1116409500">
                  <w:marLeft w:val="0"/>
                  <w:marRight w:val="0"/>
                  <w:marTop w:val="0"/>
                  <w:marBottom w:val="0"/>
                  <w:divBdr>
                    <w:top w:val="none" w:sz="0" w:space="0" w:color="auto"/>
                    <w:left w:val="none" w:sz="0" w:space="0" w:color="auto"/>
                    <w:bottom w:val="none" w:sz="0" w:space="0" w:color="auto"/>
                    <w:right w:val="none" w:sz="0" w:space="0" w:color="auto"/>
                  </w:divBdr>
                  <w:divsChild>
                    <w:div w:id="11897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2609">
      <w:bodyDiv w:val="1"/>
      <w:marLeft w:val="0"/>
      <w:marRight w:val="0"/>
      <w:marTop w:val="0"/>
      <w:marBottom w:val="0"/>
      <w:divBdr>
        <w:top w:val="none" w:sz="0" w:space="0" w:color="auto"/>
        <w:left w:val="none" w:sz="0" w:space="0" w:color="auto"/>
        <w:bottom w:val="none" w:sz="0" w:space="0" w:color="auto"/>
        <w:right w:val="none" w:sz="0" w:space="0" w:color="auto"/>
      </w:divBdr>
      <w:divsChild>
        <w:div w:id="469130632">
          <w:marLeft w:val="0"/>
          <w:marRight w:val="0"/>
          <w:marTop w:val="0"/>
          <w:marBottom w:val="0"/>
          <w:divBdr>
            <w:top w:val="none" w:sz="0" w:space="0" w:color="auto"/>
            <w:left w:val="none" w:sz="0" w:space="0" w:color="auto"/>
            <w:bottom w:val="none" w:sz="0" w:space="0" w:color="auto"/>
            <w:right w:val="none" w:sz="0" w:space="0" w:color="auto"/>
          </w:divBdr>
          <w:divsChild>
            <w:div w:id="1064378307">
              <w:marLeft w:val="0"/>
              <w:marRight w:val="0"/>
              <w:marTop w:val="0"/>
              <w:marBottom w:val="0"/>
              <w:divBdr>
                <w:top w:val="none" w:sz="0" w:space="0" w:color="auto"/>
                <w:left w:val="none" w:sz="0" w:space="0" w:color="auto"/>
                <w:bottom w:val="none" w:sz="0" w:space="0" w:color="auto"/>
                <w:right w:val="none" w:sz="0" w:space="0" w:color="auto"/>
              </w:divBdr>
              <w:divsChild>
                <w:div w:id="1042049477">
                  <w:marLeft w:val="0"/>
                  <w:marRight w:val="0"/>
                  <w:marTop w:val="0"/>
                  <w:marBottom w:val="0"/>
                  <w:divBdr>
                    <w:top w:val="none" w:sz="0" w:space="0" w:color="auto"/>
                    <w:left w:val="none" w:sz="0" w:space="0" w:color="auto"/>
                    <w:bottom w:val="none" w:sz="0" w:space="0" w:color="auto"/>
                    <w:right w:val="none" w:sz="0" w:space="0" w:color="auto"/>
                  </w:divBdr>
                  <w:divsChild>
                    <w:div w:id="7030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3736">
      <w:bodyDiv w:val="1"/>
      <w:marLeft w:val="0"/>
      <w:marRight w:val="0"/>
      <w:marTop w:val="0"/>
      <w:marBottom w:val="0"/>
      <w:divBdr>
        <w:top w:val="none" w:sz="0" w:space="0" w:color="auto"/>
        <w:left w:val="none" w:sz="0" w:space="0" w:color="auto"/>
        <w:bottom w:val="none" w:sz="0" w:space="0" w:color="auto"/>
        <w:right w:val="none" w:sz="0" w:space="0" w:color="auto"/>
      </w:divBdr>
      <w:divsChild>
        <w:div w:id="427316959">
          <w:marLeft w:val="0"/>
          <w:marRight w:val="0"/>
          <w:marTop w:val="0"/>
          <w:marBottom w:val="0"/>
          <w:divBdr>
            <w:top w:val="none" w:sz="0" w:space="0" w:color="auto"/>
            <w:left w:val="none" w:sz="0" w:space="0" w:color="auto"/>
            <w:bottom w:val="none" w:sz="0" w:space="0" w:color="auto"/>
            <w:right w:val="none" w:sz="0" w:space="0" w:color="auto"/>
          </w:divBdr>
          <w:divsChild>
            <w:div w:id="2028284908">
              <w:marLeft w:val="0"/>
              <w:marRight w:val="0"/>
              <w:marTop w:val="0"/>
              <w:marBottom w:val="0"/>
              <w:divBdr>
                <w:top w:val="none" w:sz="0" w:space="0" w:color="auto"/>
                <w:left w:val="none" w:sz="0" w:space="0" w:color="auto"/>
                <w:bottom w:val="none" w:sz="0" w:space="0" w:color="auto"/>
                <w:right w:val="none" w:sz="0" w:space="0" w:color="auto"/>
              </w:divBdr>
              <w:divsChild>
                <w:div w:id="378093225">
                  <w:marLeft w:val="0"/>
                  <w:marRight w:val="0"/>
                  <w:marTop w:val="0"/>
                  <w:marBottom w:val="0"/>
                  <w:divBdr>
                    <w:top w:val="none" w:sz="0" w:space="0" w:color="auto"/>
                    <w:left w:val="none" w:sz="0" w:space="0" w:color="auto"/>
                    <w:bottom w:val="none" w:sz="0" w:space="0" w:color="auto"/>
                    <w:right w:val="none" w:sz="0" w:space="0" w:color="auto"/>
                  </w:divBdr>
                  <w:divsChild>
                    <w:div w:id="553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567075">
      <w:bodyDiv w:val="1"/>
      <w:marLeft w:val="0"/>
      <w:marRight w:val="0"/>
      <w:marTop w:val="0"/>
      <w:marBottom w:val="0"/>
      <w:divBdr>
        <w:top w:val="none" w:sz="0" w:space="0" w:color="auto"/>
        <w:left w:val="none" w:sz="0" w:space="0" w:color="auto"/>
        <w:bottom w:val="none" w:sz="0" w:space="0" w:color="auto"/>
        <w:right w:val="none" w:sz="0" w:space="0" w:color="auto"/>
      </w:divBdr>
      <w:divsChild>
        <w:div w:id="1956978422">
          <w:marLeft w:val="0"/>
          <w:marRight w:val="0"/>
          <w:marTop w:val="0"/>
          <w:marBottom w:val="0"/>
          <w:divBdr>
            <w:top w:val="none" w:sz="0" w:space="0" w:color="auto"/>
            <w:left w:val="none" w:sz="0" w:space="0" w:color="auto"/>
            <w:bottom w:val="none" w:sz="0" w:space="0" w:color="auto"/>
            <w:right w:val="none" w:sz="0" w:space="0" w:color="auto"/>
          </w:divBdr>
          <w:divsChild>
            <w:div w:id="1121995684">
              <w:marLeft w:val="0"/>
              <w:marRight w:val="0"/>
              <w:marTop w:val="0"/>
              <w:marBottom w:val="0"/>
              <w:divBdr>
                <w:top w:val="none" w:sz="0" w:space="0" w:color="auto"/>
                <w:left w:val="none" w:sz="0" w:space="0" w:color="auto"/>
                <w:bottom w:val="none" w:sz="0" w:space="0" w:color="auto"/>
                <w:right w:val="none" w:sz="0" w:space="0" w:color="auto"/>
              </w:divBdr>
              <w:divsChild>
                <w:div w:id="135413269">
                  <w:marLeft w:val="0"/>
                  <w:marRight w:val="0"/>
                  <w:marTop w:val="0"/>
                  <w:marBottom w:val="0"/>
                  <w:divBdr>
                    <w:top w:val="none" w:sz="0" w:space="0" w:color="auto"/>
                    <w:left w:val="none" w:sz="0" w:space="0" w:color="auto"/>
                    <w:bottom w:val="none" w:sz="0" w:space="0" w:color="auto"/>
                    <w:right w:val="none" w:sz="0" w:space="0" w:color="auto"/>
                  </w:divBdr>
                  <w:divsChild>
                    <w:div w:id="17572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4591">
      <w:bodyDiv w:val="1"/>
      <w:marLeft w:val="0"/>
      <w:marRight w:val="0"/>
      <w:marTop w:val="0"/>
      <w:marBottom w:val="0"/>
      <w:divBdr>
        <w:top w:val="none" w:sz="0" w:space="0" w:color="auto"/>
        <w:left w:val="none" w:sz="0" w:space="0" w:color="auto"/>
        <w:bottom w:val="none" w:sz="0" w:space="0" w:color="auto"/>
        <w:right w:val="none" w:sz="0" w:space="0" w:color="auto"/>
      </w:divBdr>
      <w:divsChild>
        <w:div w:id="1279801924">
          <w:marLeft w:val="0"/>
          <w:marRight w:val="0"/>
          <w:marTop w:val="0"/>
          <w:marBottom w:val="0"/>
          <w:divBdr>
            <w:top w:val="none" w:sz="0" w:space="0" w:color="auto"/>
            <w:left w:val="none" w:sz="0" w:space="0" w:color="auto"/>
            <w:bottom w:val="none" w:sz="0" w:space="0" w:color="auto"/>
            <w:right w:val="none" w:sz="0" w:space="0" w:color="auto"/>
          </w:divBdr>
          <w:divsChild>
            <w:div w:id="460852460">
              <w:marLeft w:val="0"/>
              <w:marRight w:val="0"/>
              <w:marTop w:val="0"/>
              <w:marBottom w:val="0"/>
              <w:divBdr>
                <w:top w:val="none" w:sz="0" w:space="0" w:color="auto"/>
                <w:left w:val="none" w:sz="0" w:space="0" w:color="auto"/>
                <w:bottom w:val="none" w:sz="0" w:space="0" w:color="auto"/>
                <w:right w:val="none" w:sz="0" w:space="0" w:color="auto"/>
              </w:divBdr>
              <w:divsChild>
                <w:div w:id="1736392299">
                  <w:marLeft w:val="0"/>
                  <w:marRight w:val="0"/>
                  <w:marTop w:val="0"/>
                  <w:marBottom w:val="0"/>
                  <w:divBdr>
                    <w:top w:val="none" w:sz="0" w:space="0" w:color="auto"/>
                    <w:left w:val="none" w:sz="0" w:space="0" w:color="auto"/>
                    <w:bottom w:val="none" w:sz="0" w:space="0" w:color="auto"/>
                    <w:right w:val="none" w:sz="0" w:space="0" w:color="auto"/>
                  </w:divBdr>
                  <w:divsChild>
                    <w:div w:id="2102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76384">
      <w:bodyDiv w:val="1"/>
      <w:marLeft w:val="0"/>
      <w:marRight w:val="0"/>
      <w:marTop w:val="0"/>
      <w:marBottom w:val="0"/>
      <w:divBdr>
        <w:top w:val="none" w:sz="0" w:space="0" w:color="auto"/>
        <w:left w:val="none" w:sz="0" w:space="0" w:color="auto"/>
        <w:bottom w:val="none" w:sz="0" w:space="0" w:color="auto"/>
        <w:right w:val="none" w:sz="0" w:space="0" w:color="auto"/>
      </w:divBdr>
      <w:divsChild>
        <w:div w:id="115802248">
          <w:marLeft w:val="0"/>
          <w:marRight w:val="0"/>
          <w:marTop w:val="0"/>
          <w:marBottom w:val="0"/>
          <w:divBdr>
            <w:top w:val="none" w:sz="0" w:space="0" w:color="auto"/>
            <w:left w:val="none" w:sz="0" w:space="0" w:color="auto"/>
            <w:bottom w:val="none" w:sz="0" w:space="0" w:color="auto"/>
            <w:right w:val="none" w:sz="0" w:space="0" w:color="auto"/>
          </w:divBdr>
          <w:divsChild>
            <w:div w:id="840390292">
              <w:marLeft w:val="0"/>
              <w:marRight w:val="0"/>
              <w:marTop w:val="0"/>
              <w:marBottom w:val="0"/>
              <w:divBdr>
                <w:top w:val="none" w:sz="0" w:space="0" w:color="auto"/>
                <w:left w:val="none" w:sz="0" w:space="0" w:color="auto"/>
                <w:bottom w:val="none" w:sz="0" w:space="0" w:color="auto"/>
                <w:right w:val="none" w:sz="0" w:space="0" w:color="auto"/>
              </w:divBdr>
              <w:divsChild>
                <w:div w:id="37508153">
                  <w:marLeft w:val="0"/>
                  <w:marRight w:val="0"/>
                  <w:marTop w:val="0"/>
                  <w:marBottom w:val="0"/>
                  <w:divBdr>
                    <w:top w:val="none" w:sz="0" w:space="0" w:color="auto"/>
                    <w:left w:val="none" w:sz="0" w:space="0" w:color="auto"/>
                    <w:bottom w:val="none" w:sz="0" w:space="0" w:color="auto"/>
                    <w:right w:val="none" w:sz="0" w:space="0" w:color="auto"/>
                  </w:divBdr>
                  <w:divsChild>
                    <w:div w:id="536427574">
                      <w:marLeft w:val="0"/>
                      <w:marRight w:val="0"/>
                      <w:marTop w:val="0"/>
                      <w:marBottom w:val="0"/>
                      <w:divBdr>
                        <w:top w:val="none" w:sz="0" w:space="0" w:color="auto"/>
                        <w:left w:val="none" w:sz="0" w:space="0" w:color="auto"/>
                        <w:bottom w:val="none" w:sz="0" w:space="0" w:color="auto"/>
                        <w:right w:val="none" w:sz="0" w:space="0" w:color="auto"/>
                      </w:divBdr>
                      <w:divsChild>
                        <w:div w:id="864640047">
                          <w:marLeft w:val="0"/>
                          <w:marRight w:val="0"/>
                          <w:marTop w:val="0"/>
                          <w:marBottom w:val="0"/>
                          <w:divBdr>
                            <w:top w:val="none" w:sz="0" w:space="0" w:color="auto"/>
                            <w:left w:val="none" w:sz="0" w:space="0" w:color="auto"/>
                            <w:bottom w:val="none" w:sz="0" w:space="0" w:color="auto"/>
                            <w:right w:val="none" w:sz="0" w:space="0" w:color="auto"/>
                          </w:divBdr>
                          <w:divsChild>
                            <w:div w:id="2095468481">
                              <w:marLeft w:val="0"/>
                              <w:marRight w:val="0"/>
                              <w:marTop w:val="0"/>
                              <w:marBottom w:val="0"/>
                              <w:divBdr>
                                <w:top w:val="none" w:sz="0" w:space="0" w:color="auto"/>
                                <w:left w:val="none" w:sz="0" w:space="0" w:color="auto"/>
                                <w:bottom w:val="none" w:sz="0" w:space="0" w:color="auto"/>
                                <w:right w:val="none" w:sz="0" w:space="0" w:color="auto"/>
                              </w:divBdr>
                              <w:divsChild>
                                <w:div w:id="1515264929">
                                  <w:marLeft w:val="0"/>
                                  <w:marRight w:val="0"/>
                                  <w:marTop w:val="0"/>
                                  <w:marBottom w:val="0"/>
                                  <w:divBdr>
                                    <w:top w:val="none" w:sz="0" w:space="0" w:color="auto"/>
                                    <w:left w:val="none" w:sz="0" w:space="0" w:color="auto"/>
                                    <w:bottom w:val="none" w:sz="0" w:space="0" w:color="auto"/>
                                    <w:right w:val="none" w:sz="0" w:space="0" w:color="auto"/>
                                  </w:divBdr>
                                  <w:divsChild>
                                    <w:div w:id="1598903464">
                                      <w:marLeft w:val="0"/>
                                      <w:marRight w:val="0"/>
                                      <w:marTop w:val="0"/>
                                      <w:marBottom w:val="0"/>
                                      <w:divBdr>
                                        <w:top w:val="none" w:sz="0" w:space="0" w:color="auto"/>
                                        <w:left w:val="none" w:sz="0" w:space="0" w:color="auto"/>
                                        <w:bottom w:val="none" w:sz="0" w:space="0" w:color="auto"/>
                                        <w:right w:val="none" w:sz="0" w:space="0" w:color="auto"/>
                                      </w:divBdr>
                                      <w:divsChild>
                                        <w:div w:id="565266429">
                                          <w:marLeft w:val="0"/>
                                          <w:marRight w:val="0"/>
                                          <w:marTop w:val="0"/>
                                          <w:marBottom w:val="0"/>
                                          <w:divBdr>
                                            <w:top w:val="none" w:sz="0" w:space="0" w:color="auto"/>
                                            <w:left w:val="none" w:sz="0" w:space="0" w:color="auto"/>
                                            <w:bottom w:val="none" w:sz="0" w:space="0" w:color="auto"/>
                                            <w:right w:val="none" w:sz="0" w:space="0" w:color="auto"/>
                                          </w:divBdr>
                                          <w:divsChild>
                                            <w:div w:id="1873882923">
                                              <w:marLeft w:val="0"/>
                                              <w:marRight w:val="0"/>
                                              <w:marTop w:val="0"/>
                                              <w:marBottom w:val="0"/>
                                              <w:divBdr>
                                                <w:top w:val="none" w:sz="0" w:space="0" w:color="auto"/>
                                                <w:left w:val="none" w:sz="0" w:space="0" w:color="auto"/>
                                                <w:bottom w:val="none" w:sz="0" w:space="0" w:color="auto"/>
                                                <w:right w:val="none" w:sz="0" w:space="0" w:color="auto"/>
                                              </w:divBdr>
                                              <w:divsChild>
                                                <w:div w:id="1736123300">
                                                  <w:marLeft w:val="299"/>
                                                  <w:marRight w:val="0"/>
                                                  <w:marTop w:val="0"/>
                                                  <w:marBottom w:val="0"/>
                                                  <w:divBdr>
                                                    <w:top w:val="none" w:sz="0" w:space="0" w:color="auto"/>
                                                    <w:left w:val="none" w:sz="0" w:space="0" w:color="auto"/>
                                                    <w:bottom w:val="none" w:sz="0" w:space="0" w:color="auto"/>
                                                    <w:right w:val="none" w:sz="0" w:space="0" w:color="auto"/>
                                                  </w:divBdr>
                                                  <w:divsChild>
                                                    <w:div w:id="1517965817">
                                                      <w:marLeft w:val="0"/>
                                                      <w:marRight w:val="0"/>
                                                      <w:marTop w:val="0"/>
                                                      <w:marBottom w:val="0"/>
                                                      <w:divBdr>
                                                        <w:top w:val="none" w:sz="0" w:space="0" w:color="auto"/>
                                                        <w:left w:val="none" w:sz="0" w:space="0" w:color="auto"/>
                                                        <w:bottom w:val="none" w:sz="0" w:space="0" w:color="auto"/>
                                                        <w:right w:val="none" w:sz="0" w:space="0" w:color="auto"/>
                                                      </w:divBdr>
                                                      <w:divsChild>
                                                        <w:div w:id="1624070656">
                                                          <w:marLeft w:val="0"/>
                                                          <w:marRight w:val="0"/>
                                                          <w:marTop w:val="0"/>
                                                          <w:marBottom w:val="0"/>
                                                          <w:divBdr>
                                                            <w:top w:val="none" w:sz="0" w:space="0" w:color="auto"/>
                                                            <w:left w:val="none" w:sz="0" w:space="0" w:color="auto"/>
                                                            <w:bottom w:val="none" w:sz="0" w:space="0" w:color="auto"/>
                                                            <w:right w:val="none" w:sz="0" w:space="0" w:color="auto"/>
                                                          </w:divBdr>
                                                          <w:divsChild>
                                                            <w:div w:id="1565869794">
                                                              <w:marLeft w:val="0"/>
                                                              <w:marRight w:val="0"/>
                                                              <w:marTop w:val="0"/>
                                                              <w:marBottom w:val="0"/>
                                                              <w:divBdr>
                                                                <w:top w:val="none" w:sz="0" w:space="0" w:color="auto"/>
                                                                <w:left w:val="none" w:sz="0" w:space="0" w:color="auto"/>
                                                                <w:bottom w:val="none" w:sz="0" w:space="0" w:color="auto"/>
                                                                <w:right w:val="none" w:sz="0" w:space="0" w:color="auto"/>
                                                              </w:divBdr>
                                                              <w:divsChild>
                                                                <w:div w:id="1192114142">
                                                                  <w:marLeft w:val="0"/>
                                                                  <w:marRight w:val="0"/>
                                                                  <w:marTop w:val="0"/>
                                                                  <w:marBottom w:val="0"/>
                                                                  <w:divBdr>
                                                                    <w:top w:val="none" w:sz="0" w:space="0" w:color="auto"/>
                                                                    <w:left w:val="none" w:sz="0" w:space="0" w:color="auto"/>
                                                                    <w:bottom w:val="none" w:sz="0" w:space="0" w:color="auto"/>
                                                                    <w:right w:val="none" w:sz="0" w:space="0" w:color="auto"/>
                                                                  </w:divBdr>
                                                                  <w:divsChild>
                                                                    <w:div w:id="2074699982">
                                                                      <w:marLeft w:val="0"/>
                                                                      <w:marRight w:val="0"/>
                                                                      <w:marTop w:val="0"/>
                                                                      <w:marBottom w:val="0"/>
                                                                      <w:divBdr>
                                                                        <w:top w:val="none" w:sz="0" w:space="0" w:color="auto"/>
                                                                        <w:left w:val="none" w:sz="0" w:space="0" w:color="auto"/>
                                                                        <w:bottom w:val="none" w:sz="0" w:space="0" w:color="auto"/>
                                                                        <w:right w:val="none" w:sz="0" w:space="0" w:color="auto"/>
                                                                      </w:divBdr>
                                                                      <w:divsChild>
                                                                        <w:div w:id="192771911">
                                                                          <w:marLeft w:val="0"/>
                                                                          <w:marRight w:val="0"/>
                                                                          <w:marTop w:val="0"/>
                                                                          <w:marBottom w:val="0"/>
                                                                          <w:divBdr>
                                                                            <w:top w:val="none" w:sz="0" w:space="0" w:color="auto"/>
                                                                            <w:left w:val="none" w:sz="0" w:space="0" w:color="auto"/>
                                                                            <w:bottom w:val="single" w:sz="4" w:space="14" w:color="EAECEE"/>
                                                                            <w:right w:val="none" w:sz="0" w:space="0" w:color="auto"/>
                                                                          </w:divBdr>
                                                                          <w:divsChild>
                                                                            <w:div w:id="1057707922">
                                                                              <w:marLeft w:val="0"/>
                                                                              <w:marRight w:val="0"/>
                                                                              <w:marTop w:val="0"/>
                                                                              <w:marBottom w:val="0"/>
                                                                              <w:divBdr>
                                                                                <w:top w:val="none" w:sz="0" w:space="0" w:color="auto"/>
                                                                                <w:left w:val="none" w:sz="0" w:space="0" w:color="auto"/>
                                                                                <w:bottom w:val="none" w:sz="0" w:space="0" w:color="auto"/>
                                                                                <w:right w:val="none" w:sz="0" w:space="0" w:color="auto"/>
                                                                              </w:divBdr>
                                                                              <w:divsChild>
                                                                                <w:div w:id="2068139976">
                                                                                  <w:marLeft w:val="0"/>
                                                                                  <w:marRight w:val="0"/>
                                                                                  <w:marTop w:val="0"/>
                                                                                  <w:marBottom w:val="0"/>
                                                                                  <w:divBdr>
                                                                                    <w:top w:val="none" w:sz="0" w:space="0" w:color="auto"/>
                                                                                    <w:left w:val="none" w:sz="0" w:space="0" w:color="auto"/>
                                                                                    <w:bottom w:val="none" w:sz="0" w:space="0" w:color="auto"/>
                                                                                    <w:right w:val="none" w:sz="0" w:space="0" w:color="auto"/>
                                                                                  </w:divBdr>
                                                                                  <w:divsChild>
                                                                                    <w:div w:id="2031759643">
                                                                                      <w:marLeft w:val="0"/>
                                                                                      <w:marRight w:val="0"/>
                                                                                      <w:marTop w:val="0"/>
                                                                                      <w:marBottom w:val="0"/>
                                                                                      <w:divBdr>
                                                                                        <w:top w:val="none" w:sz="0" w:space="0" w:color="auto"/>
                                                                                        <w:left w:val="none" w:sz="0" w:space="0" w:color="auto"/>
                                                                                        <w:bottom w:val="none" w:sz="0" w:space="0" w:color="auto"/>
                                                                                        <w:right w:val="none" w:sz="0" w:space="0" w:color="auto"/>
                                                                                      </w:divBdr>
                                                                                      <w:divsChild>
                                                                                        <w:div w:id="2134514726">
                                                                                          <w:marLeft w:val="0"/>
                                                                                          <w:marRight w:val="0"/>
                                                                                          <w:marTop w:val="0"/>
                                                                                          <w:marBottom w:val="0"/>
                                                                                          <w:divBdr>
                                                                                            <w:top w:val="none" w:sz="0" w:space="0" w:color="auto"/>
                                                                                            <w:left w:val="none" w:sz="0" w:space="0" w:color="auto"/>
                                                                                            <w:bottom w:val="none" w:sz="0" w:space="0" w:color="auto"/>
                                                                                            <w:right w:val="none" w:sz="0" w:space="0" w:color="auto"/>
                                                                                          </w:divBdr>
                                                                                          <w:divsChild>
                                                                                            <w:div w:id="1832483678">
                                                                                              <w:marLeft w:val="0"/>
                                                                                              <w:marRight w:val="0"/>
                                                                                              <w:marTop w:val="0"/>
                                                                                              <w:marBottom w:val="0"/>
                                                                                              <w:divBdr>
                                                                                                <w:top w:val="none" w:sz="0" w:space="0" w:color="auto"/>
                                                                                                <w:left w:val="none" w:sz="0" w:space="0" w:color="auto"/>
                                                                                                <w:bottom w:val="none" w:sz="0" w:space="0" w:color="auto"/>
                                                                                                <w:right w:val="none" w:sz="0" w:space="0" w:color="auto"/>
                                                                                              </w:divBdr>
                                                                                              <w:divsChild>
                                                                                                <w:div w:id="106900619">
                                                                                                  <w:marLeft w:val="0"/>
                                                                                                  <w:marRight w:val="0"/>
                                                                                                  <w:marTop w:val="0"/>
                                                                                                  <w:marBottom w:val="0"/>
                                                                                                  <w:divBdr>
                                                                                                    <w:top w:val="none" w:sz="0" w:space="0" w:color="auto"/>
                                                                                                    <w:left w:val="none" w:sz="0" w:space="0" w:color="auto"/>
                                                                                                    <w:bottom w:val="none" w:sz="0" w:space="0" w:color="auto"/>
                                                                                                    <w:right w:val="none" w:sz="0" w:space="0" w:color="auto"/>
                                                                                                  </w:divBdr>
                                                                                                  <w:divsChild>
                                                                                                    <w:div w:id="1575159506">
                                                                                                      <w:marLeft w:val="0"/>
                                                                                                      <w:marRight w:val="0"/>
                                                                                                      <w:marTop w:val="0"/>
                                                                                                      <w:marBottom w:val="0"/>
                                                                                                      <w:divBdr>
                                                                                                        <w:top w:val="none" w:sz="0" w:space="0" w:color="auto"/>
                                                                                                        <w:left w:val="none" w:sz="0" w:space="0" w:color="auto"/>
                                                                                                        <w:bottom w:val="none" w:sz="0" w:space="0" w:color="auto"/>
                                                                                                        <w:right w:val="none" w:sz="0" w:space="0" w:color="auto"/>
                                                                                                      </w:divBdr>
                                                                                                    </w:div>
                                                                                                    <w:div w:id="859397068">
                                                                                                      <w:marLeft w:val="0"/>
                                                                                                      <w:marRight w:val="0"/>
                                                                                                      <w:marTop w:val="0"/>
                                                                                                      <w:marBottom w:val="0"/>
                                                                                                      <w:divBdr>
                                                                                                        <w:top w:val="none" w:sz="0" w:space="0" w:color="auto"/>
                                                                                                        <w:left w:val="none" w:sz="0" w:space="0" w:color="auto"/>
                                                                                                        <w:bottom w:val="none" w:sz="0" w:space="0" w:color="auto"/>
                                                                                                        <w:right w:val="none" w:sz="0" w:space="0" w:color="auto"/>
                                                                                                      </w:divBdr>
                                                                                                    </w:div>
                                                                                                    <w:div w:id="1085612062">
                                                                                                      <w:marLeft w:val="0"/>
                                                                                                      <w:marRight w:val="0"/>
                                                                                                      <w:marTop w:val="0"/>
                                                                                                      <w:marBottom w:val="0"/>
                                                                                                      <w:divBdr>
                                                                                                        <w:top w:val="none" w:sz="0" w:space="0" w:color="auto"/>
                                                                                                        <w:left w:val="none" w:sz="0" w:space="0" w:color="auto"/>
                                                                                                        <w:bottom w:val="none" w:sz="0" w:space="0" w:color="auto"/>
                                                                                                        <w:right w:val="none" w:sz="0" w:space="0" w:color="auto"/>
                                                                                                      </w:divBdr>
                                                                                                    </w:div>
                                                                                                    <w:div w:id="650864805">
                                                                                                      <w:marLeft w:val="0"/>
                                                                                                      <w:marRight w:val="0"/>
                                                                                                      <w:marTop w:val="0"/>
                                                                                                      <w:marBottom w:val="0"/>
                                                                                                      <w:divBdr>
                                                                                                        <w:top w:val="none" w:sz="0" w:space="0" w:color="auto"/>
                                                                                                        <w:left w:val="none" w:sz="0" w:space="0" w:color="auto"/>
                                                                                                        <w:bottom w:val="none" w:sz="0" w:space="0" w:color="auto"/>
                                                                                                        <w:right w:val="none" w:sz="0" w:space="0" w:color="auto"/>
                                                                                                      </w:divBdr>
                                                                                                    </w:div>
                                                                                                    <w:div w:id="728305755">
                                                                                                      <w:marLeft w:val="0"/>
                                                                                                      <w:marRight w:val="0"/>
                                                                                                      <w:marTop w:val="0"/>
                                                                                                      <w:marBottom w:val="0"/>
                                                                                                      <w:divBdr>
                                                                                                        <w:top w:val="none" w:sz="0" w:space="0" w:color="auto"/>
                                                                                                        <w:left w:val="none" w:sz="0" w:space="0" w:color="auto"/>
                                                                                                        <w:bottom w:val="none" w:sz="0" w:space="0" w:color="auto"/>
                                                                                                        <w:right w:val="none" w:sz="0" w:space="0" w:color="auto"/>
                                                                                                      </w:divBdr>
                                                                                                    </w:div>
                                                                                                    <w:div w:id="1801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926656">
      <w:bodyDiv w:val="1"/>
      <w:marLeft w:val="0"/>
      <w:marRight w:val="0"/>
      <w:marTop w:val="0"/>
      <w:marBottom w:val="0"/>
      <w:divBdr>
        <w:top w:val="none" w:sz="0" w:space="0" w:color="auto"/>
        <w:left w:val="none" w:sz="0" w:space="0" w:color="auto"/>
        <w:bottom w:val="none" w:sz="0" w:space="0" w:color="auto"/>
        <w:right w:val="none" w:sz="0" w:space="0" w:color="auto"/>
      </w:divBdr>
      <w:divsChild>
        <w:div w:id="1906407288">
          <w:marLeft w:val="0"/>
          <w:marRight w:val="0"/>
          <w:marTop w:val="0"/>
          <w:marBottom w:val="0"/>
          <w:divBdr>
            <w:top w:val="none" w:sz="0" w:space="0" w:color="auto"/>
            <w:left w:val="none" w:sz="0" w:space="0" w:color="auto"/>
            <w:bottom w:val="none" w:sz="0" w:space="0" w:color="auto"/>
            <w:right w:val="none" w:sz="0" w:space="0" w:color="auto"/>
          </w:divBdr>
          <w:divsChild>
            <w:div w:id="1086145227">
              <w:marLeft w:val="0"/>
              <w:marRight w:val="0"/>
              <w:marTop w:val="0"/>
              <w:marBottom w:val="0"/>
              <w:divBdr>
                <w:top w:val="none" w:sz="0" w:space="0" w:color="auto"/>
                <w:left w:val="none" w:sz="0" w:space="0" w:color="auto"/>
                <w:bottom w:val="none" w:sz="0" w:space="0" w:color="auto"/>
                <w:right w:val="none" w:sz="0" w:space="0" w:color="auto"/>
              </w:divBdr>
              <w:divsChild>
                <w:div w:id="1832139068">
                  <w:marLeft w:val="0"/>
                  <w:marRight w:val="0"/>
                  <w:marTop w:val="0"/>
                  <w:marBottom w:val="0"/>
                  <w:divBdr>
                    <w:top w:val="none" w:sz="0" w:space="0" w:color="auto"/>
                    <w:left w:val="none" w:sz="0" w:space="0" w:color="auto"/>
                    <w:bottom w:val="none" w:sz="0" w:space="0" w:color="auto"/>
                    <w:right w:val="none" w:sz="0" w:space="0" w:color="auto"/>
                  </w:divBdr>
                  <w:divsChild>
                    <w:div w:id="20413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1499">
      <w:bodyDiv w:val="1"/>
      <w:marLeft w:val="0"/>
      <w:marRight w:val="0"/>
      <w:marTop w:val="0"/>
      <w:marBottom w:val="0"/>
      <w:divBdr>
        <w:top w:val="none" w:sz="0" w:space="0" w:color="auto"/>
        <w:left w:val="none" w:sz="0" w:space="0" w:color="auto"/>
        <w:bottom w:val="none" w:sz="0" w:space="0" w:color="auto"/>
        <w:right w:val="none" w:sz="0" w:space="0" w:color="auto"/>
      </w:divBdr>
      <w:divsChild>
        <w:div w:id="408430077">
          <w:marLeft w:val="0"/>
          <w:marRight w:val="0"/>
          <w:marTop w:val="0"/>
          <w:marBottom w:val="0"/>
          <w:divBdr>
            <w:top w:val="none" w:sz="0" w:space="0" w:color="auto"/>
            <w:left w:val="none" w:sz="0" w:space="0" w:color="auto"/>
            <w:bottom w:val="none" w:sz="0" w:space="0" w:color="auto"/>
            <w:right w:val="none" w:sz="0" w:space="0" w:color="auto"/>
          </w:divBdr>
          <w:divsChild>
            <w:div w:id="1951351997">
              <w:marLeft w:val="0"/>
              <w:marRight w:val="0"/>
              <w:marTop w:val="0"/>
              <w:marBottom w:val="0"/>
              <w:divBdr>
                <w:top w:val="none" w:sz="0" w:space="0" w:color="auto"/>
                <w:left w:val="none" w:sz="0" w:space="0" w:color="auto"/>
                <w:bottom w:val="none" w:sz="0" w:space="0" w:color="auto"/>
                <w:right w:val="none" w:sz="0" w:space="0" w:color="auto"/>
              </w:divBdr>
              <w:divsChild>
                <w:div w:id="172957340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7F99F-8A48-4AFC-BE32-29898DB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11470</Words>
  <Characters>68820</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Działając na podstawie:</vt:lpstr>
    </vt:vector>
  </TitlesOfParts>
  <Company>Podkarpacki Urząd Wojewódzki</Company>
  <LinksUpToDate>false</LinksUpToDate>
  <CharactersWithSpaces>80130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Działając na podstawie:</dc:title>
  <dc:creator>m.herdzik</dc:creator>
  <cp:lastModifiedBy>Herdzik Michał</cp:lastModifiedBy>
  <cp:revision>13</cp:revision>
  <cp:lastPrinted>2019-11-07T11:26:00Z</cp:lastPrinted>
  <dcterms:created xsi:type="dcterms:W3CDTF">2019-10-30T07:11:00Z</dcterms:created>
  <dcterms:modified xsi:type="dcterms:W3CDTF">2021-03-31T08:01:00Z</dcterms:modified>
</cp:coreProperties>
</file>